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10"/>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p>
    <w:p w14:paraId="4B26FB77">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jc w:val="center"/>
        <w:rPr>
          <w:rFonts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jc w:val="center"/>
        <w:rPr>
          <w:rFonts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jc w:val="center"/>
        <w:rPr>
          <w:rFonts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招   标   文   件</w:t>
      </w:r>
    </w:p>
    <w:p w14:paraId="064B4A69">
      <w:pPr>
        <w:pStyle w:val="10"/>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66E8061C">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tbl>
      <w:tblPr>
        <w:tblStyle w:val="19"/>
        <w:tblW w:w="6805" w:type="dxa"/>
        <w:jc w:val="center"/>
        <w:tblLayout w:type="fixed"/>
        <w:tblCellMar>
          <w:top w:w="0" w:type="dxa"/>
          <w:left w:w="108" w:type="dxa"/>
          <w:bottom w:w="0" w:type="dxa"/>
          <w:right w:w="108" w:type="dxa"/>
        </w:tblCellMar>
      </w:tblPr>
      <w:tblGrid>
        <w:gridCol w:w="1951"/>
        <w:gridCol w:w="284"/>
        <w:gridCol w:w="4570"/>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570" w:type="dxa"/>
            <w:vAlign w:val="center"/>
          </w:tcPr>
          <w:p w14:paraId="361C0AD5">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YXCG-20260828</w:t>
            </w:r>
          </w:p>
        </w:tc>
      </w:tr>
      <w:tr w14:paraId="201EA358">
        <w:tblPrEx>
          <w:tblCellMar>
            <w:top w:w="0" w:type="dxa"/>
            <w:left w:w="108" w:type="dxa"/>
            <w:bottom w:w="0" w:type="dxa"/>
            <w:right w:w="108" w:type="dxa"/>
          </w:tblCellMar>
        </w:tblPrEx>
        <w:trPr>
          <w:trHeight w:val="567" w:hRule="atLeast"/>
          <w:jc w:val="center"/>
        </w:trPr>
        <w:tc>
          <w:tcPr>
            <w:tcW w:w="1951" w:type="dxa"/>
            <w:vAlign w:val="center"/>
          </w:tcPr>
          <w:p w14:paraId="46C4C6AC">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570" w:type="dxa"/>
            <w:vAlign w:val="center"/>
          </w:tcPr>
          <w:p w14:paraId="50278C2B">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阳江市中心血站救护车采购项目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570" w:type="dxa"/>
            <w:vAlign w:val="center"/>
          </w:tcPr>
          <w:p w14:paraId="0DF35F5B">
            <w:pP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阳江市中心血站</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4570" w:type="dxa"/>
            <w:vAlign w:val="center"/>
          </w:tcPr>
          <w:p w14:paraId="13520CA5">
            <w:pPr>
              <w:rPr>
                <w:rFonts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5BBFB328">
      <w:pPr>
        <w:rPr>
          <w:rFonts w:ascii="宋体" w:hAnsi="宋体"/>
          <w:b/>
          <w:bCs/>
          <w:color w:val="000000" w:themeColor="text1"/>
          <w:sz w:val="32"/>
          <w:szCs w:val="32"/>
          <w:highlight w:val="none"/>
          <w14:textFill>
            <w14:solidFill>
              <w14:schemeClr w14:val="tx1"/>
            </w14:solidFill>
          </w14:textFill>
        </w:rPr>
      </w:pPr>
    </w:p>
    <w:p w14:paraId="280D7DB1">
      <w:pPr>
        <w:jc w:val="center"/>
        <w:rPr>
          <w:rFonts w:ascii="宋体" w:hAnsi="宋体"/>
          <w:b/>
          <w:bCs/>
          <w:color w:val="000000" w:themeColor="text1"/>
          <w:sz w:val="32"/>
          <w:szCs w:val="32"/>
          <w:highlight w:val="none"/>
          <w14:textFill>
            <w14:solidFill>
              <w14:schemeClr w14:val="tx1"/>
            </w14:solidFill>
          </w14:textFill>
        </w:rPr>
      </w:pPr>
    </w:p>
    <w:p w14:paraId="08189C3F">
      <w:pPr>
        <w:jc w:val="center"/>
        <w:rPr>
          <w:rFonts w:ascii="宋体" w:hAnsi="宋体"/>
          <w:b/>
          <w:bCs/>
          <w:color w:val="000000" w:themeColor="text1"/>
          <w:sz w:val="32"/>
          <w:szCs w:val="32"/>
          <w:highlight w:val="none"/>
          <w14:textFill>
            <w14:solidFill>
              <w14:schemeClr w14:val="tx1"/>
            </w14:solidFill>
          </w14:textFill>
        </w:rPr>
      </w:pPr>
    </w:p>
    <w:p w14:paraId="4F5F7FF2">
      <w:pPr>
        <w:jc w:val="center"/>
        <w:rPr>
          <w:b/>
          <w:bCs/>
          <w:color w:val="000000" w:themeColor="text1"/>
          <w:sz w:val="32"/>
          <w:szCs w:val="32"/>
          <w:highlight w:val="none"/>
          <w14:textFill>
            <w14:solidFill>
              <w14:schemeClr w14:val="tx1"/>
            </w14:solidFill>
          </w14:textFill>
        </w:rPr>
      </w:pPr>
      <w:r>
        <w:rPr>
          <w:rFonts w:ascii="宋体" w:hAnsi="宋体"/>
          <w:b/>
          <w:bCs/>
          <w:color w:val="000000" w:themeColor="text1"/>
          <w:sz w:val="32"/>
          <w:szCs w:val="32"/>
          <w:highlight w:val="none"/>
          <w14:textFill>
            <w14:solidFill>
              <w14:schemeClr w14:val="tx1"/>
            </w14:solidFill>
          </w14:textFill>
        </w:rPr>
        <w:t>目</w:t>
      </w:r>
      <w:r>
        <w:rPr>
          <w:rFonts w:hint="eastAsia" w:ascii="宋体" w:hAnsi="宋体"/>
          <w:b/>
          <w:bCs/>
          <w:color w:val="000000" w:themeColor="text1"/>
          <w:sz w:val="32"/>
          <w:szCs w:val="32"/>
          <w:highlight w:val="none"/>
          <w14:textFill>
            <w14:solidFill>
              <w14:schemeClr w14:val="tx1"/>
            </w14:solidFill>
          </w14:textFill>
        </w:rPr>
        <w:t xml:space="preserve"> </w:t>
      </w:r>
      <w:r>
        <w:rPr>
          <w:rFonts w:ascii="宋体" w:hAnsi="宋体"/>
          <w:b/>
          <w:bCs/>
          <w:color w:val="000000" w:themeColor="text1"/>
          <w:sz w:val="32"/>
          <w:szCs w:val="32"/>
          <w:highlight w:val="none"/>
          <w14:textFill>
            <w14:solidFill>
              <w14:schemeClr w14:val="tx1"/>
            </w14:solidFill>
          </w14:textFill>
        </w:rPr>
        <w:t>录</w:t>
      </w:r>
    </w:p>
    <w:p w14:paraId="00CB9A67">
      <w:pPr>
        <w:pStyle w:val="14"/>
        <w:tabs>
          <w:tab w:val="right" w:leader="dot" w:pos="9070"/>
        </w:tabs>
        <w:rPr>
          <w:color w:val="000000" w:themeColor="text1"/>
          <w:highlight w:val="none"/>
          <w14:textFill>
            <w14:solidFill>
              <w14:schemeClr w14:val="tx1"/>
            </w14:solidFill>
          </w14:textFill>
        </w:rPr>
      </w:pPr>
    </w:p>
    <w:p w14:paraId="7C44E638">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TOC \o "1-3" \h \u </w:instrText>
      </w:r>
      <w:r>
        <w:rPr>
          <w:rFonts w:hint="eastAsia"/>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_Toc31923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第一章</w:t>
      </w:r>
      <w:r>
        <w:rPr>
          <w:rFonts w:asciiTheme="minorEastAsia" w:hAnsiTheme="minorEastAsia" w:cstheme="minorEastAsia"/>
          <w:color w:val="000000" w:themeColor="text1"/>
          <w:szCs w:val="28"/>
          <w:highlight w:val="none"/>
          <w:lang w:eastAsia="zh-CN"/>
          <w14:textFill>
            <w14:solidFill>
              <w14:schemeClr w14:val="tx1"/>
            </w14:solidFill>
          </w14:textFill>
        </w:rPr>
        <w:t xml:space="preserve"> </w:t>
      </w:r>
      <w:r>
        <w:rPr>
          <w:rFonts w:asciiTheme="minorEastAsia" w:hAnsi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_Toc31923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36DF0C4">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_Toc512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E51786D">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_Toc32312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1DFF148">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_Toc6498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_Toc6498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988F138">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_Toc15327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8E27BFD">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_Toc20010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BA37718">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_Toc26864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_Toc26864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B7B1A3D">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_Toc9947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412FF8A">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_Toc30937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_Toc30937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1AF3062">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_Toc31825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21EF9C2">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_Toc28547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_Toc28547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CF64255">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_Toc8012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A8F8E06">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_Toc11586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_Toc11586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9CE2E9D">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_Toc16156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二</w:t>
      </w:r>
      <w:r>
        <w:rPr>
          <w:rFonts w:asciiTheme="minorEastAsia" w:hAnsiTheme="minorEastAsia" w:cstheme="minorEastAsia"/>
          <w:color w:val="000000" w:themeColor="text1"/>
          <w:szCs w:val="21"/>
          <w:highlight w:val="none"/>
          <w:lang w:eastAsia="zh-CN"/>
          <w14:textFill>
            <w14:solidFill>
              <w14:schemeClr w14:val="tx1"/>
            </w14:solidFill>
          </w14:textFill>
        </w:rPr>
        <w:t>、</w:t>
      </w:r>
      <w:r>
        <w:rPr>
          <w:rFonts w:asciiTheme="minorEastAsia" w:hAnsi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_Toc16156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B4647B9">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_Toc23371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三、评审程序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A7D1B60">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_Toc17086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第五章 合同</w:t>
      </w:r>
      <w:r>
        <w:rPr>
          <w:rFonts w:asciiTheme="minorEastAsia" w:hAnsiTheme="minorEastAsia" w:cstheme="minorEastAsia"/>
          <w:color w:val="000000" w:themeColor="text1"/>
          <w:szCs w:val="28"/>
          <w:highlight w:val="none"/>
          <w:lang w:eastAsia="zh-CN"/>
          <w14:textFill>
            <w14:solidFill>
              <w14:schemeClr w14:val="tx1"/>
            </w14:solidFill>
          </w14:textFill>
        </w:rPr>
        <w:t>范</w:t>
      </w:r>
      <w:r>
        <w:rPr>
          <w:rFonts w:asciiTheme="minorEastAsia" w:hAnsi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_Toc17086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6781C51A">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_Toc1234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9C606DC">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_Toc4089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_Toc4089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8D71DD8">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_Toc2635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EC47F5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_Toc22578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_Toc22578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A4CC8E4">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_Toc18261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A0D49B5">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_Toc274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1E5CE61">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_Toc18779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4870DC8">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_Toc12085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_Toc12085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E576F94">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_Toc9204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格式六：</w:t>
      </w:r>
      <w:r>
        <w:rPr>
          <w:rFonts w:asciiTheme="minorEastAsia" w:hAnsiTheme="minorEastAsia" w:cstheme="minorEastAsia"/>
          <w:color w:val="000000" w:themeColor="text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32E86AD">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_Toc27517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格式七：</w:t>
      </w:r>
      <w:r>
        <w:rPr>
          <w:rFonts w:asciiTheme="minorEastAsia" w:hAnsiTheme="minorEastAsia" w:cstheme="minorEastAsia"/>
          <w:color w:val="000000" w:themeColor="text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03D784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_Toc6534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_Toc6534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033D4C2">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_Toc24501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_Toc24501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A9E41FB">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_Toc16822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D21FC58">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_Toc19890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4C31780">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_Toc25776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9D171A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_Toc15379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A9CBB4D">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_Toc14663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_Toc14663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71F16C0">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_Toc28227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300F107">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_Toc25979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1EC9452">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_Toc10617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_Toc10617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7033A15">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_Toc23543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_Toc23543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04155B93">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_Toc5831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_Toc5831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58447989">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_Toc18028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_Toc18028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4884079F">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_Toc21102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_Toc21102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858C4DB">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_Toc27653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A827141">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_Toc31511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62</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3B17EF9">
      <w:pPr>
        <w:pStyle w:val="9"/>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_Toc15434 </w:instrText>
      </w:r>
      <w:r>
        <w:rPr>
          <w:rFonts w:hint="eastAsia"/>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2C2FDE64">
      <w:pPr>
        <w:pStyle w:val="14"/>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_Toc26536 </w:instrText>
      </w:r>
      <w:r>
        <w:rPr>
          <w:rFonts w:hint="eastAsia"/>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34A304FF">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_Toc10782 </w:instrText>
      </w:r>
      <w:r>
        <w:rPr>
          <w:rFonts w:hint="eastAsia"/>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77528A99">
      <w:pPr>
        <w:pStyle w:val="15"/>
        <w:tabs>
          <w:tab w:val="right" w:leader="dot" w:pos="9070"/>
        </w:tabs>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begin"/>
      </w:r>
      <w:r>
        <w:rPr>
          <w:rFonts w:hint="eastAsia"/>
          <w:color w:val="000000" w:themeColor="text1"/>
          <w:highlight w:val="none"/>
          <w14:textFill>
            <w14:solidFill>
              <w14:schemeClr w14:val="tx1"/>
            </w14:solidFill>
          </w14:textFill>
        </w:rPr>
        <w:instrText xml:space="preserve"> HYPERLINK \l _Toc8382 </w:instrText>
      </w:r>
      <w:r>
        <w:rPr>
          <w:rFonts w:hint="eastAsia"/>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_Toc8382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rFonts w:hint="eastAsia"/>
          <w:color w:val="000000" w:themeColor="text1"/>
          <w:highlight w:val="none"/>
          <w14:textFill>
            <w14:solidFill>
              <w14:schemeClr w14:val="tx1"/>
            </w14:solidFill>
          </w14:textFill>
        </w:rPr>
        <w:fldChar w:fldCharType="end"/>
      </w:r>
    </w:p>
    <w:p w14:paraId="1DA1A566">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fldChar w:fldCharType="end"/>
      </w:r>
    </w:p>
    <w:p w14:paraId="40855441">
      <w:pPr>
        <w:rPr>
          <w:color w:val="000000" w:themeColor="text1"/>
          <w:highlight w:val="none"/>
          <w14:textFill>
            <w14:solidFill>
              <w14:schemeClr w14:val="tx1"/>
            </w14:solidFill>
          </w14:textFill>
        </w:rPr>
      </w:pPr>
    </w:p>
    <w:p w14:paraId="031F3758">
      <w:pPr>
        <w:jc w:val="center"/>
        <w:rPr>
          <w:color w:val="000000" w:themeColor="text1"/>
          <w:highlight w:val="none"/>
          <w14:textFill>
            <w14:solidFill>
              <w14:schemeClr w14:val="tx1"/>
            </w14:solidFill>
          </w14:textFill>
        </w:rPr>
      </w:pPr>
    </w:p>
    <w:p w14:paraId="3692808D">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0" w:name="_Toc31923"/>
      <w:r>
        <w:rPr>
          <w:rFonts w:asciiTheme="minorEastAsia" w:hAnsiTheme="minorEastAsia" w:cstheme="minorEastAsia"/>
          <w:b/>
          <w:color w:val="000000" w:themeColor="text1"/>
          <w:sz w:val="28"/>
          <w:szCs w:val="28"/>
          <w:highlight w:val="none"/>
          <w14:textFill>
            <w14:solidFill>
              <w14:schemeClr w14:val="tx1"/>
            </w14:solidFill>
          </w14:textFill>
        </w:rPr>
        <w:t>第一章</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w:t>
      </w:r>
      <w:r>
        <w:rPr>
          <w:rFonts w:asciiTheme="minorEastAsia" w:hAnsi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一</w:t>
      </w:r>
      <w:r>
        <w:rPr>
          <w:rFonts w:asciiTheme="minorEastAsia" w:hAnsiTheme="minorEastAsia" w:cstheme="minorEastAsia"/>
          <w:b/>
          <w:color w:val="000000" w:themeColor="text1"/>
          <w:sz w:val="21"/>
          <w:szCs w:val="21"/>
          <w:highlight w:val="none"/>
          <w:lang w:eastAsia="zh-CN"/>
          <w14:textFill>
            <w14:solidFill>
              <w14:schemeClr w14:val="tx1"/>
            </w14:solidFill>
          </w14:textFill>
        </w:rPr>
        <w:t>、</w:t>
      </w:r>
      <w:r>
        <w:rPr>
          <w:rFonts w:asciiTheme="minorEastAsia" w:hAnsiTheme="minorEastAsia" w:cstheme="minorEastAsia"/>
          <w:b/>
          <w:color w:val="000000" w:themeColor="text1"/>
          <w:sz w:val="21"/>
          <w:szCs w:val="21"/>
          <w:highlight w:val="none"/>
          <w14:textFill>
            <w14:solidFill>
              <w14:schemeClr w14:val="tx1"/>
            </w14:solidFill>
          </w14:textFill>
        </w:rPr>
        <w:t>项目概述</w:t>
      </w:r>
    </w:p>
    <w:p w14:paraId="29DC24E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1.名称与编号</w:t>
      </w:r>
    </w:p>
    <w:p w14:paraId="4F7D286E">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p>
    <w:p w14:paraId="1409E65B">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YXCG-20260828</w:t>
      </w:r>
    </w:p>
    <w:p w14:paraId="704EAF9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采购方式：公开招标</w:t>
      </w:r>
    </w:p>
    <w:p w14:paraId="22F06AF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lang w:eastAsia="zh-CN"/>
          <w14:textFill>
            <w14:solidFill>
              <w14:schemeClr w14:val="tx1"/>
            </w14:solidFill>
          </w14:textFill>
        </w:rPr>
        <w:t>210000.00</w:t>
      </w:r>
      <w:r>
        <w:rPr>
          <w:rFonts w:asciiTheme="minorEastAsia" w:hAnsiTheme="minorEastAsia" w:cstheme="minorEastAsia"/>
          <w:color w:val="000000" w:themeColor="text1"/>
          <w:sz w:val="21"/>
          <w:szCs w:val="21"/>
          <w:highlight w:val="none"/>
          <w14:textFill>
            <w14:solidFill>
              <w14:schemeClr w14:val="tx1"/>
            </w14:solidFill>
          </w14:textFill>
        </w:rPr>
        <w:t>元</w:t>
      </w:r>
    </w:p>
    <w:p w14:paraId="2D02960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p w14:paraId="1907042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采购包预算金额：</w:t>
      </w:r>
      <w:r>
        <w:rPr>
          <w:rFonts w:hint="eastAsia" w:ascii="宋体" w:hAnsi="宋体" w:cs="宋体"/>
          <w:color w:val="000000" w:themeColor="text1"/>
          <w:sz w:val="21"/>
          <w:szCs w:val="21"/>
          <w:highlight w:val="none"/>
          <w:lang w:eastAsia="zh-CN"/>
          <w14:textFill>
            <w14:solidFill>
              <w14:schemeClr w14:val="tx1"/>
            </w14:solidFill>
          </w14:textFill>
        </w:rPr>
        <w:t>210000.00</w:t>
      </w:r>
      <w:r>
        <w:rPr>
          <w:rFonts w:asciiTheme="minorEastAsia" w:hAnsiTheme="minorEastAsia" w:cstheme="minorEastAsia"/>
          <w:color w:val="000000" w:themeColor="text1"/>
          <w:sz w:val="21"/>
          <w:szCs w:val="21"/>
          <w:highlight w:val="none"/>
          <w14:textFill>
            <w14:solidFill>
              <w14:schemeClr w14:val="tx1"/>
            </w14:solidFill>
          </w14:textFill>
        </w:rPr>
        <w:t>元</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386"/>
        <w:gridCol w:w="1242"/>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BFEAC3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品目名称</w:t>
            </w:r>
          </w:p>
        </w:tc>
        <w:tc>
          <w:tcPr>
            <w:tcW w:w="2386" w:type="dxa"/>
            <w:vAlign w:val="center"/>
          </w:tcPr>
          <w:p w14:paraId="762C3C9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采购标的</w:t>
            </w:r>
          </w:p>
        </w:tc>
        <w:tc>
          <w:tcPr>
            <w:tcW w:w="1242" w:type="dxa"/>
            <w:vAlign w:val="center"/>
          </w:tcPr>
          <w:p w14:paraId="3700406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p w14:paraId="1170525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1-1</w:t>
            </w:r>
          </w:p>
        </w:tc>
        <w:tc>
          <w:tcPr>
            <w:tcW w:w="1946" w:type="dxa"/>
            <w:vAlign w:val="center"/>
          </w:tcPr>
          <w:p w14:paraId="74947C8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医疗车</w:t>
            </w:r>
          </w:p>
        </w:tc>
        <w:tc>
          <w:tcPr>
            <w:tcW w:w="2386" w:type="dxa"/>
            <w:vAlign w:val="center"/>
          </w:tcPr>
          <w:p w14:paraId="0F1F5C6C">
            <w:pPr>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阳江市中心血站</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救护车采购</w:t>
            </w:r>
          </w:p>
        </w:tc>
        <w:tc>
          <w:tcPr>
            <w:tcW w:w="1242" w:type="dxa"/>
            <w:shd w:val="clear" w:color="auto" w:fill="auto"/>
            <w:vAlign w:val="center"/>
          </w:tcPr>
          <w:p w14:paraId="670C41C8">
            <w:pPr>
              <w:jc w:val="center"/>
              <w:rPr>
                <w:rFonts w:asciiTheme="minorEastAsia" w:hAnsiTheme="minorEastAsia" w:eastAsiaTheme="minorEastAsia" w:cstheme="minorEastAsia"/>
                <w:color w:val="000000" w:themeColor="text1"/>
                <w:szCs w:val="21"/>
                <w:highlight w:val="none"/>
                <w:lang w:eastAsia="zh-Hans"/>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辆</w:t>
            </w:r>
            <w:r>
              <w:rPr>
                <w:rFonts w:hint="eastAsia" w:ascii="宋体" w:hAnsi="宋体" w:cs="宋体"/>
                <w:color w:val="000000" w:themeColor="text1"/>
                <w:szCs w:val="21"/>
                <w:highlight w:val="none"/>
                <w14:textFill>
                  <w14:solidFill>
                    <w14:schemeClr w14:val="tx1"/>
                  </w14:solidFill>
                </w14:textFill>
              </w:rPr>
              <w:t>）</w:t>
            </w:r>
          </w:p>
        </w:tc>
        <w:tc>
          <w:tcPr>
            <w:tcW w:w="1296" w:type="dxa"/>
            <w:shd w:val="clear" w:color="auto" w:fill="auto"/>
            <w:vAlign w:val="center"/>
          </w:tcPr>
          <w:p w14:paraId="01DD354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否</w:t>
            </w:r>
          </w:p>
        </w:tc>
      </w:tr>
    </w:tbl>
    <w:p w14:paraId="16D29994">
      <w:pPr>
        <w:pStyle w:val="24"/>
        <w:spacing w:line="360" w:lineRule="auto"/>
        <w:rPr>
          <w:rFonts w:asciiTheme="minorEastAsia" w:hAnsiTheme="minorEastAsia" w:cstheme="minorEastAsia"/>
          <w:color w:val="000000" w:themeColor="text1"/>
          <w:sz w:val="21"/>
          <w:szCs w:val="21"/>
          <w:highlight w:val="none"/>
          <w14:textFill>
            <w14:solidFill>
              <w14:schemeClr w14:val="tx1"/>
            </w14:solidFill>
          </w14:textFill>
        </w:rPr>
      </w:pPr>
    </w:p>
    <w:p w14:paraId="5131FA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本采购包不接受联合体投标</w:t>
      </w:r>
    </w:p>
    <w:p w14:paraId="6510964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合同分包：不允许合同分包</w:t>
      </w:r>
    </w:p>
    <w:p w14:paraId="3D31F356">
      <w:pPr>
        <w:widowControl/>
        <w:tabs>
          <w:tab w:val="left" w:pos="630"/>
          <w:tab w:val="left" w:pos="840"/>
        </w:tabs>
        <w:adjustRightInd w:val="0"/>
        <w:snapToGrid w:val="0"/>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合同履行期限：</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合同生效之日起15个工作日内完成安装、调试、验收并交付使用。</w:t>
      </w:r>
      <w:r>
        <w:rPr>
          <w:rFonts w:asciiTheme="minorEastAsia" w:hAnsiTheme="minorEastAsia" w:cstheme="minorEastAsia"/>
          <w:color w:val="000000" w:themeColor="text1"/>
          <w:sz w:val="21"/>
          <w:szCs w:val="21"/>
          <w:highlight w:val="none"/>
          <w14:textFill>
            <w14:solidFill>
              <w14:schemeClr w14:val="tx1"/>
            </w14:solidFill>
          </w14:textFill>
        </w:rPr>
        <w:t>（超出该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交货</w:t>
      </w:r>
      <w:r>
        <w:rPr>
          <w:rFonts w:asciiTheme="minorEastAsia" w:hAnsiTheme="minorEastAsia" w:cstheme="minorEastAsia"/>
          <w:color w:val="000000" w:themeColor="text1"/>
          <w:sz w:val="21"/>
          <w:szCs w:val="21"/>
          <w:highlight w:val="none"/>
          <w14:textFill>
            <w14:solidFill>
              <w14:schemeClr w14:val="tx1"/>
            </w14:solidFill>
          </w14:textFill>
        </w:rPr>
        <w:t>期将作为无效投标处理）</w:t>
      </w:r>
    </w:p>
    <w:p w14:paraId="38EB56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二</w:t>
      </w:r>
      <w:r>
        <w:rPr>
          <w:rFonts w:asciiTheme="minorEastAsia" w:hAnsiTheme="minorEastAsia" w:cstheme="minorEastAsia"/>
          <w:b/>
          <w:color w:val="000000" w:themeColor="text1"/>
          <w:sz w:val="21"/>
          <w:szCs w:val="21"/>
          <w:highlight w:val="none"/>
          <w:lang w:eastAsia="zh-CN"/>
          <w14:textFill>
            <w14:solidFill>
              <w14:schemeClr w14:val="tx1"/>
            </w14:solidFill>
          </w14:textFill>
        </w:rPr>
        <w:t>、供应商</w:t>
      </w:r>
      <w:r>
        <w:rPr>
          <w:rFonts w:asciiTheme="minorEastAsia" w:hAnsiTheme="minorEastAsia" w:cstheme="minorEastAsia"/>
          <w:b/>
          <w:color w:val="000000" w:themeColor="text1"/>
          <w:sz w:val="21"/>
          <w:szCs w:val="21"/>
          <w:highlight w:val="none"/>
          <w14:textFill>
            <w14:solidFill>
              <w14:schemeClr w14:val="tx1"/>
            </w14:solidFill>
          </w14:textFill>
        </w:rPr>
        <w:t>的资格要求</w:t>
      </w:r>
    </w:p>
    <w:p w14:paraId="24E94B23">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1.</w:t>
      </w:r>
      <w:r>
        <w:rPr>
          <w:rFonts w:asciiTheme="minorEastAsia" w:hAnsiTheme="minorEastAsia" w:cstheme="minorEastAsia"/>
          <w:bCs/>
          <w:color w:val="000000" w:themeColor="text1"/>
          <w:sz w:val="21"/>
          <w:szCs w:val="21"/>
          <w:highlight w:val="none"/>
          <w:lang w:eastAsia="zh-CN"/>
          <w14:textFill>
            <w14:solidFill>
              <w14:schemeClr w14:val="tx1"/>
            </w14:solidFill>
          </w14:textFill>
        </w:rPr>
        <w:t>供应商</w:t>
      </w:r>
      <w:r>
        <w:rPr>
          <w:rFonts w:asciiTheme="minorEastAsia" w:hAnsiTheme="minorEastAsia" w:cstheme="minorEastAsia"/>
          <w:bCs/>
          <w:color w:val="000000" w:themeColor="text1"/>
          <w:sz w:val="21"/>
          <w:szCs w:val="21"/>
          <w:highlight w:val="none"/>
          <w14:textFill>
            <w14:solidFill>
              <w14:schemeClr w14:val="tx1"/>
            </w14:solidFill>
          </w14:textFill>
        </w:rPr>
        <w:t>应具备《中华人民共和国政府采购法》第二十二条规定的条件，提供下列材料：</w:t>
      </w:r>
    </w:p>
    <w:p w14:paraId="1A07EE6E">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945DC9F">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lang w:eastAsia="zh-CN"/>
          <w14:textFill>
            <w14:solidFill>
              <w14:schemeClr w14:val="tx1"/>
            </w14:solidFill>
          </w14:textFill>
        </w:rPr>
        <w:t>2）</w:t>
      </w:r>
      <w:r>
        <w:rPr>
          <w:rFonts w:asciiTheme="minorEastAsia" w:hAnsiTheme="minorEastAsia" w:cstheme="minorEastAsia"/>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54D56C87">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lang w:eastAsia="zh-CN"/>
          <w14:textFill>
            <w14:solidFill>
              <w14:schemeClr w14:val="tx1"/>
            </w14:solidFill>
          </w14:textFill>
        </w:rPr>
        <w:t>3）</w:t>
      </w:r>
      <w:r>
        <w:rPr>
          <w:rFonts w:asciiTheme="minorEastAsia" w:hAnsiTheme="minorEastAsia" w:cstheme="minorEastAsia"/>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asciiTheme="minorEastAsia" w:hAnsiTheme="minorEastAsia" w:cstheme="minorEastAsia"/>
          <w:bCs/>
          <w:color w:val="000000" w:themeColor="text1"/>
          <w:sz w:val="21"/>
          <w:szCs w:val="21"/>
          <w:highlight w:val="none"/>
          <w:lang w:eastAsia="zh-CN"/>
          <w14:textFill>
            <w14:solidFill>
              <w14:schemeClr w14:val="tx1"/>
            </w14:solidFill>
          </w14:textFill>
        </w:rPr>
        <w:t>5</w:t>
      </w:r>
      <w:r>
        <w:rPr>
          <w:rFonts w:asciiTheme="minorEastAsia" w:hAnsiTheme="minorEastAsia" w:cstheme="minorEastAsia"/>
          <w:bCs/>
          <w:color w:val="000000" w:themeColor="text1"/>
          <w:sz w:val="21"/>
          <w:szCs w:val="21"/>
          <w:highlight w:val="none"/>
          <w14:textFill>
            <w14:solidFill>
              <w14:schemeClr w14:val="tx1"/>
            </w14:solidFill>
          </w14:textFill>
        </w:rPr>
        <w:t>年度财务状况报告或202</w:t>
      </w:r>
      <w:r>
        <w:rPr>
          <w:rFonts w:asciiTheme="minorEastAsia" w:hAnsiTheme="minorEastAsia" w:cstheme="minorEastAsia"/>
          <w:bCs/>
          <w:color w:val="000000" w:themeColor="text1"/>
          <w:sz w:val="21"/>
          <w:szCs w:val="21"/>
          <w:highlight w:val="none"/>
          <w:lang w:eastAsia="zh-CN"/>
          <w14:textFill>
            <w14:solidFill>
              <w14:schemeClr w14:val="tx1"/>
            </w14:solidFill>
          </w14:textFill>
        </w:rPr>
        <w:t>6</w:t>
      </w:r>
      <w:r>
        <w:rPr>
          <w:rFonts w:asciiTheme="minorEastAsia" w:hAnsiTheme="minorEastAsia" w:cstheme="minorEastAsia"/>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7A564A9E">
      <w:pPr>
        <w:pStyle w:val="24"/>
        <w:spacing w:line="360" w:lineRule="auto"/>
        <w:rPr>
          <w:rFonts w:hint="default" w:asciiTheme="minorEastAsia" w:hAnsiTheme="minorEastAsia" w:cstheme="minorEastAsia"/>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4）履行合同所必需的设备和专业技术能力：</w:t>
      </w:r>
      <w:r>
        <w:rPr>
          <w:rFonts w:asciiTheme="minorEastAsia" w:hAnsiTheme="minorEastAsia" w:cstheme="minorEastAsia"/>
          <w:bCs/>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bCs/>
          <w:color w:val="000000" w:themeColor="text1"/>
          <w:sz w:val="21"/>
          <w:szCs w:val="21"/>
          <w:highlight w:val="none"/>
          <w14:textFill>
            <w14:solidFill>
              <w14:schemeClr w14:val="tx1"/>
            </w14:solidFill>
          </w14:textFill>
        </w:rPr>
        <w:t>设备及专业技术能力情况或出具《承诺函》。</w:t>
      </w:r>
    </w:p>
    <w:p w14:paraId="6D820252">
      <w:pPr>
        <w:pStyle w:val="24"/>
        <w:spacing w:line="360" w:lineRule="auto"/>
        <w:rPr>
          <w:rFonts w:hint="eastAsia" w:ascii="宋体" w:hAnsi="宋体" w:eastAsia="宋体" w:cs="宋体"/>
          <w:bCs/>
          <w:color w:val="000000" w:themeColor="text1"/>
          <w:sz w:val="21"/>
          <w:szCs w:val="21"/>
          <w:highlight w:val="none"/>
          <w14:textFill>
            <w14:solidFill>
              <w14:schemeClr w14:val="tx1"/>
            </w14:solidFill>
          </w14:textFill>
        </w:rPr>
      </w:pPr>
      <w:r>
        <w:rPr>
          <w:rFonts w:asciiTheme="minorEastAsia" w:hAnsiTheme="minorEastAsia" w:cstheme="minorEastAsia"/>
          <w:bCs/>
          <w:color w:val="000000" w:themeColor="text1"/>
          <w:sz w:val="21"/>
          <w:szCs w:val="21"/>
          <w:highlight w:val="none"/>
          <w14:textFill>
            <w14:solidFill>
              <w14:schemeClr w14:val="tx1"/>
            </w14:solidFill>
          </w14:textFill>
        </w:rPr>
        <w:t>5）参加采购活动前3年内，在经营活动中没有重大违法记录：</w:t>
      </w:r>
      <w:r>
        <w:rPr>
          <w:rFonts w:asciiTheme="minorEastAsia" w:hAnsiTheme="minorEastAsia" w:cstheme="minorEastAsia"/>
          <w:bCs/>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w:t>
      </w:r>
      <w:r>
        <w:rPr>
          <w:rFonts w:hint="eastAsia" w:ascii="宋体" w:hAnsi="宋体" w:eastAsia="宋体" w:cs="宋体"/>
          <w:bCs/>
          <w:color w:val="000000" w:themeColor="text1"/>
          <w:sz w:val="21"/>
          <w:szCs w:val="21"/>
          <w:highlight w:val="none"/>
          <w14:textFill>
            <w14:solidFill>
              <w14:schemeClr w14:val="tx1"/>
            </w14:solidFill>
          </w14:textFill>
        </w:rPr>
        <w:t>财库〔2022〕3号文，“较大数额罚款”认定为200万元以上的罚款，法律、行政法规以及国务院有关部门明确规定相关领域“较大数额罚款”标准高于200万元的，从其规定）</w:t>
      </w:r>
    </w:p>
    <w:p w14:paraId="11011585">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2.落实政府采购政策需满足的资格要求：</w:t>
      </w:r>
    </w:p>
    <w:p w14:paraId="3EFC7425">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采购包1（</w:t>
      </w:r>
      <w:r>
        <w:rPr>
          <w:rFonts w:hint="eastAsia" w:ascii="宋体" w:hAnsi="宋体" w:eastAsia="宋体" w:cs="宋体"/>
          <w:color w:val="000000" w:themeColor="text1"/>
          <w:sz w:val="21"/>
          <w:szCs w:val="21"/>
          <w:highlight w:val="none"/>
          <w:lang w:eastAsia="zh-CN"/>
          <w14:textFill>
            <w14:solidFill>
              <w14:schemeClr w14:val="tx1"/>
            </w14:solidFill>
          </w14:textFill>
        </w:rPr>
        <w:t>阳江市中心血站救护车采购项目</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无</w:t>
      </w:r>
    </w:p>
    <w:p w14:paraId="099BCB7A">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3.本项目特定的资格要求：</w:t>
      </w:r>
    </w:p>
    <w:p w14:paraId="3898C1BB">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采购包1（</w:t>
      </w:r>
      <w:r>
        <w:rPr>
          <w:rFonts w:hint="eastAsia" w:ascii="宋体" w:hAnsi="宋体" w:eastAsia="宋体" w:cs="宋体"/>
          <w:color w:val="000000" w:themeColor="text1"/>
          <w:sz w:val="21"/>
          <w:szCs w:val="21"/>
          <w:highlight w:val="none"/>
          <w:lang w:eastAsia="zh-CN"/>
          <w14:textFill>
            <w14:solidFill>
              <w14:schemeClr w14:val="tx1"/>
            </w14:solidFill>
          </w14:textFill>
        </w:rPr>
        <w:t>阳江市中心血站救护车采购项目</w:t>
      </w:r>
      <w:r>
        <w:rPr>
          <w:rFonts w:hint="eastAsia" w:ascii="宋体" w:hAnsi="宋体" w:eastAsia="宋体" w:cs="宋体"/>
          <w:color w:val="000000" w:themeColor="text1"/>
          <w:sz w:val="21"/>
          <w:szCs w:val="21"/>
          <w:highlight w:val="none"/>
          <w14:textFill>
            <w14:solidFill>
              <w14:schemeClr w14:val="tx1"/>
            </w14:solidFill>
          </w14:textFill>
        </w:rPr>
        <w:t>）：</w:t>
      </w:r>
    </w:p>
    <w:p w14:paraId="197BA692">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61DC1287">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本项目不接受联合体投标。</w:t>
      </w:r>
    </w:p>
    <w:p w14:paraId="2447DDC6">
      <w:pPr>
        <w:pStyle w:val="24"/>
        <w:spacing w:line="360" w:lineRule="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4）供应商须在招标代理机构登记并购买招标文件。</w:t>
      </w:r>
    </w:p>
    <w:p w14:paraId="607921E9">
      <w:pPr>
        <w:pStyle w:val="24"/>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购买招标文件的时间、地点、方式及招标文件售价</w:t>
      </w:r>
    </w:p>
    <w:p w14:paraId="663ECCF8">
      <w:pPr>
        <w:widowControl/>
        <w:tabs>
          <w:tab w:val="left" w:pos="735"/>
        </w:tabs>
        <w:adjustRightInd w:val="0"/>
        <w:snapToGrid w:val="0"/>
        <w:spacing w:line="360" w:lineRule="auto"/>
        <w:ind w:left="315" w:hanging="315" w:hangingChars="15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2026年8月31日</w:t>
      </w:r>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2026年9月7日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widowControl/>
        <w:tabs>
          <w:tab w:val="left" w:pos="735"/>
        </w:tabs>
        <w:adjustRightInd w:val="0"/>
        <w:snapToGrid w:val="0"/>
        <w:spacing w:line="360" w:lineRule="auto"/>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widowControl/>
        <w:tabs>
          <w:tab w:val="left" w:pos="735"/>
        </w:tabs>
        <w:adjustRightInd w:val="0"/>
        <w:snapToGrid w:val="0"/>
        <w:spacing w:line="360" w:lineRule="auto"/>
        <w:ind w:left="420" w:leftChars="100" w:hanging="210" w:hangingChars="100"/>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widowControl/>
        <w:tabs>
          <w:tab w:val="left" w:pos="735"/>
        </w:tabs>
        <w:adjustRightInd w:val="0"/>
        <w:snapToGrid w:val="0"/>
        <w:spacing w:line="360" w:lineRule="auto"/>
        <w:ind w:left="659" w:leftChars="164" w:hanging="315" w:hangingChars="15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widowControl/>
        <w:tabs>
          <w:tab w:val="left" w:pos="735"/>
        </w:tabs>
        <w:adjustRightInd w:val="0"/>
        <w:snapToGrid w:val="0"/>
        <w:spacing w:line="360" w:lineRule="auto"/>
        <w:ind w:left="660" w:leftChars="164" w:hanging="316" w:hangingChars="150"/>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4"/>
        <w:spacing w:line="360" w:lineRule="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spacing w:line="360" w:lineRule="auto"/>
        <w:ind w:firstLine="210" w:firstLineChars="100"/>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8-31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2026年8月31日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2026年9月7日</w:t>
      </w:r>
      <w:r>
        <w:rPr>
          <w:rFonts w:hint="eastAsia" w:ascii="宋体" w:hAnsi="宋体" w:eastAsia="宋体" w:cs="宋体"/>
          <w:bCs/>
          <w:color w:val="000000" w:themeColor="text1"/>
          <w:highlight w:val="none"/>
          <w14:textFill>
            <w14:solidFill>
              <w14:schemeClr w14:val="tx1"/>
            </w14:solidFill>
          </w14:textFill>
        </w:rPr>
        <w:t>。</w:t>
      </w:r>
    </w:p>
    <w:p w14:paraId="461B3135">
      <w:pPr>
        <w:widowControl/>
        <w:adjustRightInd w:val="0"/>
        <w:snapToGrid w:val="0"/>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2026年9月21日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2026年9月21日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24"/>
        <w:spacing w:line="360" w:lineRule="auto"/>
        <w:ind w:firstLine="426" w:firstLineChars="203"/>
        <w:rPr>
          <w:rFonts w:hint="eastAsia" w:ascii="宋体" w:hAnsi="宋体" w:eastAsia="宋体" w:cs="宋体"/>
          <w:color w:val="000000" w:themeColor="text1"/>
          <w:kern w:val="2"/>
          <w:sz w:val="21"/>
          <w:szCs w:val="24"/>
          <w:highlight w:val="none"/>
          <w:lang w:eastAsia="zh-CN"/>
          <w14:textFill>
            <w14:solidFill>
              <w14:schemeClr w14:val="tx1"/>
            </w14:solidFill>
          </w14:textFill>
        </w:rPr>
      </w:pPr>
      <w:r>
        <w:rPr>
          <w:rFonts w:hint="eastAsia" w:ascii="宋体" w:hAnsi="宋体" w:eastAsia="宋体" w:cs="宋体"/>
          <w:color w:val="000000" w:themeColor="text1"/>
          <w:kern w:val="2"/>
          <w:sz w:val="21"/>
          <w:szCs w:val="24"/>
          <w:highlight w:val="none"/>
          <w:lang w:eastAsia="zh-CN"/>
          <w14:textFill>
            <w14:solidFill>
              <w14:schemeClr w14:val="tx1"/>
            </w14:solidFill>
          </w14:textFill>
        </w:rPr>
        <w:t>3.递交投标文件地点、开标地点：阳江市江城区猫山四街33号A座2楼201开标室</w:t>
      </w:r>
    </w:p>
    <w:p w14:paraId="2EE6EB2C">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本项目联系方式：</w:t>
      </w:r>
    </w:p>
    <w:p w14:paraId="4AF82EC1">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03958993">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阳江市中心血站</w:t>
      </w:r>
    </w:p>
    <w:p w14:paraId="5485C4E8">
      <w:pPr>
        <w:pStyle w:val="2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地址：阳江市江城区新江北路1179号</w:t>
      </w:r>
    </w:p>
    <w:p w14:paraId="5C2E8FEA">
      <w:pPr>
        <w:pStyle w:val="2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联系人：</w:t>
      </w:r>
      <w:r>
        <w:rPr>
          <w:rFonts w:hint="eastAsia" w:ascii="宋体" w:hAnsi="宋体" w:eastAsia="宋体" w:cs="宋体"/>
          <w:color w:val="000000" w:themeColor="text1"/>
          <w:sz w:val="21"/>
          <w:szCs w:val="21"/>
          <w:highlight w:val="none"/>
          <w14:textFill>
            <w14:solidFill>
              <w14:schemeClr w14:val="tx1"/>
            </w14:solidFill>
          </w14:textFill>
        </w:rPr>
        <w:t>梁生</w:t>
      </w:r>
    </w:p>
    <w:p w14:paraId="50195D92">
      <w:pPr>
        <w:pStyle w:val="24"/>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联系方式：0662-3198039</w:t>
      </w:r>
    </w:p>
    <w:p w14:paraId="013F29A0">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4"/>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4"/>
        <w:spacing w:line="360" w:lineRule="auto"/>
        <w:ind w:firstLine="48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4"/>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4"/>
        <w:spacing w:line="360" w:lineRule="auto"/>
        <w:ind w:firstLine="480"/>
        <w:rPr>
          <w:rFonts w:hint="eastAsia" w:ascii="宋体" w:hAnsi="宋体" w:eastAsia="宋体" w:cs="宋体"/>
          <w:color w:val="000000" w:themeColor="text1"/>
          <w:sz w:val="21"/>
          <w:szCs w:val="21"/>
          <w:highlight w:val="none"/>
          <w14:textFill>
            <w14:solidFill>
              <w14:schemeClr w14:val="tx1"/>
            </w14:solidFill>
          </w14:textFill>
        </w:rPr>
      </w:pPr>
    </w:p>
    <w:p w14:paraId="44E9DBEA">
      <w:pPr>
        <w:jc w:val="right"/>
        <w:rPr>
          <w:rFonts w:hint="eastAsia" w:ascii="宋体" w:hAnsi="宋体" w:eastAsia="宋体" w:cs="宋体"/>
          <w:color w:val="000000" w:themeColor="text1"/>
          <w:szCs w:val="21"/>
          <w:highlight w:val="none"/>
          <w14:textFill>
            <w14:solidFill>
              <w14:schemeClr w14:val="tx1"/>
            </w14:solidFill>
          </w14:textFill>
        </w:rPr>
      </w:pPr>
    </w:p>
    <w:p w14:paraId="624B0EB8">
      <w:pPr>
        <w:jc w:val="right"/>
        <w:rPr>
          <w:rFonts w:hint="eastAsia" w:ascii="宋体" w:hAnsi="宋体" w:eastAsia="宋体" w:cs="宋体"/>
          <w:color w:val="000000" w:themeColor="text1"/>
          <w:szCs w:val="21"/>
          <w:highlight w:val="none"/>
          <w14:textFill>
            <w14:solidFill>
              <w14:schemeClr w14:val="tx1"/>
            </w14:solidFill>
          </w14:textFill>
        </w:rPr>
      </w:pPr>
    </w:p>
    <w:p w14:paraId="65B05208">
      <w:pPr>
        <w:jc w:val="righ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广东业信采购招标有限公司</w:t>
      </w:r>
    </w:p>
    <w:p w14:paraId="37B13D95">
      <w:pPr>
        <w:pStyle w:val="24"/>
        <w:spacing w:line="360" w:lineRule="auto"/>
        <w:ind w:firstLine="480"/>
        <w:jc w:val="righ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 xml:space="preserve"> </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2026年8月31日</w:t>
      </w:r>
    </w:p>
    <w:p w14:paraId="746705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DB6FFD1">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bookmarkStart w:id="144" w:name="_GoBack"/>
      <w:bookmarkEnd w:id="144"/>
    </w:p>
    <w:p w14:paraId="53B046C1">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1" w:name="_Toc512"/>
      <w:r>
        <w:rPr>
          <w:rFonts w:asciiTheme="minorEastAsia" w:hAnsiTheme="minorEastAsia" w:cstheme="minorEastAsia"/>
          <w:b/>
          <w:color w:val="000000" w:themeColor="text1"/>
          <w:sz w:val="28"/>
          <w:szCs w:val="28"/>
          <w:highlight w:val="none"/>
          <w14:textFill>
            <w14:solidFill>
              <w14:schemeClr w14:val="tx1"/>
            </w14:solidFill>
          </w14:textFill>
        </w:rPr>
        <w:t>第二章 采购需求</w:t>
      </w:r>
      <w:bookmarkEnd w:id="1"/>
    </w:p>
    <w:p w14:paraId="2788CCC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4B21E2B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p w14:paraId="1E3A5E6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1.主要商务要求</w:t>
      </w:r>
    </w:p>
    <w:tbl>
      <w:tblPr>
        <w:tblStyle w:val="19"/>
        <w:tblW w:w="946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60"/>
        <w:gridCol w:w="8109"/>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CF43628">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标的提供的时间</w:t>
            </w:r>
          </w:p>
        </w:tc>
        <w:tc>
          <w:tcPr>
            <w:tcW w:w="8109" w:type="dxa"/>
            <w:vAlign w:val="center"/>
          </w:tcPr>
          <w:p w14:paraId="0FD68CEA">
            <w:pPr>
              <w:pStyle w:val="24"/>
              <w:spacing w:line="320" w:lineRule="exact"/>
              <w:jc w:val="both"/>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合同生效之日起15个工作日内完成安装、调试、验收并交付使用。</w:t>
            </w:r>
            <w:r>
              <w:rPr>
                <w:rFonts w:asciiTheme="minorEastAsia" w:hAnsiTheme="minorEastAsia" w:cstheme="minorEastAsia"/>
                <w:color w:val="000000" w:themeColor="text1"/>
                <w:sz w:val="21"/>
                <w:szCs w:val="21"/>
                <w:highlight w:val="none"/>
                <w14:textFill>
                  <w14:solidFill>
                    <w14:schemeClr w14:val="tx1"/>
                  </w14:solidFill>
                </w14:textFill>
              </w:rPr>
              <w:t>（超出该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交货</w:t>
            </w:r>
            <w:r>
              <w:rPr>
                <w:rFonts w:asciiTheme="minorEastAsia" w:hAnsiTheme="minorEastAsia" w:cstheme="minorEastAsia"/>
                <w:color w:val="000000" w:themeColor="text1"/>
                <w:sz w:val="21"/>
                <w:szCs w:val="21"/>
                <w:highlight w:val="none"/>
                <w14:textFill>
                  <w14:solidFill>
                    <w14:schemeClr w14:val="tx1"/>
                  </w14:solidFill>
                </w14:textFill>
              </w:rPr>
              <w:t>期将作为无效投标处理）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41FEE26B">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标的提供的地点</w:t>
            </w:r>
          </w:p>
        </w:tc>
        <w:tc>
          <w:tcPr>
            <w:tcW w:w="8109" w:type="dxa"/>
            <w:vAlign w:val="center"/>
          </w:tcPr>
          <w:p w14:paraId="191200CA">
            <w:pPr>
              <w:pStyle w:val="24"/>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阳江市江城区。</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5D615A93">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付款方式</w:t>
            </w:r>
          </w:p>
        </w:tc>
        <w:tc>
          <w:tcPr>
            <w:tcW w:w="8109" w:type="dxa"/>
          </w:tcPr>
          <w:p w14:paraId="73BF529B">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车辆按国家对救护车有关规范验收合格并办理车辆登记上牌手续后10个工作日内付清。</w:t>
            </w:r>
          </w:p>
        </w:tc>
      </w:tr>
      <w:tr w14:paraId="4C575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3ABC98D">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货物要求</w:t>
            </w:r>
          </w:p>
        </w:tc>
        <w:tc>
          <w:tcPr>
            <w:tcW w:w="8109" w:type="dxa"/>
          </w:tcPr>
          <w:p w14:paraId="76D55F68">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1.所投车辆交货时必须有合法证明书手续，交货时必须在国家发改委或工信部车辆目录《车辆生产企业及产品公告》内、环保部《国家机动车排放型式核准目录》内，达到上户要求；所有设备必须是厂商原装、全新的产品，符合国家及该产品的出厂标准。</w:t>
            </w:r>
          </w:p>
          <w:p w14:paraId="44107111">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2.投标人必须提供符合国家质量检测标准的全新、未使用过的货物。投标人必须负责设备的安装调试和培训。</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124C4BB1">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履约保证金</w:t>
            </w:r>
          </w:p>
        </w:tc>
        <w:tc>
          <w:tcPr>
            <w:tcW w:w="8109" w:type="dxa"/>
          </w:tcPr>
          <w:p w14:paraId="321C6542">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26E84CA7">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投标报价包括</w:t>
            </w:r>
          </w:p>
        </w:tc>
        <w:tc>
          <w:tcPr>
            <w:tcW w:w="8109" w:type="dxa"/>
          </w:tcPr>
          <w:p w14:paraId="2FD381BD">
            <w:pPr>
              <w:spacing w:line="320" w:lineRule="exact"/>
              <w:rPr>
                <w:rFonts w:ascii="宋体" w:hAnsi="宋体" w:cs="宋体"/>
                <w:color w:val="000000" w:themeColor="text1"/>
                <w:kern w:val="1"/>
                <w:szCs w:val="21"/>
                <w:highlight w:val="none"/>
                <w14:textFill>
                  <w14:solidFill>
                    <w14:schemeClr w14:val="tx1"/>
                  </w14:solidFill>
                </w14:textFill>
              </w:rPr>
            </w:pPr>
            <w:r>
              <w:rPr>
                <w:rFonts w:hint="eastAsia" w:ascii="宋体" w:hAnsi="宋体" w:cs="宋体"/>
                <w:b w:val="0"/>
                <w:bCs/>
                <w:color w:val="000000" w:themeColor="text1"/>
                <w:sz w:val="21"/>
                <w:szCs w:val="21"/>
                <w:highlight w:val="none"/>
                <w:lang w:val="en-US" w:eastAsia="zh-CN"/>
                <w14:textFill>
                  <w14:solidFill>
                    <w14:schemeClr w14:val="tx1"/>
                  </w14:solidFill>
                </w14:textFill>
              </w:rPr>
              <w:t>本项目实行供货及安装工程总价，总价应包括货物安装调试费、保证正常使用所必需的各项费用、验收费、技术培训费、技术文件（方案、手册等）费、管理费、提供售后服务相关的一切费用，救护车的总车价包括车身价、车辆运输费、设备及改装费、安装调试、培训、质保期保障等费用，不含购置税、车船税、车险、上牌费。</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60" w:type="dxa"/>
          </w:tcPr>
          <w:p w14:paraId="706FC031">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合同签订要求</w:t>
            </w:r>
          </w:p>
        </w:tc>
        <w:tc>
          <w:tcPr>
            <w:tcW w:w="8109" w:type="dxa"/>
          </w:tcPr>
          <w:p w14:paraId="464463F7">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采购合同由</w:t>
            </w:r>
            <w:r>
              <w:rPr>
                <w:rFonts w:hint="eastAsia" w:ascii="宋体" w:hAnsi="宋体" w:cs="宋体"/>
                <w:b w:val="0"/>
                <w:bCs/>
                <w:color w:val="000000" w:themeColor="text1"/>
                <w:sz w:val="21"/>
                <w:szCs w:val="21"/>
                <w:highlight w:val="none"/>
                <w:lang w:val="en-US" w:eastAsia="zh-CN"/>
                <w14:textFill>
                  <w14:solidFill>
                    <w14:schemeClr w14:val="tx1"/>
                  </w14:solidFill>
                </w14:textFill>
              </w:rPr>
              <w:t>中标</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供应商凭《</w:t>
            </w:r>
            <w:r>
              <w:rPr>
                <w:rFonts w:hint="eastAsia" w:ascii="宋体" w:hAnsi="宋体" w:cs="宋体"/>
                <w:b w:val="0"/>
                <w:bCs/>
                <w:color w:val="000000" w:themeColor="text1"/>
                <w:sz w:val="21"/>
                <w:szCs w:val="21"/>
                <w:highlight w:val="none"/>
                <w:lang w:val="en-US" w:eastAsia="zh-CN"/>
                <w14:textFill>
                  <w14:solidFill>
                    <w14:schemeClr w14:val="tx1"/>
                  </w14:solidFill>
                </w14:textFill>
              </w:rPr>
              <w:t>中标</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通知书》与采购人双方签订，签订时间为《</w:t>
            </w:r>
            <w:r>
              <w:rPr>
                <w:rFonts w:hint="eastAsia" w:ascii="宋体" w:hAnsi="宋体" w:cs="宋体"/>
                <w:b w:val="0"/>
                <w:bCs/>
                <w:color w:val="000000" w:themeColor="text1"/>
                <w:sz w:val="21"/>
                <w:szCs w:val="21"/>
                <w:highlight w:val="none"/>
                <w:lang w:val="en-US" w:eastAsia="zh-CN"/>
                <w14:textFill>
                  <w14:solidFill>
                    <w14:schemeClr w14:val="tx1"/>
                  </w14:solidFill>
                </w14:textFill>
              </w:rPr>
              <w:t>中标</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通知书》发出之日起</w:t>
            </w:r>
            <w:r>
              <w:rPr>
                <w:rFonts w:hint="eastAsia" w:ascii="宋体" w:hAnsi="宋体" w:cs="宋体"/>
                <w:b w:val="0"/>
                <w:bCs/>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个日历日内。</w:t>
            </w:r>
          </w:p>
        </w:tc>
      </w:tr>
      <w:tr w14:paraId="3F0E9C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0726DD1F">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包装要求</w:t>
            </w:r>
          </w:p>
        </w:tc>
        <w:tc>
          <w:tcPr>
            <w:tcW w:w="8109" w:type="dxa"/>
          </w:tcPr>
          <w:p w14:paraId="715A18A9">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1.货物须按国家相关规范组装齐全出厂，交货时须保留各出厂原包装（产品说明书、保修文件等），并可追索查阅。</w:t>
            </w:r>
          </w:p>
          <w:p w14:paraId="534F8315">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2.货物包装须适合于现行国内运输方式，并保证货物在正常情况下的多次搬运和装卸不被损毁。</w:t>
            </w:r>
          </w:p>
        </w:tc>
      </w:tr>
      <w:tr w14:paraId="4E991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4E9166EC">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设备安装调试</w:t>
            </w:r>
          </w:p>
        </w:tc>
        <w:tc>
          <w:tcPr>
            <w:tcW w:w="8109" w:type="dxa"/>
          </w:tcPr>
          <w:p w14:paraId="63D150B3">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1.安装、调试必须按照国家标准和行业规范进行。</w:t>
            </w:r>
          </w:p>
          <w:p w14:paraId="66C83C50">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2.中标人须对货物安装过程中的一切质量问题承担责任。</w:t>
            </w:r>
          </w:p>
          <w:p w14:paraId="06085EEF">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3.货物的安装、改造活动结束后，中标人应当按照项目要求和安全技术规范的要求对货物进行校验和调试，并对校验和调试结果负责。</w:t>
            </w:r>
          </w:p>
          <w:p w14:paraId="74464599">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4.中标人所提供货物安装调试及保养维修服务的队伍必须有足够能力承担货物的安装工程，并能保证安装的货物运行合格。</w:t>
            </w:r>
          </w:p>
          <w:p w14:paraId="09BC0AE1">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5.中标人把货物运到采购人指定地点后，项目验收必须有采购人的参与验收，并在验收合格确认书上签字确认。</w:t>
            </w:r>
          </w:p>
          <w:p w14:paraId="7441659F">
            <w:pPr>
              <w:spacing w:line="32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6.中标人在供货及安装过程中，必须服从采购人的计划安排和整体协调。</w:t>
            </w:r>
          </w:p>
        </w:tc>
      </w:tr>
      <w:tr w14:paraId="517F7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0179A241">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验收标准</w:t>
            </w:r>
          </w:p>
        </w:tc>
        <w:tc>
          <w:tcPr>
            <w:tcW w:w="8109" w:type="dxa"/>
          </w:tcPr>
          <w:p w14:paraId="319E4997">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1.货物须为原制造（生产）商制造的全新产品，无污染，无侵权行为、表面无划损、无任何缺陷隐患，在中国境内可安全合法使用。</w:t>
            </w:r>
          </w:p>
          <w:p w14:paraId="595F75EF">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2.交付验收标准</w:t>
            </w:r>
          </w:p>
          <w:p w14:paraId="1455C720">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依次序对照执行标准为：①符合中华人民共和国国家和使用地相关安全质量标准、行业技术规范标准、环保节能标准；②符合招标文件和响应承诺中招标方认可的合理最佳配置、参数规格及各项要求。（上述各类标准必须是有关官方机构发布的最新版本的标准。）</w:t>
            </w:r>
          </w:p>
          <w:p w14:paraId="39B82B98">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3.须具备出厂合格证。</w:t>
            </w:r>
          </w:p>
          <w:p w14:paraId="0AF6B204">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4.中标人应将用户手册、保修手册、有关单证资料及配备件、随机工具等交付给采购人，使用操作及安全须知等重要资料应附有中文说明。</w:t>
            </w:r>
          </w:p>
          <w:p w14:paraId="06FC3E8F">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5.采购人按中标人提供的供货清单检验产品合格证、使用说明书和其它的技术资料检查产品及附件是否完整无损，是否与采购人的要求相符。如有损坏、缺件等情况，由中标人自行负责。</w:t>
            </w:r>
          </w:p>
        </w:tc>
      </w:tr>
      <w:tr w14:paraId="50B71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4140D3EC">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培训要求</w:t>
            </w:r>
          </w:p>
        </w:tc>
        <w:tc>
          <w:tcPr>
            <w:tcW w:w="8109" w:type="dxa"/>
          </w:tcPr>
          <w:p w14:paraId="247B642F">
            <w:pPr>
              <w:spacing w:line="320" w:lineRule="exact"/>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须配有技术人员或工程师，对使用人进行优质的培训服务。对货物的使用、操作、注意事项和维修进行免费培训，并提供安装使用维护说明书，确保采购人能够对货物有足够的了解和熟悉，培训的一切资料由中标人免费提供。</w:t>
            </w:r>
          </w:p>
        </w:tc>
      </w:tr>
      <w:tr w14:paraId="566B5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55CCBF16">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质量保证及售后服务要求</w:t>
            </w:r>
          </w:p>
        </w:tc>
        <w:tc>
          <w:tcPr>
            <w:tcW w:w="8109" w:type="dxa"/>
          </w:tcPr>
          <w:p w14:paraId="168C81CE">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救护车的质量保证期：从项目验收合格之日起计算，救护车的保证期不少于12个月或6万公里（以先到为准），终身维护。（若国家和/或生产厂家对本项目所涉及货物的质量保证期的规定高于本项目的要求，应按国家和/或生产厂家的规定执行）。</w:t>
            </w:r>
          </w:p>
          <w:p w14:paraId="208447D8">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中标人在质保期内要对货物本身质量造成的问题实行免费三包（保修、包换、包赔）；若主要部件或设备在此期间因质量问题更换零部件价值超过设备总价的5%，则该类部件或设备的质保期从更换之日起顺延。任何时候，中标人均不能免除因设备本身的缺陷所应负的责任。</w:t>
            </w:r>
          </w:p>
          <w:p w14:paraId="58B4E91C">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质保期内，中标人提供的所有的服务方式均须为上门服务。对在正常情况下的维护保养、设备零部件更换，以及对非人为因素情况下，一切维修换件保养费用和备品备件均由中标人免费提供；如由于火灾、水灾、地震等不可抗拒原因及用户人为破坏因素造成的损坏，中标人应提供免工费维修服务，设备的材料成本则由采购人承担。</w:t>
            </w:r>
          </w:p>
          <w:p w14:paraId="0FEDC02B">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售后服务要求：中标人须提供常年24小时热线服务和长期的免费技术支持。对用户的服务通知，应在接报后2小时内响应，24小时内到达现场，48小时内处理完毕。重大问题或其他无法迅速解决的问题须在3天内解决或提出明确的解决方案。</w:t>
            </w:r>
          </w:p>
          <w:p w14:paraId="2FC02150">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5.质保期过后，中标人应按其在使用当地同类项目的最优惠价格提供终身维修和定期检测，并提供免费技术咨询及维护；如需更换故障零部件，则应按最优惠的价格收取费用。</w:t>
            </w:r>
          </w:p>
        </w:tc>
      </w:tr>
      <w:tr w14:paraId="1A5C4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360" w:type="dxa"/>
          </w:tcPr>
          <w:p w14:paraId="207042B3">
            <w:pPr>
              <w:pStyle w:val="24"/>
              <w:spacing w:line="320" w:lineRule="exact"/>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default" w:ascii="宋体" w:hAnsi="宋体" w:eastAsia="宋体" w:cs="宋体"/>
                <w:color w:val="000000" w:themeColor="text1"/>
                <w:sz w:val="21"/>
                <w:szCs w:val="21"/>
                <w:highlight w:val="none"/>
                <w:lang w:val="en-US" w:eastAsia="zh-CN"/>
                <w14:textFill>
                  <w14:solidFill>
                    <w14:schemeClr w14:val="tx1"/>
                  </w14:solidFill>
                </w14:textFill>
              </w:rPr>
              <w:t>违约责任</w:t>
            </w:r>
          </w:p>
        </w:tc>
        <w:tc>
          <w:tcPr>
            <w:tcW w:w="8109" w:type="dxa"/>
          </w:tcPr>
          <w:p w14:paraId="58EB6198">
            <w:pPr>
              <w:spacing w:line="320" w:lineRule="exac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未按要求履行合同义务时，采购人有权拒绝验收；逾期交付的货物，从逾期之日起每日按合同总额2‰的数额向采购人支付违约金（从成交价格中扣除）；逾期15日以上时，采购人有权终止合同，由此造成采购人的经济损失由中标人承担。</w:t>
            </w:r>
          </w:p>
        </w:tc>
      </w:tr>
    </w:tbl>
    <w:p w14:paraId="60093A36">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DB65CB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2.技术标准与要求</w:t>
      </w:r>
    </w:p>
    <w:tbl>
      <w:tblPr>
        <w:tblStyle w:val="19"/>
        <w:tblW w:w="943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215"/>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7D7DC7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分项预算单价（元）</w:t>
            </w:r>
          </w:p>
        </w:tc>
        <w:tc>
          <w:tcPr>
            <w:tcW w:w="1215" w:type="dxa"/>
            <w:vAlign w:val="center"/>
          </w:tcPr>
          <w:p w14:paraId="5E02BBC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B9D5CBE">
            <w:pPr>
              <w:pStyle w:val="24"/>
              <w:spacing w:line="320" w:lineRule="exact"/>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w:t>
            </w:r>
          </w:p>
        </w:tc>
        <w:tc>
          <w:tcPr>
            <w:tcW w:w="1171" w:type="dxa"/>
            <w:vAlign w:val="center"/>
          </w:tcPr>
          <w:p w14:paraId="4AA6B177">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014" w:type="dxa"/>
            <w:shd w:val="clear" w:color="auto" w:fill="auto"/>
            <w:vAlign w:val="center"/>
          </w:tcPr>
          <w:p w14:paraId="2D0610B2">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医疗车</w:t>
            </w:r>
          </w:p>
        </w:tc>
        <w:tc>
          <w:tcPr>
            <w:tcW w:w="1281" w:type="dxa"/>
            <w:shd w:val="clear" w:color="auto" w:fill="auto"/>
            <w:vAlign w:val="center"/>
          </w:tcPr>
          <w:p w14:paraId="714E3604">
            <w:pPr>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阳江市中心血站</w:t>
            </w:r>
            <w:r>
              <w:rPr>
                <w:rFonts w:hint="eastAsia" w:asciiTheme="minorEastAsia" w:hAnsiTheme="minorEastAsia" w:eastAsiaTheme="minorEastAsia" w:cstheme="minorEastAsia"/>
                <w:color w:val="000000" w:themeColor="text1"/>
                <w:szCs w:val="21"/>
                <w:highlight w:val="none"/>
                <w:lang w:val="en-US" w:eastAsia="zh-CN"/>
                <w14:textFill>
                  <w14:solidFill>
                    <w14:schemeClr w14:val="tx1"/>
                  </w14:solidFill>
                </w14:textFill>
              </w:rPr>
              <w:t>救护车采购</w:t>
            </w:r>
          </w:p>
        </w:tc>
        <w:tc>
          <w:tcPr>
            <w:tcW w:w="720" w:type="dxa"/>
            <w:vAlign w:val="center"/>
          </w:tcPr>
          <w:p w14:paraId="1C42777D">
            <w:pPr>
              <w:pStyle w:val="24"/>
              <w:spacing w:line="360" w:lineRule="auto"/>
              <w:jc w:val="center"/>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辆</w:t>
            </w:r>
          </w:p>
        </w:tc>
        <w:tc>
          <w:tcPr>
            <w:tcW w:w="645" w:type="dxa"/>
            <w:vAlign w:val="center"/>
          </w:tcPr>
          <w:p w14:paraId="6C384655">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w:t>
            </w:r>
          </w:p>
        </w:tc>
        <w:tc>
          <w:tcPr>
            <w:tcW w:w="1245" w:type="dxa"/>
            <w:vAlign w:val="center"/>
          </w:tcPr>
          <w:p w14:paraId="4B7F3960">
            <w:pPr>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210000.00</w:t>
            </w:r>
          </w:p>
        </w:tc>
        <w:tc>
          <w:tcPr>
            <w:tcW w:w="1215" w:type="dxa"/>
            <w:vAlign w:val="center"/>
          </w:tcPr>
          <w:p w14:paraId="150D1B58">
            <w:pPr>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210000.00</w:t>
            </w:r>
          </w:p>
        </w:tc>
        <w:tc>
          <w:tcPr>
            <w:tcW w:w="705" w:type="dxa"/>
            <w:shd w:val="clear" w:color="auto" w:fill="auto"/>
            <w:vAlign w:val="center"/>
          </w:tcPr>
          <w:p w14:paraId="28B1DD8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6B007D03">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详见附表</w:t>
            </w:r>
            <w:r>
              <w:rPr>
                <w:rFonts w:asciiTheme="minorEastAsia" w:hAnsiTheme="minorEastAsia" w:cstheme="minorEastAsia"/>
                <w:color w:val="000000" w:themeColor="text1"/>
                <w:sz w:val="21"/>
                <w:szCs w:val="21"/>
                <w:highlight w:val="none"/>
                <w:lang w:eastAsia="zh-CN"/>
                <w14:textFill>
                  <w14:solidFill>
                    <w14:schemeClr w14:val="tx1"/>
                  </w14:solidFill>
                </w14:textFill>
              </w:rPr>
              <w:t>一</w:t>
            </w:r>
          </w:p>
        </w:tc>
      </w:tr>
    </w:tbl>
    <w:p w14:paraId="1B17604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4D2AFD8">
      <w:pPr>
        <w:pStyle w:val="24"/>
        <w:spacing w:line="360" w:lineRule="auto"/>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附表</w:t>
      </w:r>
      <w:r>
        <w:rPr>
          <w:rFonts w:asciiTheme="minorEastAsia" w:hAnsiTheme="minorEastAsia" w:cstheme="minorEastAsia"/>
          <w:b/>
          <w:color w:val="000000" w:themeColor="text1"/>
          <w:sz w:val="21"/>
          <w:szCs w:val="21"/>
          <w:highlight w:val="none"/>
          <w:lang w:eastAsia="zh-CN"/>
          <w14:textFill>
            <w14:solidFill>
              <w14:schemeClr w14:val="tx1"/>
            </w14:solidFill>
          </w14:textFill>
        </w:rPr>
        <w:t>一</w:t>
      </w:r>
      <w:r>
        <w:rPr>
          <w:rFonts w:asciiTheme="minorEastAsia" w:hAnsi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阳江市中心血站</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救护车采购项目</w:t>
      </w:r>
    </w:p>
    <w:p w14:paraId="4F4A0B9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tbl>
      <w:tblPr>
        <w:tblStyle w:val="19"/>
        <w:tblW w:w="983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76"/>
        <w:gridCol w:w="708"/>
        <w:gridCol w:w="8051"/>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tcPr>
          <w:p w14:paraId="2E9D656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参数性质</w:t>
            </w:r>
          </w:p>
        </w:tc>
        <w:tc>
          <w:tcPr>
            <w:tcW w:w="708" w:type="dxa"/>
          </w:tcPr>
          <w:p w14:paraId="3790369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8051" w:type="dxa"/>
          </w:tcPr>
          <w:p w14:paraId="42FF393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76" w:type="dxa"/>
          </w:tcPr>
          <w:p w14:paraId="7BDFDCF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8" w:type="dxa"/>
          </w:tcPr>
          <w:p w14:paraId="2DBC09B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8051" w:type="dxa"/>
          </w:tcPr>
          <w:p w14:paraId="0CDBD3A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（一）基础参数</w:t>
            </w:r>
          </w:p>
          <w:p w14:paraId="5189007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1.燃油种类：汽油。</w:t>
            </w:r>
          </w:p>
          <w:p w14:paraId="40B5736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2.排气量（ml）：≥1900。</w:t>
            </w:r>
          </w:p>
          <w:p w14:paraId="5ECB35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3.排放标准：国Ⅵ。</w:t>
            </w:r>
          </w:p>
          <w:p w14:paraId="1A55CF2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4.变速器：自动挡。</w:t>
            </w:r>
          </w:p>
          <w:p w14:paraId="5C24A6A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5.最高车速（km/h）：≥170。</w:t>
            </w:r>
          </w:p>
          <w:p w14:paraId="0F8BE3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6.额定载客：5～9人。</w:t>
            </w:r>
          </w:p>
          <w:p w14:paraId="747985E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7.最大总质量（kg）：2900～3300。</w:t>
            </w:r>
          </w:p>
          <w:p w14:paraId="27F500D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8.额定功率（kw）160～196。</w:t>
            </w:r>
          </w:p>
          <w:p w14:paraId="7BE475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9.轴距（mm）：3198～3300。</w:t>
            </w:r>
          </w:p>
          <w:p w14:paraId="217D540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10.车体尺寸（mm）：长度5198～5600，宽度1980～2040，高度2070～2460。</w:t>
            </w:r>
          </w:p>
          <w:p w14:paraId="34C6AE1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（二）车辆标准配置</w:t>
            </w:r>
          </w:p>
          <w:p w14:paraId="016634F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1.防抱死制动系统(ABS)。</w:t>
            </w:r>
          </w:p>
          <w:p w14:paraId="008B106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2.电子制动力分配系统(EBD)。</w:t>
            </w:r>
          </w:p>
          <w:p w14:paraId="11C3005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3.驾驶室2座椅。</w:t>
            </w:r>
          </w:p>
          <w:p w14:paraId="07075D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4.驾驶室安全气囊。</w:t>
            </w:r>
          </w:p>
          <w:p w14:paraId="664DE2F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5.电动窗, 中控门锁带遥控功能、窗边后视镜、前后雾灯。</w:t>
            </w:r>
          </w:p>
          <w:p w14:paraId="7F826B1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6.胎压监测。</w:t>
            </w:r>
          </w:p>
          <w:p w14:paraId="386E871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7.360度全景影像。</w:t>
            </w:r>
          </w:p>
          <w:p w14:paraId="0CA2269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（三）空调及照明系统</w:t>
            </w:r>
          </w:p>
          <w:p w14:paraId="23274FA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1.驾驶室原厂空调。</w:t>
            </w:r>
          </w:p>
          <w:p w14:paraId="06D95C5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2.医疗舱安装独立控制空调。</w:t>
            </w:r>
          </w:p>
          <w:p w14:paraId="36C57A6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3.医疗舱照明灯≥4组。</w:t>
            </w:r>
          </w:p>
          <w:p w14:paraId="33CBA07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（四）中央电源分配系统</w:t>
            </w:r>
          </w:p>
          <w:p w14:paraId="793890D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1.车载≥500W(12V/220V)智能逆变供电系统。</w:t>
            </w:r>
          </w:p>
          <w:p w14:paraId="2AD8D98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2.医疗舱内安装220V插座≥2组。</w:t>
            </w:r>
          </w:p>
          <w:p w14:paraId="116A01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3.医疗舱内安装12V插座≥2组。</w:t>
            </w:r>
          </w:p>
          <w:p w14:paraId="07C0AD7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（五）紧急警报系统</w:t>
            </w:r>
          </w:p>
          <w:p w14:paraId="6186889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1.前车头上方配置警灯。</w:t>
            </w:r>
          </w:p>
          <w:p w14:paraId="194E58D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2.驾驶室安装警报警灯控制手柄，标准警报声。</w:t>
            </w:r>
          </w:p>
          <w:p w14:paraId="7B64254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（六）医疗舱内装置</w:t>
            </w:r>
          </w:p>
          <w:p w14:paraId="49DFB66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1.医疗舱右侧一组躺椅带安全带。</w:t>
            </w:r>
          </w:p>
          <w:p w14:paraId="1665A71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2.医疗舱内配备紫外线消毒灯。</w:t>
            </w:r>
          </w:p>
          <w:p w14:paraId="367ECCA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（七）其他</w:t>
            </w:r>
          </w:p>
          <w:p w14:paraId="404734C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1.车身腰部及顶部贴红色强效反光带。</w:t>
            </w:r>
          </w:p>
          <w:p w14:paraId="1DBF792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2.灭火器及支撑架。</w:t>
            </w:r>
          </w:p>
          <w:p w14:paraId="72F98B2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3.担架平台。</w:t>
            </w:r>
          </w:p>
          <w:p w14:paraId="6FD6AC0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vertAlign w:val="baseline"/>
                <w:lang w:val="en-US" w:eastAsia="zh-CN"/>
                <w14:textFill>
                  <w14:solidFill>
                    <w14:schemeClr w14:val="tx1"/>
                  </w14:solidFill>
                </w14:textFill>
              </w:rPr>
              <w:t>4.上车担架。</w:t>
            </w:r>
          </w:p>
        </w:tc>
      </w:tr>
    </w:tbl>
    <w:p w14:paraId="4B495443">
      <w:pPr>
        <w:rPr>
          <w:color w:val="000000" w:themeColor="text1"/>
          <w:highlight w:val="none"/>
          <w14:textFill>
            <w14:solidFill>
              <w14:schemeClr w14:val="tx1"/>
            </w14:solidFill>
          </w14:textFill>
        </w:rPr>
      </w:pPr>
    </w:p>
    <w:p w14:paraId="7782DC7D">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2" w:name="_Toc32312"/>
      <w:r>
        <w:rPr>
          <w:rFonts w:asciiTheme="minorEastAsia" w:hAnsi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3" w:name="_Toc6498"/>
      <w:r>
        <w:rPr>
          <w:rFonts w:asciiTheme="minorEastAsia" w:hAnsi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1.采购代理机构：本项目是指</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w:t>
      </w:r>
      <w:r>
        <w:rPr>
          <w:rFonts w:asciiTheme="minorEastAsia" w:hAnsi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3.投标人：是指在</w:t>
      </w:r>
      <w:r>
        <w:rPr>
          <w:rFonts w:asciiTheme="minorEastAsia" w:hAnsiTheme="minorEastAsia" w:cstheme="minorEastAsia"/>
          <w:color w:val="000000" w:themeColor="text1"/>
          <w:sz w:val="21"/>
          <w:szCs w:val="21"/>
          <w:highlight w:val="none"/>
          <w:lang w:eastAsia="zh-CN"/>
          <w14:textFill>
            <w14:solidFill>
              <w14:schemeClr w14:val="tx1"/>
            </w14:solidFill>
          </w14:textFill>
        </w:rPr>
        <w:t>完</w:t>
      </w:r>
      <w:r>
        <w:rPr>
          <w:rFonts w:asciiTheme="minorEastAsia" w:hAnsi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4.“评标委员会”是指</w:t>
      </w:r>
      <w:r>
        <w:rPr>
          <w:rFonts w:asciiTheme="minorEastAsia" w:hAnsiTheme="minorEastAsia" w:cstheme="minorEastAsia"/>
          <w:color w:val="000000" w:themeColor="text1"/>
          <w:sz w:val="21"/>
          <w:szCs w:val="21"/>
          <w:highlight w:val="none"/>
          <w:lang w:eastAsia="zh-CN"/>
          <w14:textFill>
            <w14:solidFill>
              <w14:schemeClr w14:val="tx1"/>
            </w14:solidFill>
          </w14:textFill>
        </w:rPr>
        <w:t>参考</w:t>
      </w:r>
      <w:r>
        <w:rPr>
          <w:rFonts w:asciiTheme="minorEastAsia" w:hAnsi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asciiTheme="minorEastAsia" w:hAnsiTheme="minorEastAsia" w:cstheme="minorEastAsia"/>
          <w:color w:val="000000" w:themeColor="text1"/>
          <w:sz w:val="21"/>
          <w:szCs w:val="21"/>
          <w:highlight w:val="none"/>
          <w:lang w:eastAsia="zh-CN"/>
          <w14:textFill>
            <w14:solidFill>
              <w14:schemeClr w14:val="tx1"/>
            </w14:solidFill>
          </w14:textFill>
        </w:rPr>
        <w:t>的</w:t>
      </w:r>
      <w:r>
        <w:rPr>
          <w:rFonts w:asciiTheme="minorEastAsia" w:hAnsi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8</w:t>
      </w:r>
      <w:r>
        <w:rPr>
          <w:rFonts w:asciiTheme="minorEastAsia" w:hAnsi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color w:val="000000" w:themeColor="text1"/>
          <w:highlight w:val="none"/>
          <w14:textFill>
            <w14:solidFill>
              <w14:schemeClr w14:val="tx1"/>
            </w14:solidFill>
          </w14:textFill>
        </w:rPr>
      </w:pPr>
    </w:p>
    <w:p w14:paraId="0298AE41">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4" w:name="_Toc15327"/>
      <w:r>
        <w:rPr>
          <w:rFonts w:asciiTheme="minorEastAsia" w:hAnsiTheme="minorEastAsia" w:cstheme="minorEastAsia"/>
          <w:b/>
          <w:color w:val="000000" w:themeColor="text1"/>
          <w:sz w:val="21"/>
          <w:szCs w:val="21"/>
          <w:highlight w:val="none"/>
          <w14:textFill>
            <w14:solidFill>
              <w14:schemeClr w14:val="tx1"/>
            </w14:solidFill>
          </w14:textFill>
        </w:rPr>
        <w:t>二、须知前附表</w:t>
      </w:r>
      <w:bookmarkEnd w:id="4"/>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线下现场</w:t>
            </w:r>
            <w:r>
              <w:rPr>
                <w:rFonts w:asciiTheme="minorEastAsia" w:hAnsi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现场</w:t>
            </w:r>
            <w:r>
              <w:rPr>
                <w:rFonts w:asciiTheme="minorEastAsia" w:hAnsiTheme="minorEastAsia" w:cstheme="minorEastAsia"/>
                <w:color w:val="000000" w:themeColor="text1"/>
                <w:sz w:val="21"/>
                <w:szCs w:val="21"/>
                <w:highlight w:val="none"/>
                <w:lang w:eastAsia="zh-CN"/>
                <w14:textFill>
                  <w14:solidFill>
                    <w14:schemeClr w14:val="tx1"/>
                  </w14:solidFill>
                </w14:textFill>
              </w:rPr>
              <w:t>纸质</w:t>
            </w:r>
            <w:r>
              <w:rPr>
                <w:rFonts w:asciiTheme="minorEastAsia" w:hAnsi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4"/>
              <w:spacing w:line="360" w:lineRule="auto"/>
              <w:ind w:firstLine="210" w:firstLineChars="100"/>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4"/>
              <w:spacing w:line="320" w:lineRule="exact"/>
              <w:rPr>
                <w:rFonts w:hint="default" w:ascii="宋体" w:hAnsi="宋体" w:cs="宋体"/>
                <w:b/>
                <w:bCs/>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14:textFill>
                  <w14:solidFill>
                    <w14:schemeClr w14:val="tx1"/>
                  </w14:solidFill>
                </w14:textFill>
              </w:rPr>
              <w:t>共提供</w:t>
            </w:r>
            <w:r>
              <w:rPr>
                <w:rFonts w:ascii="宋体" w:hAnsi="宋体" w:cs="宋体"/>
                <w:b/>
                <w:bCs/>
                <w:color w:val="000000" w:themeColor="text1"/>
                <w:sz w:val="21"/>
                <w:szCs w:val="21"/>
                <w:highlight w:val="none"/>
                <w:lang w:eastAsia="zh-CN"/>
                <w14:textFill>
                  <w14:solidFill>
                    <w14:schemeClr w14:val="tx1"/>
                  </w14:solidFill>
                </w14:textFill>
              </w:rPr>
              <w:t>3</w:t>
            </w:r>
            <w:r>
              <w:rPr>
                <w:rFonts w:ascii="宋体" w:hAnsi="宋体" w:cs="宋体"/>
                <w:b/>
                <w:bCs/>
                <w:color w:val="000000" w:themeColor="text1"/>
                <w:sz w:val="21"/>
                <w:szCs w:val="21"/>
                <w:highlight w:val="none"/>
                <w14:textFill>
                  <w14:solidFill>
                    <w14:schemeClr w14:val="tx1"/>
                  </w14:solidFill>
                </w14:textFill>
              </w:rPr>
              <w:t>份投标资料，分别封装：</w:t>
            </w:r>
          </w:p>
          <w:p w14:paraId="1739D59C">
            <w:pPr>
              <w:pStyle w:val="24"/>
              <w:spacing w:line="320" w:lineRule="exact"/>
              <w:rPr>
                <w:rFonts w:hint="default" w:ascii="宋体" w:hAnsi="宋体" w:cs="宋体"/>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1.投标</w:t>
            </w:r>
            <w:r>
              <w:rPr>
                <w:rFonts w:ascii="宋体" w:hAnsi="宋体" w:cs="宋体"/>
                <w:b/>
                <w:bCs/>
                <w:color w:val="000000" w:themeColor="text1"/>
                <w:sz w:val="21"/>
                <w:szCs w:val="21"/>
                <w:highlight w:val="none"/>
                <w14:textFill>
                  <w14:solidFill>
                    <w14:schemeClr w14:val="tx1"/>
                  </w14:solidFill>
                </w14:textFill>
              </w:rPr>
              <w:t>文件</w:t>
            </w:r>
            <w:r>
              <w:rPr>
                <w:rFonts w:ascii="宋体" w:hAnsi="宋体" w:cs="宋体"/>
                <w:color w:val="000000" w:themeColor="text1"/>
                <w:sz w:val="21"/>
                <w:szCs w:val="21"/>
                <w:highlight w:val="none"/>
                <w14:textFill>
                  <w14:solidFill>
                    <w14:schemeClr w14:val="tx1"/>
                  </w14:solidFill>
                </w14:textFill>
              </w:rPr>
              <w:t>（内含</w:t>
            </w:r>
            <w:r>
              <w:rPr>
                <w:rFonts w:ascii="宋体" w:hAnsi="宋体" w:cs="宋体"/>
                <w:color w:val="000000" w:themeColor="text1"/>
                <w:sz w:val="21"/>
                <w:szCs w:val="21"/>
                <w:highlight w:val="none"/>
                <w:u w:val="single"/>
                <w14:textFill>
                  <w14:solidFill>
                    <w14:schemeClr w14:val="tx1"/>
                  </w14:solidFill>
                </w14:textFill>
              </w:rPr>
              <w:t xml:space="preserve"> 1 </w:t>
            </w:r>
            <w:r>
              <w:rPr>
                <w:rFonts w:ascii="宋体" w:hAnsi="宋体" w:cs="宋体"/>
                <w:color w:val="000000" w:themeColor="text1"/>
                <w:sz w:val="21"/>
                <w:szCs w:val="21"/>
                <w:highlight w:val="none"/>
                <w14:textFill>
                  <w14:solidFill>
                    <w14:schemeClr w14:val="tx1"/>
                  </w14:solidFill>
                </w14:textFill>
              </w:rPr>
              <w:t>正</w:t>
            </w:r>
            <w:r>
              <w:rPr>
                <w:rFonts w:ascii="宋体" w:hAnsi="宋体" w:cs="宋体"/>
                <w:color w:val="000000" w:themeColor="text1"/>
                <w:sz w:val="21"/>
                <w:szCs w:val="21"/>
                <w:highlight w:val="none"/>
                <w:u w:val="single"/>
                <w14:textFill>
                  <w14:solidFill>
                    <w14:schemeClr w14:val="tx1"/>
                  </w14:solidFill>
                </w14:textFill>
              </w:rPr>
              <w:t xml:space="preserve"> 4 </w:t>
            </w:r>
            <w:r>
              <w:rPr>
                <w:rFonts w:ascii="宋体" w:hAnsi="宋体" w:cs="宋体"/>
                <w:color w:val="000000" w:themeColor="text1"/>
                <w:sz w:val="21"/>
                <w:szCs w:val="21"/>
                <w:highlight w:val="none"/>
                <w14:textFill>
                  <w14:solidFill>
                    <w14:schemeClr w14:val="tx1"/>
                  </w14:solidFill>
                </w14:textFill>
              </w:rPr>
              <w:t>副，</w:t>
            </w:r>
            <w:r>
              <w:rPr>
                <w:rFonts w:ascii="宋体" w:hAnsi="宋体" w:cs="宋体"/>
                <w:bCs/>
                <w:color w:val="000000" w:themeColor="text1"/>
                <w:sz w:val="21"/>
                <w:szCs w:val="21"/>
                <w:highlight w:val="none"/>
                <w14:textFill>
                  <w14:solidFill>
                    <w14:schemeClr w14:val="tx1"/>
                  </w14:solidFill>
                </w14:textFill>
              </w:rPr>
              <w:t>独立装订成册</w:t>
            </w:r>
            <w:r>
              <w:rPr>
                <w:rFonts w:ascii="宋体" w:hAnsi="宋体" w:cs="宋体"/>
                <w:color w:val="000000" w:themeColor="text1"/>
                <w:sz w:val="21"/>
                <w:szCs w:val="21"/>
                <w:highlight w:val="none"/>
                <w14:textFill>
                  <w14:solidFill>
                    <w14:schemeClr w14:val="tx1"/>
                  </w14:solidFill>
                </w14:textFill>
              </w:rPr>
              <w:t>）</w:t>
            </w:r>
          </w:p>
          <w:p w14:paraId="45232A0D">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2.开标信封</w:t>
            </w:r>
            <w:r>
              <w:rPr>
                <w:rFonts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591705EC">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
                <w:bCs/>
                <w:color w:val="000000" w:themeColor="text1"/>
                <w:sz w:val="21"/>
                <w:szCs w:val="21"/>
                <w:highlight w:val="none"/>
                <w:lang w:eastAsia="zh-CN"/>
                <w14:textFill>
                  <w14:solidFill>
                    <w14:schemeClr w14:val="tx1"/>
                  </w14:solidFill>
                </w14:textFill>
              </w:rPr>
              <w:t>3.</w:t>
            </w:r>
            <w:r>
              <w:rPr>
                <w:rFonts w:ascii="宋体" w:hAnsi="宋体" w:cs="宋体"/>
                <w:b/>
                <w:bCs/>
                <w:color w:val="000000" w:themeColor="text1"/>
                <w:sz w:val="21"/>
                <w:szCs w:val="21"/>
                <w:highlight w:val="none"/>
                <w14:textFill>
                  <w14:solidFill>
                    <w14:schemeClr w14:val="tx1"/>
                  </w14:solidFill>
                </w14:textFill>
              </w:rPr>
              <w:t>投标文件电子版</w:t>
            </w:r>
            <w:r>
              <w:rPr>
                <w:rFonts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p>
          <w:p w14:paraId="3E4F746E">
            <w:pPr>
              <w:pStyle w:val="24"/>
              <w:spacing w:line="320" w:lineRule="exact"/>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注：</w:t>
            </w:r>
          </w:p>
          <w:p w14:paraId="74201334">
            <w:pPr>
              <w:pStyle w:val="24"/>
              <w:spacing w:line="320" w:lineRule="exact"/>
              <w:rPr>
                <w:rFonts w:hint="default" w:ascii="宋体" w:hAnsi="宋体" w:cs="宋体"/>
                <w:color w:val="000000" w:themeColor="text1"/>
                <w:sz w:val="21"/>
                <w:szCs w:val="21"/>
                <w:highlight w:val="none"/>
                <w14:textFill>
                  <w14:solidFill>
                    <w14:schemeClr w14:val="tx1"/>
                  </w14:solidFill>
                </w14:textFill>
              </w:rPr>
            </w:pPr>
            <w:r>
              <w:rPr>
                <w:rFonts w:ascii="宋体" w:hAnsi="宋体" w:cs="宋体"/>
                <w:b/>
                <w:color w:val="000000" w:themeColor="text1"/>
                <w:sz w:val="21"/>
                <w:szCs w:val="21"/>
                <w:highlight w:val="none"/>
                <w:lang w:eastAsia="zh-CN"/>
                <w14:textFill>
                  <w14:solidFill>
                    <w14:schemeClr w14:val="tx1"/>
                  </w14:solidFill>
                </w14:textFill>
              </w:rPr>
              <w:t>1.</w:t>
            </w:r>
            <w:r>
              <w:rPr>
                <w:rFonts w:ascii="宋体" w:hAnsi="宋体" w:cs="宋体"/>
                <w:b/>
                <w:color w:val="000000" w:themeColor="text1"/>
                <w:sz w:val="21"/>
                <w:szCs w:val="21"/>
                <w:highlight w:val="none"/>
                <w14:textFill>
                  <w14:solidFill>
                    <w14:schemeClr w14:val="tx1"/>
                  </w14:solidFill>
                </w14:textFill>
              </w:rPr>
              <w:t>所有投标资料</w:t>
            </w:r>
            <w:r>
              <w:rPr>
                <w:rFonts w:ascii="宋体" w:hAnsi="宋体" w:cs="宋体"/>
                <w:bCs/>
                <w:color w:val="000000" w:themeColor="text1"/>
                <w:sz w:val="21"/>
                <w:szCs w:val="21"/>
                <w:highlight w:val="none"/>
                <w14:textFill>
                  <w14:solidFill>
                    <w14:schemeClr w14:val="tx1"/>
                  </w14:solidFill>
                </w14:textFill>
              </w:rPr>
              <w:t>分别密封在不透明的外层封装中，</w:t>
            </w:r>
            <w:r>
              <w:rPr>
                <w:rFonts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4"/>
              <w:spacing w:line="320" w:lineRule="exact"/>
              <w:rPr>
                <w:rFonts w:hint="default" w:ascii="宋体" w:hAnsi="宋体" w:cs="宋体"/>
                <w:bCs/>
                <w:color w:val="000000" w:themeColor="text1"/>
                <w:sz w:val="21"/>
                <w:szCs w:val="21"/>
                <w:highlight w:val="none"/>
                <w:lang w:eastAsia="zh-CN"/>
                <w14:textFill>
                  <w14:solidFill>
                    <w14:schemeClr w14:val="tx1"/>
                  </w14:solidFill>
                </w14:textFill>
              </w:rPr>
            </w:pPr>
            <w:r>
              <w:rPr>
                <w:rFonts w:ascii="宋体" w:hAnsi="宋体" w:cs="宋体"/>
                <w:bCs/>
                <w:color w:val="000000" w:themeColor="text1"/>
                <w:sz w:val="21"/>
                <w:szCs w:val="21"/>
                <w:highlight w:val="none"/>
                <w:lang w:eastAsia="zh-CN"/>
                <w14:textFill>
                  <w14:solidFill>
                    <w14:schemeClr w14:val="tx1"/>
                  </w14:solidFill>
                </w14:textFill>
              </w:rPr>
              <w:t>2.</w:t>
            </w:r>
            <w:r>
              <w:rPr>
                <w:rFonts w:ascii="宋体" w:hAnsi="宋体" w:cs="宋体"/>
                <w:bCs/>
                <w:color w:val="000000" w:themeColor="text1"/>
                <w:sz w:val="21"/>
                <w:szCs w:val="21"/>
                <w:highlight w:val="none"/>
                <w14:textFill>
                  <w14:solidFill>
                    <w14:schemeClr w14:val="tx1"/>
                  </w14:solidFill>
                </w14:textFill>
              </w:rPr>
              <w:t>每一密封封装上均注明“于</w:t>
            </w:r>
            <w:r>
              <w:rPr>
                <w:rFonts w:ascii="宋体" w:hAnsi="宋体" w:cs="宋体"/>
                <w:bCs/>
                <w:color w:val="000000" w:themeColor="text1"/>
                <w:sz w:val="21"/>
                <w:szCs w:val="21"/>
                <w:highlight w:val="none"/>
                <w:u w:val="single"/>
                <w14:textFill>
                  <w14:solidFill>
                    <w14:schemeClr w14:val="tx1"/>
                  </w14:solidFill>
                </w14:textFill>
              </w:rPr>
              <w:t xml:space="preserve">     （投标截止时间）   </w:t>
            </w:r>
            <w:r>
              <w:rPr>
                <w:rFonts w:ascii="宋体" w:hAnsi="宋体" w:cs="宋体"/>
                <w:bCs/>
                <w:color w:val="000000" w:themeColor="text1"/>
                <w:sz w:val="21"/>
                <w:szCs w:val="21"/>
                <w:highlight w:val="none"/>
                <w14:textFill>
                  <w14:solidFill>
                    <w14:schemeClr w14:val="tx1"/>
                  </w14:solidFill>
                </w14:textFill>
              </w:rPr>
              <w:t>之前不准启封”的字样</w:t>
            </w:r>
            <w:r>
              <w:rPr>
                <w:rFonts w:ascii="宋体" w:hAnsi="宋体" w:cs="宋体"/>
                <w:bCs/>
                <w:color w:val="000000" w:themeColor="text1"/>
                <w:sz w:val="21"/>
                <w:szCs w:val="21"/>
                <w:highlight w:val="none"/>
                <w:lang w:eastAsia="zh-CN"/>
                <w14:textFill>
                  <w14:solidFill>
                    <w14:schemeClr w14:val="tx1"/>
                  </w14:solidFill>
                </w14:textFill>
              </w:rPr>
              <w:t>。</w:t>
            </w:r>
          </w:p>
          <w:p w14:paraId="00C4ED2B">
            <w:pPr>
              <w:pStyle w:val="24"/>
              <w:spacing w:line="360" w:lineRule="auto"/>
              <w:rPr>
                <w:rFonts w:hint="default" w:ascii="宋体" w:hAnsi="宋体" w:cs="宋体"/>
                <w:bCs/>
                <w:color w:val="000000" w:themeColor="text1"/>
                <w:highlight w:val="none"/>
                <w:lang w:eastAsia="zh-CN"/>
                <w14:textFill>
                  <w14:solidFill>
                    <w14:schemeClr w14:val="tx1"/>
                  </w14:solidFill>
                </w14:textFill>
              </w:rPr>
            </w:pPr>
            <w:r>
              <w:rPr>
                <w:rFonts w:ascii="宋体"/>
                <w:bCs/>
                <w:color w:val="000000" w:themeColor="text1"/>
                <w:sz w:val="21"/>
                <w:szCs w:val="21"/>
                <w:highlight w:val="none"/>
                <w:lang w:eastAsia="zh-CN"/>
                <w14:textFill>
                  <w14:solidFill>
                    <w14:schemeClr w14:val="tx1"/>
                  </w14:solidFill>
                </w14:textFill>
              </w:rPr>
              <w:t>3.</w:t>
            </w:r>
            <w:r>
              <w:rPr>
                <w:rFonts w:ascii="宋体"/>
                <w:bCs/>
                <w:color w:val="000000" w:themeColor="text1"/>
                <w:sz w:val="21"/>
                <w:szCs w:val="21"/>
                <w:highlight w:val="none"/>
                <w14:textFill>
                  <w14:solidFill>
                    <w14:schemeClr w14:val="tx1"/>
                  </w14:solidFill>
                </w14:textFill>
              </w:rPr>
              <w:t>投标人未按上述规定对投标文件进行</w:t>
            </w:r>
            <w:r>
              <w:rPr>
                <w:rFonts w:ascii="宋体" w:hAnsi="宋体" w:cs="宋体"/>
                <w:bCs/>
                <w:color w:val="000000" w:themeColor="text1"/>
                <w:sz w:val="21"/>
                <w:szCs w:val="21"/>
                <w:highlight w:val="none"/>
                <w:lang w:eastAsia="zh-CN"/>
                <w14:textFill>
                  <w14:solidFill>
                    <w14:schemeClr w14:val="tx1"/>
                  </w14:solidFill>
                </w14:textFill>
              </w:rPr>
              <w:t>装订、</w:t>
            </w:r>
            <w:r>
              <w:rPr>
                <w:rFonts w:ascii="宋体"/>
                <w:bCs/>
                <w:color w:val="000000" w:themeColor="text1"/>
                <w:sz w:val="21"/>
                <w:szCs w:val="21"/>
                <w:highlight w:val="none"/>
                <w14:textFill>
                  <w14:solidFill>
                    <w14:schemeClr w14:val="tx1"/>
                  </w14:solidFill>
                </w14:textFill>
              </w:rPr>
              <w:t>密封和加写标记，</w:t>
            </w:r>
            <w:r>
              <w:rPr>
                <w:rFonts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ascii="宋体"/>
                <w:bCs/>
                <w:color w:val="000000" w:themeColor="text1"/>
                <w:sz w:val="21"/>
                <w:szCs w:val="21"/>
                <w:highlight w:val="none"/>
                <w14:textFill>
                  <w14:solidFill>
                    <w14:schemeClr w14:val="tx1"/>
                  </w14:solidFill>
                </w14:textFill>
              </w:rPr>
              <w:t>等非纸质形式</w:t>
            </w:r>
            <w:r>
              <w:rPr>
                <w:rFonts w:ascii="宋体" w:hAnsi="宋体"/>
                <w:color w:val="000000" w:themeColor="text1"/>
                <w:sz w:val="21"/>
                <w:szCs w:val="21"/>
                <w:highlight w:val="none"/>
                <w14:textFill>
                  <w14:solidFill>
                    <w14:schemeClr w14:val="tx1"/>
                  </w14:solidFill>
                </w14:textFill>
              </w:rPr>
              <w:t>的投标概不接受</w:t>
            </w:r>
            <w:r>
              <w:rPr>
                <w:rFonts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asciiTheme="minorEastAsia" w:hAnsiTheme="minorEastAsia" w:cstheme="minorEastAsia"/>
                <w:color w:val="000000" w:themeColor="text1"/>
                <w:sz w:val="21"/>
                <w:szCs w:val="21"/>
                <w:highlight w:val="none"/>
                <w:lang w:eastAsia="zh-CN"/>
                <w14:textFill>
                  <w14:solidFill>
                    <w14:schemeClr w14:val="tx1"/>
                  </w14:solidFill>
                </w14:textFill>
              </w:rPr>
              <w:t>3</w:t>
            </w:r>
            <w:r>
              <w:rPr>
                <w:rFonts w:asciiTheme="minorEastAsia" w:hAnsi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采购包1：3家</w:t>
            </w:r>
          </w:p>
          <w:p w14:paraId="23A4B9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收取。</w:t>
            </w:r>
          </w:p>
          <w:p w14:paraId="59CC8D1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采购机构代理服务收费标准：</w:t>
            </w:r>
            <w:r>
              <w:rPr>
                <w:rFonts w:ascii="宋体" w:hAnsi="宋体" w:eastAsia="宋体" w:cs="宋体"/>
                <w:bCs/>
                <w:color w:val="000000" w:themeColor="text1"/>
                <w:szCs w:val="21"/>
                <w:highlight w:val="none"/>
                <w:lang w:eastAsia="zh-CN"/>
                <w14:textFill>
                  <w14:solidFill>
                    <w14:schemeClr w14:val="tx1"/>
                  </w14:solidFill>
                </w14:textFill>
              </w:rPr>
              <w:t>参考</w:t>
            </w:r>
            <w:r>
              <w:rPr>
                <w:rFonts w:ascii="宋体" w:hAnsi="宋体" w:eastAsia="宋体" w:cs="宋体"/>
                <w:bCs/>
                <w:color w:val="000000" w:themeColor="text1"/>
                <w:szCs w:val="21"/>
                <w:highlight w:val="none"/>
                <w14:textFill>
                  <w14:solidFill>
                    <w14:schemeClr w14:val="tx1"/>
                  </w14:solidFill>
                </w14:textFill>
              </w:rPr>
              <w:t>发改价格[2011]534号文的规定</w:t>
            </w:r>
            <w:r>
              <w:rPr>
                <w:rFonts w:ascii="宋体" w:hAnsi="宋体" w:eastAsia="宋体" w:cs="宋体"/>
                <w:color w:val="000000" w:themeColor="text1"/>
                <w:szCs w:val="21"/>
                <w:highlight w:val="none"/>
                <w14:textFill>
                  <w14:solidFill>
                    <w14:schemeClr w14:val="tx1"/>
                  </w14:solidFill>
                </w14:textFill>
              </w:rPr>
              <w:t>，招标代理服务费按差额定率累进法计算</w:t>
            </w:r>
            <w:r>
              <w:rPr>
                <w:rFonts w:ascii="宋体" w:hAnsi="宋体" w:eastAsia="宋体" w:cs="宋体"/>
                <w:color w:val="000000" w:themeColor="text1"/>
                <w:szCs w:val="21"/>
                <w:highlight w:val="none"/>
                <w:lang w:eastAsia="zh-CN"/>
                <w14:textFill>
                  <w14:solidFill>
                    <w14:schemeClr w14:val="tx1"/>
                  </w14:solidFill>
                </w14:textFill>
              </w:rPr>
              <w:t>（不足</w:t>
            </w:r>
            <w:r>
              <w:rPr>
                <w:rFonts w:hint="eastAsia" w:ascii="宋体" w:hAnsi="宋体" w:eastAsia="宋体" w:cs="宋体"/>
                <w:color w:val="000000" w:themeColor="text1"/>
                <w:szCs w:val="21"/>
                <w:highlight w:val="none"/>
                <w:lang w:val="en-US" w:eastAsia="zh-CN"/>
                <w14:textFill>
                  <w14:solidFill>
                    <w14:schemeClr w14:val="tx1"/>
                  </w14:solidFill>
                </w14:textFill>
              </w:rPr>
              <w:t>50</w:t>
            </w:r>
            <w:r>
              <w:rPr>
                <w:rFonts w:ascii="宋体" w:hAnsi="宋体" w:eastAsia="宋体" w:cs="宋体"/>
                <w:color w:val="000000" w:themeColor="text1"/>
                <w:szCs w:val="21"/>
                <w:highlight w:val="none"/>
                <w:lang w:eastAsia="zh-CN"/>
                <w14:textFill>
                  <w14:solidFill>
                    <w14:schemeClr w14:val="tx1"/>
                  </w14:solidFill>
                </w14:textFill>
              </w:rPr>
              <w:t>00元按</w:t>
            </w:r>
            <w:r>
              <w:rPr>
                <w:rFonts w:hint="eastAsia" w:ascii="宋体" w:hAnsi="宋体" w:eastAsia="宋体" w:cs="宋体"/>
                <w:color w:val="000000" w:themeColor="text1"/>
                <w:szCs w:val="21"/>
                <w:highlight w:val="none"/>
                <w:lang w:val="en-US" w:eastAsia="zh-CN"/>
                <w14:textFill>
                  <w14:solidFill>
                    <w14:schemeClr w14:val="tx1"/>
                  </w14:solidFill>
                </w14:textFill>
              </w:rPr>
              <w:t>50</w:t>
            </w:r>
            <w:r>
              <w:rPr>
                <w:rFonts w:ascii="宋体" w:hAnsi="宋体" w:eastAsia="宋体" w:cs="宋体"/>
                <w:color w:val="000000" w:themeColor="text1"/>
                <w:szCs w:val="21"/>
                <w:highlight w:val="none"/>
                <w:lang w:eastAsia="zh-CN"/>
                <w14:textFill>
                  <w14:solidFill>
                    <w14:schemeClr w14:val="tx1"/>
                  </w14:solidFill>
                </w14:textFill>
              </w:rPr>
              <w:t>00元计算）</w:t>
            </w:r>
            <w:r>
              <w:rPr>
                <w:rFonts w:ascii="宋体" w:hAnsi="宋体" w:eastAsia="宋体" w:cs="宋体"/>
                <w:color w:val="000000" w:themeColor="text1"/>
                <w:szCs w:val="21"/>
                <w:highlight w:val="none"/>
                <w14:textFill>
                  <w14:solidFill>
                    <w14:schemeClr w14:val="tx1"/>
                  </w14:solidFill>
                </w14:textFill>
              </w:rPr>
              <w:t>。</w:t>
            </w:r>
            <w:r>
              <w:rPr>
                <w:rFonts w:ascii="宋体" w:hAnsi="宋体" w:eastAsia="宋体" w:cs="宋体"/>
                <w:b/>
                <w:bCs/>
                <w:color w:val="000000" w:themeColor="text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开户名称：广东业信采购招标有限公司</w:t>
            </w:r>
          </w:p>
          <w:p w14:paraId="6649E2F5">
            <w:pPr>
              <w:spacing w:line="300" w:lineRule="exact"/>
              <w:jc w:val="left"/>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号：44547801040002249</w:t>
            </w:r>
          </w:p>
          <w:p w14:paraId="6BA88892">
            <w:pPr>
              <w:spacing w:line="300" w:lineRule="exact"/>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19</w:t>
            </w:r>
          </w:p>
        </w:tc>
        <w:tc>
          <w:tcPr>
            <w:tcW w:w="1750" w:type="dxa"/>
            <w:vAlign w:val="center"/>
          </w:tcPr>
          <w:p w14:paraId="71F0E91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20</w:t>
            </w:r>
          </w:p>
        </w:tc>
        <w:tc>
          <w:tcPr>
            <w:tcW w:w="1750" w:type="dxa"/>
            <w:vMerge w:val="restart"/>
            <w:vAlign w:val="center"/>
          </w:tcPr>
          <w:p w14:paraId="6352F5F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cstheme="minorEastAsia"/>
                <w:color w:val="000000" w:themeColor="text1"/>
                <w:sz w:val="21"/>
                <w:szCs w:val="21"/>
                <w:highlight w:val="none"/>
                <w:lang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p>
        </w:tc>
        <w:tc>
          <w:tcPr>
            <w:tcW w:w="1750" w:type="dxa"/>
            <w:vMerge w:val="continue"/>
            <w:vAlign w:val="center"/>
          </w:tcPr>
          <w:p w14:paraId="5A5223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Theme="minorEastAsia" w:hAnsiTheme="minorEastAsia" w:cstheme="minorEastAsia"/>
                <w:color w:val="000000" w:themeColor="text1"/>
                <w:sz w:val="21"/>
                <w:szCs w:val="21"/>
                <w:highlight w:val="none"/>
                <w14:textFill>
                  <w14:solidFill>
                    <w14:schemeClr w14:val="tx1"/>
                  </w14:solidFill>
                </w14:textFill>
              </w:rPr>
              <w:t>http://www.gdgpo.com.cn</w:t>
            </w:r>
            <w:r>
              <w:rPr>
                <w:rFonts w:asciiTheme="minorEastAsia" w:hAnsi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p>
        </w:tc>
        <w:tc>
          <w:tcPr>
            <w:tcW w:w="1750" w:type="dxa"/>
            <w:vMerge w:val="continue"/>
            <w:vAlign w:val="center"/>
          </w:tcPr>
          <w:p w14:paraId="068391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http://www.yjcg.cc</w:t>
            </w:r>
          </w:p>
        </w:tc>
      </w:tr>
    </w:tbl>
    <w:p w14:paraId="379CD7AA">
      <w:pPr>
        <w:rPr>
          <w:color w:val="000000" w:themeColor="text1"/>
          <w:highlight w:val="none"/>
          <w14:textFill>
            <w14:solidFill>
              <w14:schemeClr w14:val="tx1"/>
            </w14:solidFill>
          </w14:textFill>
        </w:rPr>
      </w:pPr>
    </w:p>
    <w:p w14:paraId="327CE6C0">
      <w:pPr>
        <w:rPr>
          <w:color w:val="000000" w:themeColor="text1"/>
          <w:highlight w:val="none"/>
          <w14:textFill>
            <w14:solidFill>
              <w14:schemeClr w14:val="tx1"/>
            </w14:solidFill>
          </w14:textFill>
        </w:rPr>
      </w:pPr>
    </w:p>
    <w:p w14:paraId="5C028B5A">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5" w:name="_Toc20010"/>
      <w:r>
        <w:rPr>
          <w:rFonts w:asciiTheme="minorEastAsia" w:hAnsiTheme="minorEastAsia" w:cstheme="minorEastAsia"/>
          <w:b/>
          <w:color w:val="000000" w:themeColor="text1"/>
          <w:sz w:val="21"/>
          <w:szCs w:val="21"/>
          <w:highlight w:val="none"/>
          <w14:textFill>
            <w14:solidFill>
              <w14:schemeClr w14:val="tx1"/>
            </w14:solidFill>
          </w14:textFill>
        </w:rPr>
        <w:t>三、说明</w:t>
      </w:r>
      <w:bookmarkEnd w:id="5"/>
    </w:p>
    <w:p w14:paraId="7CD3695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1.总则</w:t>
      </w:r>
    </w:p>
    <w:p w14:paraId="76447B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2.适用范围</w:t>
      </w:r>
    </w:p>
    <w:p w14:paraId="7ACC7B4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3.进口产品</w:t>
      </w:r>
    </w:p>
    <w:p w14:paraId="6F48B10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4.投标的费用</w:t>
      </w:r>
    </w:p>
    <w:p w14:paraId="4040BC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6.关联企业投标说明</w:t>
      </w:r>
    </w:p>
    <w:p w14:paraId="0209A8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7.关于中小微企业投标</w:t>
      </w:r>
    </w:p>
    <w:p w14:paraId="1FC389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8.纪律与保密事项</w:t>
      </w:r>
    </w:p>
    <w:p w14:paraId="6A4AF1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10. 现场踏勘（如有）</w:t>
      </w:r>
    </w:p>
    <w:p w14:paraId="463A8B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6" w:name="_Toc26864"/>
      <w:r>
        <w:rPr>
          <w:rFonts w:asciiTheme="minorEastAsia" w:hAnsiTheme="minorEastAsia" w:cstheme="minorEastAsia"/>
          <w:b/>
          <w:color w:val="000000" w:themeColor="text1"/>
          <w:sz w:val="21"/>
          <w:szCs w:val="21"/>
          <w:highlight w:val="none"/>
          <w14:textFill>
            <w14:solidFill>
              <w14:schemeClr w14:val="tx1"/>
            </w14:solidFill>
          </w14:textFill>
        </w:rPr>
        <w:t>四、招标文件的澄清和修改</w:t>
      </w:r>
      <w:bookmarkEnd w:id="6"/>
    </w:p>
    <w:p w14:paraId="180ADBD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7" w:name="_Toc9947"/>
      <w:r>
        <w:rPr>
          <w:rFonts w:asciiTheme="minorEastAsia" w:hAnsi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1.投标登记</w:t>
      </w:r>
    </w:p>
    <w:p w14:paraId="5948DFA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投标人应</w:t>
      </w:r>
      <w:r>
        <w:rPr>
          <w:rFonts w:asciiTheme="minorEastAsia" w:hAnsiTheme="minorEastAsia" w:cstheme="minorEastAsia"/>
          <w:color w:val="000000" w:themeColor="text1"/>
          <w:sz w:val="21"/>
          <w:szCs w:val="21"/>
          <w:highlight w:val="none"/>
          <w:lang w:eastAsia="zh-CN"/>
          <w14:textFill>
            <w14:solidFill>
              <w14:schemeClr w14:val="tx1"/>
            </w14:solidFill>
          </w14:textFill>
        </w:rPr>
        <w:t>在代理机构完</w:t>
      </w:r>
      <w:r>
        <w:rPr>
          <w:rFonts w:asciiTheme="minorEastAsia" w:hAnsiTheme="minorEastAsia" w:cstheme="minorEastAsia"/>
          <w:color w:val="000000" w:themeColor="text1"/>
          <w:sz w:val="21"/>
          <w:szCs w:val="21"/>
          <w:highlight w:val="none"/>
          <w14:textFill>
            <w14:solidFill>
              <w14:schemeClr w14:val="tx1"/>
            </w14:solidFill>
          </w14:textFill>
        </w:rPr>
        <w:t>成项目投标登记并</w:t>
      </w:r>
      <w:r>
        <w:rPr>
          <w:rFonts w:asciiTheme="minorEastAsia" w:hAnsiTheme="minorEastAsia" w:cstheme="minorEastAsia"/>
          <w:color w:val="000000" w:themeColor="text1"/>
          <w:sz w:val="21"/>
          <w:szCs w:val="21"/>
          <w:highlight w:val="none"/>
          <w:lang w:eastAsia="zh-CN"/>
          <w14:textFill>
            <w14:solidFill>
              <w14:schemeClr w14:val="tx1"/>
            </w14:solidFill>
          </w14:textFill>
        </w:rPr>
        <w:t>购买</w:t>
      </w:r>
      <w:r>
        <w:rPr>
          <w:rFonts w:asciiTheme="minorEastAsia" w:hAnsi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2.投标文件的制作</w:t>
      </w:r>
    </w:p>
    <w:p w14:paraId="5DC7B997">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2.2投标人应</w:t>
      </w:r>
      <w:r>
        <w:rPr>
          <w:rFonts w:asciiTheme="minorEastAsia" w:hAnsiTheme="minorEastAsia" w:cstheme="minorEastAsia"/>
          <w:color w:val="000000" w:themeColor="text1"/>
          <w:sz w:val="21"/>
          <w:szCs w:val="21"/>
          <w:highlight w:val="none"/>
          <w:lang w:eastAsia="zh-CN"/>
          <w14:textFill>
            <w14:solidFill>
              <w14:schemeClr w14:val="tx1"/>
            </w14:solidFill>
          </w14:textFill>
        </w:rPr>
        <w:t>正确</w:t>
      </w:r>
      <w:r>
        <w:rPr>
          <w:rFonts w:asciiTheme="minorEastAsia" w:hAnsi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firstLine="420" w:firstLineChars="200"/>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bookmarkStart w:id="8" w:name="_Toc339019880"/>
      <w:bookmarkStart w:id="9" w:name="_Toc342060365"/>
      <w:bookmarkStart w:id="10" w:name="_Toc336681571"/>
      <w:bookmarkStart w:id="11" w:name="_Toc333935678"/>
      <w:bookmarkStart w:id="12" w:name="_Toc350756441"/>
      <w:bookmarkStart w:id="13" w:name="_Toc333238624"/>
      <w:bookmarkStart w:id="14" w:name="_Toc333935337"/>
      <w:bookmarkStart w:id="15" w:name="_Toc330459976"/>
      <w:bookmarkStart w:id="16" w:name="_Toc340677061"/>
      <w:bookmarkStart w:id="17" w:name="_Toc332270337"/>
      <w:bookmarkStart w:id="18" w:name="_Toc339020006"/>
      <w:bookmarkStart w:id="19" w:name="_Toc337632349"/>
      <w:bookmarkStart w:id="20" w:name="_Toc366072519"/>
      <w:bookmarkStart w:id="21" w:name="_Toc339020086"/>
      <w:bookmarkStart w:id="22" w:name="_Toc332206699"/>
      <w:bookmarkStart w:id="23" w:name="_Toc497224218"/>
      <w:bookmarkStart w:id="24" w:name="_Toc331512889"/>
      <w:bookmarkStart w:id="25" w:name="_Toc365985170"/>
      <w:bookmarkStart w:id="26" w:name="_Toc339441078"/>
      <w:bookmarkStart w:id="27" w:name="_Toc339362291"/>
      <w:bookmarkStart w:id="28" w:name="_Toc349143580"/>
      <w:bookmarkStart w:id="29" w:name="_Toc350438740"/>
      <w:bookmarkStart w:id="30" w:name="_Toc340672860"/>
      <w:bookmarkStart w:id="31" w:name="_Toc342296751"/>
      <w:bookmarkStart w:id="32" w:name="_Toc339020224"/>
      <w:bookmarkStart w:id="33" w:name="_Toc365967064"/>
      <w:bookmarkStart w:id="34" w:name="_Toc340507433"/>
      <w:bookmarkStart w:id="35" w:name="_Toc341348329"/>
      <w:bookmarkStart w:id="36" w:name="_Toc331684029"/>
      <w:bookmarkStart w:id="37" w:name="_Toc374454591"/>
      <w:bookmarkStart w:id="38" w:name="_Toc336681926"/>
      <w:bookmarkStart w:id="39" w:name="_Toc349127617"/>
      <w:bookmarkStart w:id="40" w:name="_Toc345513858"/>
      <w:bookmarkStart w:id="41" w:name="_Toc333237779"/>
      <w:bookmarkStart w:id="42" w:name="_Toc503785420"/>
      <w:bookmarkStart w:id="43" w:name="_Toc333237668"/>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代理采购机构将拒绝在投标截止时间后递交的任何投标文件。</w:t>
      </w:r>
    </w:p>
    <w:p w14:paraId="61F25C0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Cs w:val="21"/>
          <w:highlight w:val="none"/>
          <w:lang w:eastAsia="zh-Hans"/>
          <w14:textFill>
            <w14:solidFill>
              <w14:schemeClr w14:val="tx1"/>
            </w14:solidFill>
          </w14:textFill>
        </w:rPr>
        <w:t>构将按规定不予退还投标保证金。</w:t>
      </w:r>
    </w:p>
    <w:p w14:paraId="0C6AEA43">
      <w:pPr>
        <w:pStyle w:val="24"/>
        <w:spacing w:line="360" w:lineRule="auto"/>
        <w:outlineLvl w:val="3"/>
        <w:rPr>
          <w:rFonts w:hint="default" w:asciiTheme="minorEastAsia" w:hAnsiTheme="minorEastAsia" w:cstheme="minorEastAsia"/>
          <w:b/>
          <w:color w:val="000000" w:themeColor="text1"/>
          <w:sz w:val="21"/>
          <w:szCs w:val="21"/>
          <w:highlight w:val="none"/>
          <w:lang w:eastAsia="zh-CN"/>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w:t>
      </w:r>
      <w:bookmarkStart w:id="44" w:name="_Toc340672863"/>
      <w:bookmarkStart w:id="45" w:name="_Toc365967067"/>
      <w:bookmarkStart w:id="46" w:name="_Toc333935681"/>
      <w:bookmarkStart w:id="47" w:name="_Toc332206702"/>
      <w:bookmarkStart w:id="48" w:name="_Toc17227"/>
      <w:bookmarkStart w:id="49" w:name="_Toc340507436"/>
      <w:bookmarkStart w:id="50" w:name="_Toc333238627"/>
      <w:bookmarkStart w:id="51" w:name="_Toc331684032"/>
      <w:bookmarkStart w:id="52" w:name="_Toc503785423"/>
      <w:bookmarkStart w:id="53" w:name="_Toc350438743"/>
      <w:bookmarkStart w:id="54" w:name="_Toc339020089"/>
      <w:bookmarkStart w:id="55" w:name="_Toc339441081"/>
      <w:bookmarkStart w:id="56" w:name="_Toc339020009"/>
      <w:bookmarkStart w:id="57" w:name="_Toc333237671"/>
      <w:bookmarkStart w:id="58" w:name="_Toc339362294"/>
      <w:bookmarkStart w:id="59" w:name="_Toc366072522"/>
      <w:bookmarkStart w:id="60" w:name="_Toc340677064"/>
      <w:bookmarkStart w:id="61" w:name="_Toc339020227"/>
      <w:bookmarkStart w:id="62" w:name="_Toc345513861"/>
      <w:bookmarkStart w:id="63" w:name="_Toc365985173"/>
      <w:bookmarkStart w:id="64" w:name="_Toc333935340"/>
      <w:bookmarkStart w:id="65" w:name="_Toc330459979"/>
      <w:bookmarkStart w:id="66" w:name="_Toc350756444"/>
      <w:bookmarkStart w:id="67" w:name="_Toc332270340"/>
      <w:bookmarkStart w:id="68" w:name="_Toc341348332"/>
      <w:bookmarkStart w:id="69" w:name="_Toc349127620"/>
      <w:bookmarkStart w:id="70" w:name="_Toc336681574"/>
      <w:bookmarkStart w:id="71" w:name="_Toc333237782"/>
      <w:bookmarkStart w:id="72" w:name="_Toc497224221"/>
      <w:bookmarkStart w:id="73" w:name="_Toc339019883"/>
      <w:bookmarkStart w:id="74" w:name="_Toc374454594"/>
      <w:bookmarkStart w:id="75" w:name="_Toc331512892"/>
      <w:bookmarkStart w:id="76" w:name="_Toc342060368"/>
      <w:bookmarkStart w:id="77" w:name="_Toc349143583"/>
      <w:bookmarkStart w:id="78" w:name="_Toc342296754"/>
      <w:bookmarkStart w:id="79" w:name="_Toc337632352"/>
      <w:bookmarkStart w:id="80" w:name="_Toc336681929"/>
      <w:r>
        <w:rPr>
          <w:rFonts w:asciiTheme="minorEastAsia" w:hAnsiTheme="minorEastAsia" w:cstheme="minorEastAsia"/>
          <w:b/>
          <w:color w:val="000000" w:themeColor="text1"/>
          <w:sz w:val="21"/>
          <w:szCs w:val="21"/>
          <w:highlight w:val="none"/>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asciiTheme="minorEastAsia" w:hAnsiTheme="minorEastAsia" w:cstheme="minorEastAsia"/>
          <w:b/>
          <w:color w:val="000000" w:themeColor="text1"/>
          <w:sz w:val="21"/>
          <w:szCs w:val="21"/>
          <w:highlight w:val="none"/>
          <w:lang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现场开启。</w:t>
      </w:r>
    </w:p>
    <w:p w14:paraId="5E559A1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6.投标保证金</w:t>
      </w:r>
    </w:p>
    <w:p w14:paraId="58BCD76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代收。具体操作要求详见</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有关指引，递交事宜请自行咨询</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，到账情况以开标时</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查询的信息为准。</w:t>
      </w:r>
    </w:p>
    <w:p w14:paraId="7A32FF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7.投标有效期</w:t>
      </w:r>
    </w:p>
    <w:p w14:paraId="062B61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8.样品（演示）</w:t>
      </w:r>
    </w:p>
    <w:p w14:paraId="33A835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81" w:name="_Toc30937"/>
      <w:r>
        <w:rPr>
          <w:rFonts w:asciiTheme="minorEastAsia" w:hAnsi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1.开标</w:t>
      </w:r>
    </w:p>
    <w:p w14:paraId="45B23A50">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1.2开标异议</w:t>
      </w:r>
    </w:p>
    <w:p w14:paraId="54D4B5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（1）经检查</w:t>
      </w:r>
      <w:r>
        <w:rPr>
          <w:rFonts w:asciiTheme="minorEastAsia" w:hAnsiTheme="minorEastAsia" w:cstheme="minorEastAsia"/>
          <w:color w:val="000000" w:themeColor="text1"/>
          <w:sz w:val="21"/>
          <w:szCs w:val="21"/>
          <w:highlight w:val="none"/>
          <w:lang w:eastAsia="zh-CN"/>
          <w14:textFill>
            <w14:solidFill>
              <w14:schemeClr w14:val="tx1"/>
            </w14:solidFill>
          </w14:textFill>
        </w:rPr>
        <w:t>投标文件</w:t>
      </w:r>
      <w:r>
        <w:rPr>
          <w:rFonts w:asciiTheme="minorEastAsia" w:hAnsiTheme="minorEastAsia" w:cstheme="minorEastAsia"/>
          <w:color w:val="000000" w:themeColor="text1"/>
          <w:sz w:val="21"/>
          <w:szCs w:val="21"/>
          <w:highlight w:val="none"/>
          <w14:textFill>
            <w14:solidFill>
              <w14:schemeClr w14:val="tx1"/>
            </w14:solidFill>
          </w14:textFill>
        </w:rPr>
        <w:t>无效的；</w:t>
      </w:r>
    </w:p>
    <w:p w14:paraId="06C74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（2）因投标人自身原因，未在规定时间内</w:t>
      </w:r>
      <w:r>
        <w:rPr>
          <w:rFonts w:asciiTheme="minorEastAsia" w:hAnsiTheme="minorEastAsia" w:cstheme="minorEastAsia"/>
          <w:color w:val="000000" w:themeColor="text1"/>
          <w:sz w:val="21"/>
          <w:szCs w:val="21"/>
          <w:highlight w:val="none"/>
          <w:lang w:eastAsia="zh-CN"/>
          <w14:textFill>
            <w14:solidFill>
              <w14:schemeClr w14:val="tx1"/>
            </w14:solidFill>
          </w14:textFill>
        </w:rPr>
        <w:t>递交投标文件</w:t>
      </w:r>
      <w:r>
        <w:rPr>
          <w:rFonts w:asciiTheme="minorEastAsia" w:hAnsiTheme="minorEastAsia" w:cstheme="minorEastAsia"/>
          <w:color w:val="000000" w:themeColor="text1"/>
          <w:sz w:val="21"/>
          <w:szCs w:val="21"/>
          <w:highlight w:val="none"/>
          <w14:textFill>
            <w14:solidFill>
              <w14:schemeClr w14:val="tx1"/>
            </w14:solidFill>
          </w14:textFill>
        </w:rPr>
        <w:t>；</w:t>
      </w:r>
    </w:p>
    <w:p w14:paraId="30912D0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2.评审（详见第四章）</w:t>
      </w:r>
    </w:p>
    <w:p w14:paraId="1E2F713F">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3.定标</w:t>
      </w:r>
    </w:p>
    <w:p w14:paraId="1EA8C93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3.1中标公告：</w:t>
      </w:r>
    </w:p>
    <w:p w14:paraId="3C484CD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asciiTheme="minorEastAsia" w:hAnsiTheme="minorEastAsia" w:cstheme="minorEastAsia"/>
          <w:color w:val="000000" w:themeColor="text1"/>
          <w:sz w:val="21"/>
          <w:szCs w:val="21"/>
          <w:highlight w:val="none"/>
          <w:lang w:eastAsia="zh-CN"/>
          <w14:textFill>
            <w14:solidFill>
              <w14:schemeClr w14:val="tx1"/>
            </w14:solidFill>
          </w14:textFill>
        </w:rPr>
        <w:t>公示媒体</w:t>
      </w:r>
      <w:r>
        <w:rPr>
          <w:rFonts w:asciiTheme="minorEastAsia" w:hAnsi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3.2中标通知书：</w:t>
      </w:r>
    </w:p>
    <w:p w14:paraId="32FEC6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asciiTheme="minorEastAsia" w:hAnsiTheme="minorEastAsia" w:cstheme="minorEastAsia"/>
          <w:color w:val="000000" w:themeColor="text1"/>
          <w:sz w:val="21"/>
          <w:szCs w:val="21"/>
          <w:highlight w:val="none"/>
          <w:lang w:eastAsia="zh-CN"/>
          <w14:textFill>
            <w14:solidFill>
              <w14:schemeClr w14:val="tx1"/>
            </w14:solidFill>
          </w14:textFill>
        </w:rPr>
        <w:t>同时发出</w:t>
      </w:r>
      <w:r>
        <w:rPr>
          <w:rFonts w:asciiTheme="minorEastAsia" w:hAnsi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3.3终止公告：</w:t>
      </w:r>
    </w:p>
    <w:p w14:paraId="1083F1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asciiTheme="minorEastAsia" w:hAnsiTheme="minorEastAsia" w:cstheme="minorEastAsia"/>
          <w:color w:val="000000" w:themeColor="text1"/>
          <w:sz w:val="21"/>
          <w:szCs w:val="21"/>
          <w:highlight w:val="none"/>
          <w:lang w:eastAsia="zh-CN"/>
          <w14:textFill>
            <w14:solidFill>
              <w14:schemeClr w14:val="tx1"/>
            </w14:solidFill>
          </w14:textFill>
        </w:rPr>
        <w:t>公示媒体</w:t>
      </w:r>
      <w:r>
        <w:rPr>
          <w:rFonts w:asciiTheme="minorEastAsia" w:hAnsi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4"/>
        <w:spacing w:line="360" w:lineRule="auto"/>
        <w:outlineLvl w:val="1"/>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82" w:name="_Toc31825"/>
      <w:r>
        <w:rPr>
          <w:rFonts w:asciiTheme="minorEastAsia" w:hAnsi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1.询问</w:t>
      </w:r>
    </w:p>
    <w:p w14:paraId="5171751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2.质疑</w:t>
      </w:r>
    </w:p>
    <w:p w14:paraId="2A9F525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(4)提出质疑的日期。</w:t>
      </w:r>
    </w:p>
    <w:p w14:paraId="30CA1F1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2.6质疑联系方式如下：</w:t>
      </w:r>
    </w:p>
    <w:p w14:paraId="1D94DC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质疑联系人：</w:t>
      </w:r>
      <w:r>
        <w:rPr>
          <w:rFonts w:asciiTheme="minorEastAsia" w:hAnsiTheme="minorEastAsia" w:cstheme="minorEastAsia"/>
          <w:color w:val="000000" w:themeColor="text1"/>
          <w:sz w:val="21"/>
          <w:szCs w:val="21"/>
          <w:highlight w:val="none"/>
          <w:lang w:eastAsia="zh-CN"/>
          <w14:textFill>
            <w14:solidFill>
              <w14:schemeClr w14:val="tx1"/>
            </w14:solidFill>
          </w14:textFill>
        </w:rPr>
        <w:t>谢</w:t>
      </w:r>
      <w:r>
        <w:rPr>
          <w:rFonts w:asciiTheme="minorEastAsia" w:hAnsiTheme="minorEastAsia" w:cstheme="minorEastAsia"/>
          <w:color w:val="000000" w:themeColor="text1"/>
          <w:sz w:val="21"/>
          <w:szCs w:val="21"/>
          <w:highlight w:val="none"/>
          <w14:textFill>
            <w14:solidFill>
              <w14:schemeClr w14:val="tx1"/>
            </w14:solidFill>
          </w14:textFill>
        </w:rPr>
        <w:t>小姐</w:t>
      </w:r>
    </w:p>
    <w:p w14:paraId="70A24931">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电话：</w:t>
      </w:r>
      <w:r>
        <w:rPr>
          <w:rFonts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传真：/</w:t>
      </w:r>
    </w:p>
    <w:p w14:paraId="7D6BDF47">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邮箱：</w:t>
      </w:r>
      <w:r>
        <w:rPr>
          <w:rFonts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w:t>
      </w:r>
      <w:r>
        <w:rPr>
          <w:rFonts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邮编：</w:t>
      </w:r>
      <w:r>
        <w:rPr>
          <w:rFonts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3" w:name="_Toc28547"/>
      <w:r>
        <w:rPr>
          <w:rFonts w:asciiTheme="minorEastAsia" w:hAnsi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1.合同签订</w:t>
      </w:r>
    </w:p>
    <w:p w14:paraId="4709A11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2.合同的履行</w:t>
      </w:r>
    </w:p>
    <w:p w14:paraId="694F73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4" w:name="_Toc8012"/>
      <w:r>
        <w:rPr>
          <w:rFonts w:asciiTheme="minorEastAsia" w:hAnsi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5" w:name="_Toc11586"/>
      <w:r>
        <w:rPr>
          <w:rFonts w:asciiTheme="minorEastAsia" w:hAnsi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1.评标方法</w:t>
      </w:r>
    </w:p>
    <w:p w14:paraId="03D4712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2.评标原则</w:t>
      </w:r>
    </w:p>
    <w:p w14:paraId="508BAF5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3.评标委员会</w:t>
      </w:r>
    </w:p>
    <w:p w14:paraId="3FB024D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3.1评标委员会</w:t>
      </w:r>
      <w:r>
        <w:rPr>
          <w:rFonts w:asciiTheme="minorEastAsia" w:hAnsiTheme="minorEastAsia" w:cstheme="minorEastAsia"/>
          <w:color w:val="000000" w:themeColor="text1"/>
          <w:sz w:val="21"/>
          <w:szCs w:val="21"/>
          <w:highlight w:val="none"/>
          <w:lang w:eastAsia="zh-CN"/>
          <w14:textFill>
            <w14:solidFill>
              <w14:schemeClr w14:val="tx1"/>
            </w14:solidFill>
          </w14:textFill>
        </w:rPr>
        <w:t>参考政府采购相关法规</w:t>
      </w:r>
      <w:r>
        <w:rPr>
          <w:rFonts w:asciiTheme="minorEastAsia" w:hAnsi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（1）评标情况不得私自外泄，有关信息由</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统一对外发布。</w:t>
      </w:r>
    </w:p>
    <w:p w14:paraId="2B382AB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r>
        <w:rPr>
          <w:rFonts w:asciiTheme="minorEastAsia" w:hAnsi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asciiTheme="minorEastAsia" w:hAnsiTheme="minorEastAsia" w:cstheme="minorEastAsia"/>
          <w:color w:val="000000" w:themeColor="text1"/>
          <w:sz w:val="21"/>
          <w:szCs w:val="21"/>
          <w:highlight w:val="none"/>
          <w:lang w:eastAsia="zh-CN"/>
          <w14:textFill>
            <w14:solidFill>
              <w14:schemeClr w14:val="tx1"/>
            </w14:solidFill>
          </w14:textFill>
        </w:rPr>
        <w:t>公章</w:t>
      </w:r>
      <w:r>
        <w:rPr>
          <w:rFonts w:asciiTheme="minorEastAsia" w:hAnsiTheme="minorEastAsia" w:cstheme="minorEastAsia"/>
          <w:color w:val="000000" w:themeColor="text1"/>
          <w:sz w:val="21"/>
          <w:szCs w:val="21"/>
          <w:highlight w:val="none"/>
          <w14:textFill>
            <w14:solidFill>
              <w14:schemeClr w14:val="tx1"/>
            </w14:solidFill>
          </w14:textFill>
        </w:rPr>
        <w:t>的。</w:t>
      </w:r>
    </w:p>
    <w:p w14:paraId="287D7A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5.投标无效的情形</w:t>
      </w:r>
    </w:p>
    <w:p w14:paraId="268A728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6.定标</w:t>
      </w:r>
    </w:p>
    <w:p w14:paraId="0499ADF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7.价格修正</w:t>
      </w:r>
    </w:p>
    <w:p w14:paraId="605509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asciiTheme="minorEastAsia" w:hAnsiTheme="minorEastAsia" w:cstheme="minorEastAsia"/>
          <w:color w:val="000000" w:themeColor="text1"/>
          <w:sz w:val="21"/>
          <w:szCs w:val="21"/>
          <w:highlight w:val="none"/>
          <w:lang w:eastAsia="zh-CN"/>
          <w14:textFill>
            <w14:solidFill>
              <w14:schemeClr w14:val="tx1"/>
            </w14:solidFill>
          </w14:textFill>
        </w:rPr>
        <w:t>公章</w:t>
      </w:r>
      <w:r>
        <w:rPr>
          <w:rFonts w:asciiTheme="minorEastAsia" w:hAnsi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6" w:name="_Toc16156"/>
      <w:r>
        <w:rPr>
          <w:rFonts w:asciiTheme="minorEastAsia" w:hAnsiTheme="minorEastAsia" w:cstheme="minorEastAsia"/>
          <w:b/>
          <w:color w:val="000000" w:themeColor="text1"/>
          <w:sz w:val="21"/>
          <w:szCs w:val="21"/>
          <w:highlight w:val="none"/>
          <w14:textFill>
            <w14:solidFill>
              <w14:schemeClr w14:val="tx1"/>
            </w14:solidFill>
          </w14:textFill>
        </w:rPr>
        <w:t>二</w:t>
      </w:r>
      <w:r>
        <w:rPr>
          <w:rFonts w:asciiTheme="minorEastAsia" w:hAnsiTheme="minorEastAsia" w:cstheme="minorEastAsia"/>
          <w:b/>
          <w:color w:val="000000" w:themeColor="text1"/>
          <w:sz w:val="21"/>
          <w:szCs w:val="21"/>
          <w:highlight w:val="none"/>
          <w:lang w:eastAsia="zh-CN"/>
          <w14:textFill>
            <w14:solidFill>
              <w14:schemeClr w14:val="tx1"/>
            </w14:solidFill>
          </w14:textFill>
        </w:rPr>
        <w:t>、</w:t>
      </w:r>
      <w:r>
        <w:rPr>
          <w:rFonts w:asciiTheme="minorEastAsia" w:hAnsi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1.节能、环保要求</w:t>
      </w:r>
    </w:p>
    <w:p w14:paraId="3C1723D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r>
        <w:rPr>
          <w:rFonts w:asciiTheme="minorEastAsia" w:hAnsiTheme="minorEastAsia" w:cstheme="minorEastAsia"/>
          <w:b/>
          <w:color w:val="000000" w:themeColor="text1"/>
          <w:sz w:val="21"/>
          <w:szCs w:val="21"/>
          <w:highlight w:val="none"/>
          <w14:textFill>
            <w14:solidFill>
              <w14:schemeClr w14:val="tx1"/>
            </w14:solidFill>
          </w14:textFill>
        </w:rPr>
        <w:t>本国产品标准的适用范围</w:t>
      </w:r>
      <w:r>
        <w:rPr>
          <w:rFonts w:asciiTheme="minorEastAsia" w:hAnsi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r>
        <w:rPr>
          <w:rFonts w:asciiTheme="minorEastAsia" w:hAnsiTheme="minorEastAsia" w:cstheme="minorEastAsia"/>
          <w:b/>
          <w:color w:val="000000" w:themeColor="text1"/>
          <w:sz w:val="21"/>
          <w:szCs w:val="21"/>
          <w:highlight w:val="none"/>
          <w14:textFill>
            <w14:solidFill>
              <w14:schemeClr w14:val="tx1"/>
            </w14:solidFill>
          </w14:textFill>
        </w:rPr>
        <w:t>准确界定产品在中国境内生产</w:t>
      </w:r>
      <w:r>
        <w:rPr>
          <w:rFonts w:asciiTheme="minorEastAsia" w:hAnsi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r>
        <w:rPr>
          <w:rFonts w:asciiTheme="minorEastAsia" w:hAnsiTheme="minorEastAsia" w:cstheme="minorEastAsia"/>
          <w:b/>
          <w:color w:val="000000" w:themeColor="text1"/>
          <w:sz w:val="21"/>
          <w:szCs w:val="21"/>
          <w:highlight w:val="none"/>
          <w14:textFill>
            <w14:solidFill>
              <w14:schemeClr w14:val="tx1"/>
            </w14:solidFill>
          </w14:textFill>
        </w:rPr>
        <w:t>对本国产品的支持政策</w:t>
      </w:r>
      <w:r>
        <w:rPr>
          <w:rFonts w:asciiTheme="minorEastAsia" w:hAnsi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r>
        <w:rPr>
          <w:rFonts w:asciiTheme="minorEastAsia" w:hAnsiTheme="minorEastAsia" w:cstheme="minorEastAsia"/>
          <w:b/>
          <w:color w:val="000000" w:themeColor="text1"/>
          <w:sz w:val="21"/>
          <w:szCs w:val="21"/>
          <w:highlight w:val="none"/>
          <w14:textFill>
            <w14:solidFill>
              <w14:schemeClr w14:val="tx1"/>
            </w14:solidFill>
          </w14:textFill>
        </w:rPr>
        <w:t>认真审查有关证明文件</w:t>
      </w:r>
      <w:r>
        <w:rPr>
          <w:rFonts w:asciiTheme="minorEastAsia" w:hAnsi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4.价格扣除相关要求</w:t>
      </w:r>
    </w:p>
    <w:p w14:paraId="430160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926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2F64912">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24119D40">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0563822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53F66E3">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4939008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计算公式</w:t>
            </w:r>
          </w:p>
        </w:tc>
      </w:tr>
      <w:tr w14:paraId="4EC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0CDC741">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25CB0AD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59E69B69">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货物由小微企业制造</w:t>
            </w:r>
          </w:p>
        </w:tc>
        <w:tc>
          <w:tcPr>
            <w:tcW w:w="859" w:type="dxa"/>
            <w:vAlign w:val="center"/>
          </w:tcPr>
          <w:p w14:paraId="438748C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757B0E0F">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4FAA6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6B85665D">
            <w:pPr>
              <w:pStyle w:val="24"/>
              <w:jc w:val="center"/>
              <w:rPr>
                <w:rFonts w:hint="default" w:ascii="宋体" w:hAnsi="宋体" w:eastAsia="宋体" w:cs="宋体"/>
                <w:color w:val="000000" w:themeColor="text1"/>
                <w:highlight w:val="none"/>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64580EDE">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1A02630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AAAE357">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3BFB81C6">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7861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5E731DE0">
            <w:pPr>
              <w:pStyle w:val="24"/>
              <w:spacing w:line="360" w:lineRule="auto"/>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3</w:t>
            </w:r>
          </w:p>
        </w:tc>
        <w:tc>
          <w:tcPr>
            <w:tcW w:w="1421" w:type="dxa"/>
            <w:vAlign w:val="center"/>
          </w:tcPr>
          <w:p w14:paraId="048F7FD1">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节能、环保产品</w:t>
            </w:r>
          </w:p>
        </w:tc>
        <w:tc>
          <w:tcPr>
            <w:tcW w:w="1935" w:type="dxa"/>
            <w:vAlign w:val="center"/>
          </w:tcPr>
          <w:p w14:paraId="1CA88702">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p>
        </w:tc>
        <w:tc>
          <w:tcPr>
            <w:tcW w:w="859" w:type="dxa"/>
            <w:vAlign w:val="center"/>
          </w:tcPr>
          <w:p w14:paraId="5FD0A150">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p>
        </w:tc>
        <w:tc>
          <w:tcPr>
            <w:tcW w:w="4706" w:type="dxa"/>
            <w:vAlign w:val="center"/>
          </w:tcPr>
          <w:p w14:paraId="2C375E79">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节能产品、环境标志产品价格扣除（若商务评审中已享受评审优惠，价格评审不再享受价格扣除） （1）投标产品(针对非政府强制采购产品)获得有效期内的节能产品认证证书的，节能产品投标报价占总投标报价比例在80%或以上的，对节能产品的价格给予2%的扣除，在80%以下的，对节能产品的价格给予1%的扣除，用扣除后的价格参与评审。（提供节能产品认证证书）。 （2）投标产品(针对非政府强制采购产品)获得有效期内的环境标志产品认证证书的，环境标志产品投标报价占总投标报价比例在80%或以上的，对环境标志产品的价格给予2%的扣除，在80%以下的，对环境标志产品的价格给予1%的扣除，用扣除后的价格参与评审。（提供环境标志产品认证证书）。 （3）对属于强制采购的节能产品，节能要求作为实质性响应指标，不再享受评审优惠。</w:t>
            </w:r>
          </w:p>
        </w:tc>
      </w:tr>
      <w:tr w14:paraId="0D13F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5015FECB">
            <w:pPr>
              <w:pStyle w:val="24"/>
              <w:spacing w:line="360" w:lineRule="auto"/>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4"/>
        <w:spacing w:line="360" w:lineRule="auto"/>
        <w:outlineLvl w:val="1"/>
        <w:rPr>
          <w:rFonts w:hint="default" w:asciiTheme="minorEastAsia" w:hAnsiTheme="minorEastAsia" w:cstheme="minorEastAsia"/>
          <w:color w:val="000000" w:themeColor="text1"/>
          <w:sz w:val="21"/>
          <w:szCs w:val="21"/>
          <w:highlight w:val="none"/>
          <w14:textFill>
            <w14:solidFill>
              <w14:schemeClr w14:val="tx1"/>
            </w14:solidFill>
          </w14:textFill>
        </w:rPr>
      </w:pPr>
      <w:bookmarkStart w:id="87" w:name="_Toc23371"/>
      <w:r>
        <w:rPr>
          <w:rFonts w:asciiTheme="minorEastAsia" w:hAnsiTheme="minorEastAsia" w:cstheme="minorEastAsia"/>
          <w:b/>
          <w:color w:val="000000" w:themeColor="text1"/>
          <w:sz w:val="21"/>
          <w:szCs w:val="21"/>
          <w:highlight w:val="none"/>
          <w14:textFill>
            <w14:solidFill>
              <w14:schemeClr w14:val="tx1"/>
            </w14:solidFill>
          </w14:textFill>
        </w:rPr>
        <w:t>三、评审程序</w:t>
      </w:r>
      <w:bookmarkEnd w:id="87"/>
    </w:p>
    <w:p w14:paraId="08770310">
      <w:pPr>
        <w:pStyle w:val="24"/>
        <w:spacing w:line="360" w:lineRule="auto"/>
        <w:rPr>
          <w:rFonts w:hint="default" w:asciiTheme="minorEastAsia" w:hAnsiTheme="minorEastAsia" w:cstheme="minorEastAsia"/>
          <w:b/>
          <w:bCs/>
          <w:color w:val="000000" w:themeColor="text1"/>
          <w:sz w:val="21"/>
          <w:szCs w:val="21"/>
          <w:highlight w:val="none"/>
          <w14:textFill>
            <w14:solidFill>
              <w14:schemeClr w14:val="tx1"/>
            </w14:solidFill>
          </w14:textFill>
        </w:rPr>
      </w:pPr>
      <w:r>
        <w:rPr>
          <w:rFonts w:asciiTheme="minorEastAsia" w:hAnsi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表一资格性审查表：</w:t>
      </w:r>
    </w:p>
    <w:p w14:paraId="698FFBE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tcPr>
          <w:p w14:paraId="0B5FB8B0">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tcPr>
          <w:p w14:paraId="7D81274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tcPr>
          <w:p w14:paraId="6A9B1B11">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tcPr>
          <w:p w14:paraId="4D03998C">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tcPr>
          <w:p w14:paraId="5508ADA5">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asciiTheme="minorEastAsia" w:hAnsiTheme="minorEastAsia" w:cstheme="minorEastAsia"/>
                <w:color w:val="000000" w:themeColor="text1"/>
                <w:sz w:val="21"/>
                <w:szCs w:val="21"/>
                <w:highlight w:val="none"/>
                <w:lang w:eastAsia="zh-CN"/>
                <w14:textFill>
                  <w14:solidFill>
                    <w14:schemeClr w14:val="tx1"/>
                  </w14:solidFill>
                </w14:textFill>
              </w:rPr>
              <w:t>5</w:t>
            </w:r>
            <w:r>
              <w:rPr>
                <w:rFonts w:asciiTheme="minorEastAsia" w:hAnsiTheme="minorEastAsia" w:cstheme="minorEastAsia"/>
                <w:color w:val="000000" w:themeColor="text1"/>
                <w:sz w:val="21"/>
                <w:szCs w:val="21"/>
                <w:highlight w:val="none"/>
                <w14:textFill>
                  <w14:solidFill>
                    <w14:schemeClr w14:val="tx1"/>
                  </w14:solidFill>
                </w14:textFill>
              </w:rPr>
              <w:t>年度财务状况报告或202</w:t>
            </w:r>
            <w:r>
              <w:rPr>
                <w:rFonts w:asciiTheme="minorEastAsia" w:hAnsiTheme="minorEastAsia" w:cstheme="minorEastAsia"/>
                <w:color w:val="000000" w:themeColor="text1"/>
                <w:sz w:val="21"/>
                <w:szCs w:val="21"/>
                <w:highlight w:val="none"/>
                <w:lang w:eastAsia="zh-CN"/>
                <w14:textFill>
                  <w14:solidFill>
                    <w14:schemeClr w14:val="tx1"/>
                  </w14:solidFill>
                </w14:textFill>
              </w:rPr>
              <w:t>6</w:t>
            </w:r>
            <w:r>
              <w:rPr>
                <w:rFonts w:asciiTheme="minorEastAsia" w:hAnsi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tcPr>
          <w:p w14:paraId="14176511">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tcPr>
          <w:p w14:paraId="0AE770C6">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提供</w:t>
            </w:r>
            <w:r>
              <w:rPr>
                <w:rFonts w:asciiTheme="minorEastAsia" w:hAnsi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信用记录</w:t>
            </w:r>
          </w:p>
        </w:tc>
        <w:tc>
          <w:tcPr>
            <w:tcW w:w="5772" w:type="dxa"/>
          </w:tcPr>
          <w:p w14:paraId="0B27F42B">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4"/>
              <w:spacing w:line="320" w:lineRule="exact"/>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tcPr>
          <w:p w14:paraId="780A899B">
            <w:pPr>
              <w:pStyle w:val="24"/>
              <w:spacing w:line="320" w:lineRule="exac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bl>
    <w:p w14:paraId="37CA4D8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F65CF1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表二符合性审查表：</w:t>
      </w:r>
    </w:p>
    <w:p w14:paraId="6FFA922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 w:hRule="atLeast"/>
          <w:jc w:val="center"/>
        </w:trPr>
        <w:tc>
          <w:tcPr>
            <w:tcW w:w="972" w:type="dxa"/>
            <w:vAlign w:val="center"/>
          </w:tcPr>
          <w:p w14:paraId="2BB47D41">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序号</w:t>
            </w:r>
          </w:p>
        </w:tc>
        <w:tc>
          <w:tcPr>
            <w:tcW w:w="2342" w:type="dxa"/>
            <w:vAlign w:val="center"/>
          </w:tcPr>
          <w:p w14:paraId="0C08A8BF">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center"/>
          </w:tcPr>
          <w:p w14:paraId="51898E1C">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评审点具体描述</w:t>
            </w:r>
          </w:p>
        </w:tc>
      </w:tr>
      <w:tr w14:paraId="63C65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jc w:val="center"/>
        </w:trPr>
        <w:tc>
          <w:tcPr>
            <w:tcW w:w="972" w:type="dxa"/>
            <w:vAlign w:val="center"/>
          </w:tcPr>
          <w:p w14:paraId="5714410C">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433BEBC2">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tcPr>
          <w:p w14:paraId="757845AC">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合同生效之日起15个工作日内完成安装、调试、验收并交付使用。</w:t>
            </w:r>
            <w:r>
              <w:rPr>
                <w:rFonts w:asciiTheme="minorEastAsia" w:hAnsiTheme="minorEastAsia" w:cstheme="minorEastAsia"/>
                <w:color w:val="000000" w:themeColor="text1"/>
                <w:sz w:val="21"/>
                <w:szCs w:val="21"/>
                <w:highlight w:val="none"/>
                <w14:textFill>
                  <w14:solidFill>
                    <w14:schemeClr w14:val="tx1"/>
                  </w14:solidFill>
                </w14:textFill>
              </w:rPr>
              <w:t>（超出该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交货</w:t>
            </w:r>
            <w:r>
              <w:rPr>
                <w:rFonts w:asciiTheme="minorEastAsia" w:hAnsiTheme="minorEastAsia" w:cstheme="minorEastAsia"/>
                <w:color w:val="000000" w:themeColor="text1"/>
                <w:sz w:val="21"/>
                <w:szCs w:val="21"/>
                <w:highlight w:val="none"/>
                <w14:textFill>
                  <w14:solidFill>
                    <w14:schemeClr w14:val="tx1"/>
                  </w14:solidFill>
                </w14:textFill>
              </w:rPr>
              <w:t>期将作为无效投标处理）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tcPr>
          <w:p w14:paraId="0525E0E4">
            <w:pPr>
              <w:pStyle w:val="24"/>
              <w:spacing w:line="320" w:lineRule="exact"/>
              <w:rPr>
                <w:rFonts w:hint="default"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eastAsia="zh-CN"/>
                <w14:textFill>
                  <w14:solidFill>
                    <w14:schemeClr w14:val="tx1"/>
                  </w14:solidFill>
                </w14:textFill>
              </w:rPr>
              <w:t>210000.00</w:t>
            </w:r>
            <w:r>
              <w:rPr>
                <w:rFonts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tcPr>
          <w:p w14:paraId="2342A390">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7" w:hRule="atLeast"/>
          <w:jc w:val="center"/>
        </w:trPr>
        <w:tc>
          <w:tcPr>
            <w:tcW w:w="972" w:type="dxa"/>
            <w:vAlign w:val="center"/>
          </w:tcPr>
          <w:p w14:paraId="7872C613">
            <w:pPr>
              <w:pStyle w:val="24"/>
              <w:spacing w:line="320" w:lineRule="exact"/>
              <w:jc w:val="center"/>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24"/>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tcPr>
          <w:p w14:paraId="1D98FD60">
            <w:pPr>
              <w:pStyle w:val="24"/>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2.投标文件澄清</w:t>
      </w:r>
    </w:p>
    <w:p w14:paraId="076E4B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asciiTheme="minorEastAsia" w:hAnsiTheme="minorEastAsia" w:cstheme="minorEastAsia"/>
          <w:color w:val="000000" w:themeColor="text1"/>
          <w:sz w:val="21"/>
          <w:szCs w:val="21"/>
          <w:highlight w:val="none"/>
          <w:lang w:eastAsia="zh-CN"/>
          <w14:textFill>
            <w14:solidFill>
              <w14:schemeClr w14:val="tx1"/>
            </w14:solidFill>
          </w14:textFill>
        </w:rPr>
        <w:t>公</w:t>
      </w:r>
      <w:r>
        <w:rPr>
          <w:rFonts w:asciiTheme="minorEastAsia" w:hAnsiTheme="minorEastAsia" w:cstheme="minorEastAsia"/>
          <w:color w:val="000000" w:themeColor="text1"/>
          <w:sz w:val="21"/>
          <w:szCs w:val="21"/>
          <w:highlight w:val="none"/>
          <w14:textFill>
            <w14:solidFill>
              <w14:schemeClr w14:val="tx1"/>
            </w14:solidFill>
          </w14:textFill>
        </w:rPr>
        <w:t>章。</w:t>
      </w:r>
    </w:p>
    <w:p w14:paraId="58573AB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3.详细评审</w:t>
      </w:r>
    </w:p>
    <w:p w14:paraId="1E3E99B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w:t>
      </w:r>
    </w:p>
    <w:tbl>
      <w:tblPr>
        <w:tblStyle w:val="19"/>
        <w:tblW w:w="934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753"/>
        <w:gridCol w:w="6584"/>
      </w:tblGrid>
      <w:tr w14:paraId="09CC2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42BDA5BD">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337" w:type="dxa"/>
            <w:gridSpan w:val="2"/>
            <w:vAlign w:val="top"/>
          </w:tcPr>
          <w:p w14:paraId="17B11D50">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24DA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3FBC5946">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337" w:type="dxa"/>
            <w:gridSpan w:val="2"/>
            <w:vAlign w:val="top"/>
          </w:tcPr>
          <w:p w14:paraId="001D0D26">
            <w:pPr>
              <w:pStyle w:val="2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.0分</w:t>
            </w:r>
          </w:p>
          <w:p w14:paraId="533EC242">
            <w:pPr>
              <w:pStyle w:val="2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eastAsia="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.0分</w:t>
            </w:r>
          </w:p>
          <w:p w14:paraId="75F6CE03">
            <w:pPr>
              <w:pStyle w:val="24"/>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报价得分30.0分</w:t>
            </w:r>
          </w:p>
        </w:tc>
      </w:tr>
      <w:tr w14:paraId="670D6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3701E185">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753" w:type="dxa"/>
            <w:shd w:val="clear" w:color="auto" w:fill="FFFFFF"/>
            <w:vAlign w:val="top"/>
          </w:tcPr>
          <w:p w14:paraId="0E3BDBD1">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技术参数响应程度</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31.0分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c>
          <w:tcPr>
            <w:tcW w:w="6584" w:type="dxa"/>
            <w:shd w:val="clear" w:color="auto" w:fill="FFFFFF"/>
            <w:vAlign w:val="center"/>
          </w:tcPr>
          <w:p w14:paraId="68EB60CC">
            <w:pPr>
              <w:pStyle w:val="2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投标人对</w:t>
            </w:r>
            <w:r>
              <w:rPr>
                <w:rFonts w:hint="eastAsia" w:ascii="宋体" w:hAnsi="宋体" w:eastAsia="宋体" w:cs="宋体"/>
                <w:color w:val="000000" w:themeColor="text1"/>
                <w:sz w:val="21"/>
                <w:szCs w:val="21"/>
                <w:highlight w:val="none"/>
                <w14:textFill>
                  <w14:solidFill>
                    <w14:schemeClr w14:val="tx1"/>
                  </w14:solidFill>
                </w14:textFill>
              </w:rPr>
              <w:t>本项目技术参数</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共31项，满分31分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的响应情况</w:t>
            </w:r>
            <w:r>
              <w:rPr>
                <w:rFonts w:hint="eastAsia" w:ascii="宋体" w:hAnsi="宋体" w:eastAsia="宋体" w:cs="宋体"/>
                <w:color w:val="000000" w:themeColor="text1"/>
                <w:sz w:val="21"/>
                <w:szCs w:val="21"/>
                <w:highlight w:val="none"/>
                <w14:textFill>
                  <w14:solidFill>
                    <w14:schemeClr w14:val="tx1"/>
                  </w14:solidFill>
                </w14:textFill>
              </w:rPr>
              <w:t>，未响应或不满足的每一项扣</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05EB67C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注：如技术要求中有明确了提供的证明资料，则以技术要求中要求的为准，如技术要求中无明确要求证明材料的，按《技术和服务要求响应表》响应情况为准，不提供不得分。</w:t>
            </w:r>
          </w:p>
        </w:tc>
      </w:tr>
      <w:tr w14:paraId="537CC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C1CFE8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753" w:type="dxa"/>
            <w:shd w:val="clear" w:color="auto" w:fill="FFFFFF"/>
            <w:vAlign w:val="top"/>
          </w:tcPr>
          <w:p w14:paraId="13F8F6C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项目实施方案（7.0分）</w:t>
            </w:r>
          </w:p>
        </w:tc>
        <w:tc>
          <w:tcPr>
            <w:tcW w:w="6584" w:type="dxa"/>
            <w:shd w:val="clear" w:color="auto" w:fill="FFFFFF"/>
            <w:vAlign w:val="center"/>
          </w:tcPr>
          <w:p w14:paraId="586A753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根据</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的项目实施方案进行综合评审： </w:t>
            </w:r>
          </w:p>
          <w:p w14:paraId="5B140C5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详细完整</w:t>
            </w:r>
            <w:r>
              <w:rPr>
                <w:rFonts w:hint="eastAsia" w:ascii="宋体" w:hAnsi="宋体" w:eastAsia="宋体" w:cs="宋体"/>
                <w:b w:val="0"/>
                <w:bCs w:val="0"/>
                <w:color w:val="000000" w:themeColor="text1"/>
                <w:sz w:val="21"/>
                <w:szCs w:val="21"/>
                <w:highlight w:val="none"/>
                <w14:textFill>
                  <w14:solidFill>
                    <w14:schemeClr w14:val="tx1"/>
                  </w14:solidFill>
                </w14:textFill>
              </w:rPr>
              <w:t>、可行性高、操作性强，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优于或满足采购需求的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67FF9F0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项目实施方案较</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详细完整</w:t>
            </w:r>
            <w:r>
              <w:rPr>
                <w:rFonts w:hint="eastAsia" w:ascii="宋体" w:hAnsi="宋体" w:eastAsia="宋体" w:cs="宋体"/>
                <w:b w:val="0"/>
                <w:bCs w:val="0"/>
                <w:color w:val="000000" w:themeColor="text1"/>
                <w:sz w:val="21"/>
                <w:szCs w:val="21"/>
                <w:highlight w:val="none"/>
                <w14:textFill>
                  <w14:solidFill>
                    <w14:schemeClr w14:val="tx1"/>
                  </w14:solidFill>
                </w14:textFill>
              </w:rPr>
              <w:t>、可行性较高、操作性较强，</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2354A6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项目实施方案基本合理、可行性一般</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0D7D1F5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项目实施方案</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b w:val="0"/>
                <w:bCs w:val="0"/>
                <w:color w:val="000000" w:themeColor="text1"/>
                <w:sz w:val="21"/>
                <w:szCs w:val="21"/>
                <w:highlight w:val="none"/>
                <w14:textFill>
                  <w14:solidFill>
                    <w14:schemeClr w14:val="tx1"/>
                  </w14:solidFill>
                </w14:textFill>
              </w:rPr>
              <w:t>合理、可行性</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不足</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未能</w:t>
            </w:r>
            <w:r>
              <w:rPr>
                <w:rFonts w:hint="eastAsia" w:ascii="宋体" w:hAnsi="宋体" w:eastAsia="宋体" w:cs="宋体"/>
                <w:b w:val="0"/>
                <w:bCs w:val="0"/>
                <w:color w:val="000000" w:themeColor="text1"/>
                <w:sz w:val="21"/>
                <w:szCs w:val="21"/>
                <w:highlight w:val="none"/>
                <w14:textFill>
                  <w14:solidFill>
                    <w14:schemeClr w14:val="tx1"/>
                  </w14:solidFill>
                </w14:textFill>
              </w:rPr>
              <w:t>满足</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采购需求的</w:t>
            </w:r>
            <w:r>
              <w:rPr>
                <w:rFonts w:hint="eastAsia" w:ascii="宋体" w:hAnsi="宋体" w:eastAsia="宋体" w:cs="宋体"/>
                <w:b w:val="0"/>
                <w:bCs w:val="0"/>
                <w:color w:val="000000" w:themeColor="text1"/>
                <w:sz w:val="21"/>
                <w:szCs w:val="21"/>
                <w:highlight w:val="none"/>
                <w14:textFill>
                  <w14:solidFill>
                    <w14:schemeClr w14:val="tx1"/>
                  </w14:solidFill>
                </w14:textFill>
              </w:rPr>
              <w:t>，得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分； </w:t>
            </w:r>
          </w:p>
          <w:p w14:paraId="5B72E6E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不提供不得分。</w:t>
            </w:r>
          </w:p>
        </w:tc>
      </w:tr>
      <w:tr w14:paraId="647BC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55FC025">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753" w:type="dxa"/>
            <w:shd w:val="clear" w:color="auto" w:fill="FFFFFF"/>
            <w:vAlign w:val="top"/>
          </w:tcPr>
          <w:p w14:paraId="300E4899">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质量保障措施方案（7.0分）</w:t>
            </w:r>
          </w:p>
        </w:tc>
        <w:tc>
          <w:tcPr>
            <w:tcW w:w="6584" w:type="dxa"/>
            <w:shd w:val="clear" w:color="auto" w:fill="FFFFFF"/>
            <w:vAlign w:val="center"/>
          </w:tcPr>
          <w:p w14:paraId="1C6324BC">
            <w:pPr>
              <w:keepNext w:val="0"/>
              <w:keepLines w:val="0"/>
              <w:pageBreakBefore w:val="0"/>
              <w:widowControl w:val="0"/>
              <w:tabs>
                <w:tab w:val="left" w:pos="720"/>
              </w:tabs>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根据</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提供项目质量保障措施方案进行评审：</w:t>
            </w:r>
          </w:p>
          <w:p w14:paraId="14AC01E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1.质量保证措施方案具体、可操作性强、合理可行，</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得7分； </w:t>
            </w:r>
          </w:p>
          <w:p w14:paraId="58BA227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2.质量保证措施方案基本完整但不够详细、有一定的可操作性、基本合</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理可行，基本满足采购需求的，得5分； </w:t>
            </w:r>
          </w:p>
          <w:p w14:paraId="3A34125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质量保证措施方案不够具体、可操作性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低</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、有一定的可行性但不足</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，部分满足采购需求的，得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7448CCA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4.质量保证措施方案不具体，可操作性不足，不能满足采购需求的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得1分。</w:t>
            </w:r>
          </w:p>
          <w:p w14:paraId="55F4DCA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4139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top"/>
          </w:tcPr>
          <w:p w14:paraId="7D9AD534">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753" w:type="dxa"/>
            <w:shd w:val="clear" w:color="auto" w:fill="auto"/>
            <w:vAlign w:val="top"/>
          </w:tcPr>
          <w:p w14:paraId="7402EAED">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同类项目</w:t>
            </w:r>
            <w:r>
              <w:rPr>
                <w:rFonts w:hint="eastAsia" w:ascii="宋体" w:hAnsi="宋体" w:eastAsia="宋体" w:cs="宋体"/>
                <w:b w:val="0"/>
                <w:bCs w:val="0"/>
                <w:color w:val="000000" w:themeColor="text1"/>
                <w:sz w:val="21"/>
                <w:szCs w:val="21"/>
                <w:highlight w:val="none"/>
                <w14:textFill>
                  <w14:solidFill>
                    <w14:schemeClr w14:val="tx1"/>
                  </w14:solidFill>
                </w14:textFill>
              </w:rPr>
              <w:t>业绩</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10.0分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c>
          <w:tcPr>
            <w:tcW w:w="6584" w:type="dxa"/>
            <w:shd w:val="clear" w:color="auto" w:fill="auto"/>
            <w:vAlign w:val="center"/>
          </w:tcPr>
          <w:p w14:paraId="375A5C99">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202</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年1月1日至今（以合同签订时间为准）的同类项目业绩，每提供一个得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CC6DA9F">
            <w:pPr>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z w:val="21"/>
                <w:szCs w:val="21"/>
                <w:highlight w:val="none"/>
                <w14:textFill>
                  <w14:solidFill>
                    <w14:schemeClr w14:val="tx1"/>
                  </w14:solidFill>
                </w14:textFill>
              </w:rPr>
              <w:t>提供有效合同</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复印件加盖</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公章</w:t>
            </w:r>
            <w:r>
              <w:rPr>
                <w:rFonts w:hint="eastAsia" w:ascii="宋体" w:hAnsi="宋体" w:eastAsia="宋体" w:cs="宋体"/>
                <w:color w:val="000000" w:themeColor="text1"/>
                <w:sz w:val="21"/>
                <w:szCs w:val="21"/>
                <w:highlight w:val="none"/>
                <w14:textFill>
                  <w14:solidFill>
                    <w14:schemeClr w14:val="tx1"/>
                  </w14:solidFill>
                </w14:textFill>
              </w:rPr>
              <w:t>，否则不得分。</w:t>
            </w:r>
          </w:p>
        </w:tc>
      </w:tr>
      <w:tr w14:paraId="1D538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163" w:hRule="atLeast"/>
          <w:jc w:val="center"/>
        </w:trPr>
        <w:tc>
          <w:tcPr>
            <w:tcW w:w="1007" w:type="dxa"/>
            <w:vMerge w:val="continue"/>
            <w:vAlign w:val="top"/>
          </w:tcPr>
          <w:p w14:paraId="631E36C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753" w:type="dxa"/>
            <w:shd w:val="clear" w:color="auto" w:fill="auto"/>
            <w:vAlign w:val="top"/>
          </w:tcPr>
          <w:p w14:paraId="280418CC">
            <w:pPr>
              <w:pStyle w:val="24"/>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售后服务</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ascii="宋体" w:hAnsi="宋体" w:eastAsia="宋体" w:cs="宋体"/>
                <w:color w:val="000000" w:themeColor="text1"/>
                <w:sz w:val="21"/>
                <w:szCs w:val="21"/>
                <w:highlight w:val="none"/>
                <w14:textFill>
                  <w14:solidFill>
                    <w14:schemeClr w14:val="tx1"/>
                  </w14:solidFill>
                </w14:textFill>
              </w:rPr>
              <w:t>.0分)</w:t>
            </w:r>
          </w:p>
        </w:tc>
        <w:tc>
          <w:tcPr>
            <w:tcW w:w="6584" w:type="dxa"/>
            <w:shd w:val="clear" w:color="auto" w:fill="auto"/>
            <w:vAlign w:val="center"/>
          </w:tcPr>
          <w:p w14:paraId="249934F7">
            <w:pPr>
              <w:pStyle w:val="24"/>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根据投标人</w:t>
            </w:r>
            <w:r>
              <w:rPr>
                <w:rFonts w:ascii="宋体" w:hAnsi="宋体" w:eastAsia="宋体" w:cs="宋体"/>
                <w:color w:val="000000" w:themeColor="text1"/>
                <w:sz w:val="21"/>
                <w:szCs w:val="21"/>
                <w:highlight w:val="none"/>
                <w:lang w:eastAsia="zh-CN"/>
                <w14:textFill>
                  <w14:solidFill>
                    <w14:schemeClr w14:val="tx1"/>
                  </w14:solidFill>
                </w14:textFill>
              </w:rPr>
              <w:t>提供</w:t>
            </w:r>
            <w:r>
              <w:rPr>
                <w:rFonts w:ascii="宋体" w:hAnsi="宋体" w:eastAsia="宋体" w:cs="宋体"/>
                <w:color w:val="000000" w:themeColor="text1"/>
                <w:sz w:val="21"/>
                <w:szCs w:val="21"/>
                <w:highlight w:val="none"/>
                <w14:textFill>
                  <w14:solidFill>
                    <w14:schemeClr w14:val="tx1"/>
                  </w14:solidFill>
                </w14:textFill>
              </w:rPr>
              <w:t>的售后服务</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进行综合评审：</w:t>
            </w:r>
          </w:p>
          <w:p w14:paraId="148B397A">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r>
              <w:rPr>
                <w:rFonts w:hint="eastAsia" w:ascii="宋体" w:hAnsi="宋体"/>
                <w:color w:val="000000" w:themeColor="text1"/>
                <w:sz w:val="21"/>
                <w:szCs w:val="21"/>
                <w:highlight w:val="none"/>
                <w14:textFill>
                  <w14:solidFill>
                    <w14:schemeClr w14:val="tx1"/>
                  </w14:solidFill>
                </w14:textFill>
              </w:rPr>
              <w:t>售后服务方案详细全面、合理性高，保障措施贴切有效、维护保养及方式、质保期、服务承诺详细、为本项目针对性强</w:t>
            </w:r>
            <w:r>
              <w:rPr>
                <w:rFonts w:hint="eastAsia" w:ascii="宋体" w:hAnsi="宋体"/>
                <w:color w:val="000000" w:themeColor="text1"/>
                <w:sz w:val="21"/>
                <w:szCs w:val="21"/>
                <w:highlight w:val="none"/>
                <w:lang w:eastAsia="zh-CN"/>
                <w14:textFill>
                  <w14:solidFill>
                    <w14:schemeClr w14:val="tx1"/>
                  </w14:solidFill>
                </w14:textFill>
              </w:rPr>
              <w:t>，</w:t>
            </w:r>
            <w:r>
              <w:rPr>
                <w:rFonts w:hint="eastAsia" w:ascii="宋体" w:hAnsi="宋体"/>
                <w:color w:val="000000" w:themeColor="text1"/>
                <w:sz w:val="21"/>
                <w:szCs w:val="21"/>
                <w:highlight w:val="none"/>
                <w14:textFill>
                  <w14:solidFill>
                    <w14:schemeClr w14:val="tx1"/>
                  </w14:solidFill>
                </w14:textFill>
              </w:rPr>
              <w:t>能提供优质售后服务</w:t>
            </w:r>
            <w:r>
              <w:rPr>
                <w:rFonts w:hint="eastAsia" w:ascii="宋体" w:hAnsi="宋体"/>
                <w:color w:val="000000" w:themeColor="text1"/>
                <w:sz w:val="21"/>
                <w:szCs w:val="21"/>
                <w:highlight w:val="none"/>
                <w:lang w:eastAsia="zh-CN"/>
                <w14:textFill>
                  <w14:solidFill>
                    <w14:schemeClr w14:val="tx1"/>
                  </w14:solidFill>
                </w14:textFill>
              </w:rPr>
              <w:t>，</w:t>
            </w:r>
            <w:r>
              <w:rPr>
                <w:rFonts w:ascii="宋体" w:hAnsi="宋体" w:eastAsia="宋体" w:cs="宋体"/>
                <w:color w:val="000000" w:themeColor="text1"/>
                <w:sz w:val="21"/>
                <w:szCs w:val="21"/>
                <w:highlight w:val="none"/>
                <w:lang w:eastAsia="zh-CN"/>
                <w14:textFill>
                  <w14:solidFill>
                    <w14:schemeClr w14:val="tx1"/>
                  </w14:solidFill>
                </w14:textFill>
              </w:rPr>
              <w:t>优于或满足采购需求的</w:t>
            </w:r>
            <w:r>
              <w:rPr>
                <w:rFonts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r>
              <w:rPr>
                <w:rFonts w:ascii="宋体" w:hAnsi="宋体" w:eastAsia="宋体" w:cs="宋体"/>
                <w:color w:val="000000" w:themeColor="text1"/>
                <w:sz w:val="21"/>
                <w:szCs w:val="21"/>
                <w:highlight w:val="none"/>
                <w14:textFill>
                  <w14:solidFill>
                    <w14:schemeClr w14:val="tx1"/>
                  </w14:solidFill>
                </w14:textFill>
              </w:rPr>
              <w:t>分；</w:t>
            </w:r>
          </w:p>
          <w:p w14:paraId="2A1974AE">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售后服务方案较详细，合理性较高，保障措施完善、质保期达到采购人要求、维护保养及应急维修时间安排合理，</w:t>
            </w:r>
            <w:r>
              <w:rPr>
                <w:rFonts w:ascii="宋体" w:hAnsi="宋体" w:eastAsia="宋体" w:cs="宋体"/>
                <w:color w:val="000000" w:themeColor="text1"/>
                <w:sz w:val="21"/>
                <w:szCs w:val="21"/>
                <w:highlight w:val="none"/>
                <w:lang w:eastAsia="zh-CN"/>
                <w14:textFill>
                  <w14:solidFill>
                    <w14:schemeClr w14:val="tx1"/>
                  </w14:solidFill>
                </w14:textFill>
              </w:rPr>
              <w:t>基本</w:t>
            </w:r>
            <w:r>
              <w:rPr>
                <w:rFonts w:ascii="宋体" w:hAnsi="宋体" w:eastAsia="宋体" w:cs="宋体"/>
                <w:color w:val="000000" w:themeColor="text1"/>
                <w:sz w:val="21"/>
                <w:szCs w:val="21"/>
                <w:highlight w:val="none"/>
                <w14:textFill>
                  <w14:solidFill>
                    <w14:schemeClr w14:val="tx1"/>
                  </w14:solidFill>
                </w14:textFill>
              </w:rPr>
              <w:t>满足</w:t>
            </w:r>
            <w:r>
              <w:rPr>
                <w:rFonts w:ascii="宋体" w:hAnsi="宋体" w:eastAsia="宋体" w:cs="宋体"/>
                <w:color w:val="000000" w:themeColor="text1"/>
                <w:sz w:val="21"/>
                <w:szCs w:val="21"/>
                <w:highlight w:val="none"/>
                <w:lang w:eastAsia="zh-CN"/>
                <w14:textFill>
                  <w14:solidFill>
                    <w14:schemeClr w14:val="tx1"/>
                  </w14:solidFill>
                </w14:textFill>
              </w:rPr>
              <w:t>采购需求的</w:t>
            </w:r>
            <w:r>
              <w:rPr>
                <w:rFonts w:ascii="宋体" w:hAnsi="宋体" w:eastAsia="宋体" w:cs="宋体"/>
                <w:color w:val="000000" w:themeColor="text1"/>
                <w:sz w:val="21"/>
                <w:szCs w:val="21"/>
                <w:highlight w:val="none"/>
                <w14:textFill>
                  <w14:solidFill>
                    <w14:schemeClr w14:val="tx1"/>
                  </w14:solidFill>
                </w14:textFill>
              </w:rPr>
              <w:t>，得</w:t>
            </w:r>
            <w:r>
              <w:rPr>
                <w:rFonts w:ascii="宋体" w:hAnsi="宋体" w:eastAsia="宋体" w:cs="宋体"/>
                <w:color w:val="000000" w:themeColor="text1"/>
                <w:sz w:val="21"/>
                <w:szCs w:val="21"/>
                <w:highlight w:val="none"/>
                <w:lang w:eastAsia="zh-CN"/>
                <w14:textFill>
                  <w14:solidFill>
                    <w14:schemeClr w14:val="tx1"/>
                  </w14:solidFill>
                </w14:textFill>
              </w:rPr>
              <w:t>5</w:t>
            </w:r>
            <w:r>
              <w:rPr>
                <w:rFonts w:ascii="宋体" w:hAnsi="宋体" w:eastAsia="宋体" w:cs="宋体"/>
                <w:color w:val="000000" w:themeColor="text1"/>
                <w:sz w:val="21"/>
                <w:szCs w:val="21"/>
                <w:highlight w:val="none"/>
                <w14:textFill>
                  <w14:solidFill>
                    <w14:schemeClr w14:val="tx1"/>
                  </w14:solidFill>
                </w14:textFill>
              </w:rPr>
              <w:t>分；</w:t>
            </w:r>
          </w:p>
          <w:p w14:paraId="3B8E7820">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w:t>
            </w:r>
            <w:r>
              <w:rPr>
                <w:rFonts w:hint="eastAsia" w:ascii="宋体" w:hAnsi="宋体"/>
                <w:color w:val="000000" w:themeColor="text1"/>
                <w:sz w:val="21"/>
                <w:szCs w:val="21"/>
                <w:highlight w:val="none"/>
                <w14:textFill>
                  <w14:solidFill>
                    <w14:schemeClr w14:val="tx1"/>
                  </w14:solidFill>
                </w14:textFill>
              </w:rPr>
              <w:t>售后服务方案</w:t>
            </w:r>
            <w:r>
              <w:rPr>
                <w:rFonts w:hint="eastAsia" w:ascii="宋体" w:hAnsi="宋体"/>
                <w:color w:val="000000" w:themeColor="text1"/>
                <w:sz w:val="21"/>
                <w:szCs w:val="21"/>
                <w:highlight w:val="none"/>
                <w:lang w:val="en-US" w:eastAsia="zh-CN"/>
                <w14:textFill>
                  <w14:solidFill>
                    <w14:schemeClr w14:val="tx1"/>
                  </w14:solidFill>
                </w14:textFill>
              </w:rPr>
              <w:t>基本</w:t>
            </w:r>
            <w:r>
              <w:rPr>
                <w:rFonts w:hint="eastAsia" w:ascii="宋体" w:hAnsi="宋体"/>
                <w:color w:val="000000" w:themeColor="text1"/>
                <w:sz w:val="21"/>
                <w:szCs w:val="21"/>
                <w:highlight w:val="none"/>
                <w14:textFill>
                  <w14:solidFill>
                    <w14:schemeClr w14:val="tx1"/>
                  </w14:solidFill>
                </w14:textFill>
              </w:rPr>
              <w:t>详细合理，保障措施</w:t>
            </w:r>
            <w:r>
              <w:rPr>
                <w:rFonts w:hint="eastAsia" w:ascii="宋体" w:hAnsi="宋体"/>
                <w:color w:val="000000" w:themeColor="text1"/>
                <w:sz w:val="21"/>
                <w:szCs w:val="21"/>
                <w:highlight w:val="none"/>
                <w:lang w:val="en-US" w:eastAsia="zh-CN"/>
                <w14:textFill>
                  <w14:solidFill>
                    <w14:schemeClr w14:val="tx1"/>
                  </w14:solidFill>
                </w14:textFill>
              </w:rPr>
              <w:t>基本</w:t>
            </w:r>
            <w:r>
              <w:rPr>
                <w:rFonts w:hint="eastAsia" w:ascii="宋体" w:hAnsi="宋体"/>
                <w:color w:val="000000" w:themeColor="text1"/>
                <w:sz w:val="21"/>
                <w:szCs w:val="21"/>
                <w:highlight w:val="none"/>
                <w14:textFill>
                  <w14:solidFill>
                    <w14:schemeClr w14:val="tx1"/>
                  </w14:solidFill>
                </w14:textFill>
              </w:rPr>
              <w:t>完善、质保期达到采购人要求、维护保养及应急维修时间</w:t>
            </w:r>
            <w:r>
              <w:rPr>
                <w:rFonts w:hint="eastAsia" w:ascii="宋体" w:hAnsi="宋体"/>
                <w:color w:val="000000" w:themeColor="text1"/>
                <w:sz w:val="21"/>
                <w:szCs w:val="21"/>
                <w:highlight w:val="none"/>
                <w:lang w:val="en-US" w:eastAsia="zh-CN"/>
                <w14:textFill>
                  <w14:solidFill>
                    <w14:schemeClr w14:val="tx1"/>
                  </w14:solidFill>
                </w14:textFill>
              </w:rPr>
              <w:t>基本</w:t>
            </w:r>
            <w:r>
              <w:rPr>
                <w:rFonts w:hint="eastAsia" w:ascii="宋体" w:hAnsi="宋体"/>
                <w:color w:val="000000" w:themeColor="text1"/>
                <w:sz w:val="21"/>
                <w:szCs w:val="21"/>
                <w:highlight w:val="none"/>
                <w14:textFill>
                  <w14:solidFill>
                    <w14:schemeClr w14:val="tx1"/>
                  </w14:solidFill>
                </w14:textFill>
              </w:rPr>
              <w:t>安排合理，</w:t>
            </w:r>
            <w:r>
              <w:rPr>
                <w:rFonts w:ascii="宋体" w:hAnsi="宋体" w:eastAsia="宋体" w:cs="宋体"/>
                <w:color w:val="000000" w:themeColor="text1"/>
                <w:sz w:val="21"/>
                <w:szCs w:val="21"/>
                <w:highlight w:val="none"/>
                <w:lang w:eastAsia="zh-CN"/>
                <w14:textFill>
                  <w14:solidFill>
                    <w14:schemeClr w14:val="tx1"/>
                  </w14:solidFill>
                </w14:textFill>
              </w:rPr>
              <w:t>部分</w:t>
            </w:r>
            <w:r>
              <w:rPr>
                <w:rFonts w:ascii="宋体" w:hAnsi="宋体" w:eastAsia="宋体" w:cs="宋体"/>
                <w:color w:val="000000" w:themeColor="text1"/>
                <w:sz w:val="21"/>
                <w:szCs w:val="21"/>
                <w:highlight w:val="none"/>
                <w14:textFill>
                  <w14:solidFill>
                    <w14:schemeClr w14:val="tx1"/>
                  </w14:solidFill>
                </w14:textFill>
              </w:rPr>
              <w:t>满足</w:t>
            </w:r>
            <w:r>
              <w:rPr>
                <w:rFonts w:ascii="宋体" w:hAnsi="宋体" w:eastAsia="宋体" w:cs="宋体"/>
                <w:color w:val="000000" w:themeColor="text1"/>
                <w:sz w:val="21"/>
                <w:szCs w:val="21"/>
                <w:highlight w:val="none"/>
                <w:lang w:eastAsia="zh-CN"/>
                <w14:textFill>
                  <w14:solidFill>
                    <w14:schemeClr w14:val="tx1"/>
                  </w14:solidFill>
                </w14:textFill>
              </w:rPr>
              <w:t>采购需求的</w:t>
            </w:r>
            <w:r>
              <w:rPr>
                <w:rFonts w:ascii="宋体" w:hAnsi="宋体" w:eastAsia="宋体" w:cs="宋体"/>
                <w:color w:val="000000" w:themeColor="text1"/>
                <w:sz w:val="21"/>
                <w:szCs w:val="21"/>
                <w:highlight w:val="none"/>
                <w14:textFill>
                  <w14:solidFill>
                    <w14:schemeClr w14:val="tx1"/>
                  </w14:solidFill>
                </w14:textFill>
              </w:rPr>
              <w:t>，得</w:t>
            </w:r>
            <w:r>
              <w:rPr>
                <w:rFonts w:ascii="宋体" w:hAnsi="宋体" w:eastAsia="宋体" w:cs="宋体"/>
                <w:color w:val="000000" w:themeColor="text1"/>
                <w:sz w:val="21"/>
                <w:szCs w:val="21"/>
                <w:highlight w:val="none"/>
                <w:lang w:eastAsia="zh-CN"/>
                <w14:textFill>
                  <w14:solidFill>
                    <w14:schemeClr w14:val="tx1"/>
                  </w14:solidFill>
                </w14:textFill>
              </w:rPr>
              <w:t>3</w:t>
            </w:r>
            <w:r>
              <w:rPr>
                <w:rFonts w:ascii="宋体" w:hAnsi="宋体" w:eastAsia="宋体" w:cs="宋体"/>
                <w:color w:val="000000" w:themeColor="text1"/>
                <w:sz w:val="21"/>
                <w:szCs w:val="21"/>
                <w:highlight w:val="none"/>
                <w14:textFill>
                  <w14:solidFill>
                    <w14:schemeClr w14:val="tx1"/>
                  </w14:solidFill>
                </w14:textFill>
              </w:rPr>
              <w:t>分；</w:t>
            </w:r>
          </w:p>
          <w:p w14:paraId="655C17F4">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售后服务方案</w:t>
            </w:r>
            <w:r>
              <w:rPr>
                <w:rFonts w:hint="eastAsia" w:ascii="宋体" w:hAnsi="宋体"/>
                <w:color w:val="000000" w:themeColor="text1"/>
                <w:sz w:val="21"/>
                <w:szCs w:val="21"/>
                <w:highlight w:val="none"/>
                <w14:textFill>
                  <w14:solidFill>
                    <w14:schemeClr w14:val="tx1"/>
                  </w14:solidFill>
                </w14:textFill>
              </w:rPr>
              <w:t>不详细，存在漏缺，保障措施缺失、质保期较低，维护保养及应急维修时间</w:t>
            </w:r>
            <w:r>
              <w:rPr>
                <w:rFonts w:hint="eastAsia" w:ascii="宋体" w:hAnsi="宋体"/>
                <w:color w:val="000000" w:themeColor="text1"/>
                <w:sz w:val="21"/>
                <w:szCs w:val="21"/>
                <w:highlight w:val="none"/>
                <w:lang w:val="en-US" w:eastAsia="zh-CN"/>
                <w14:textFill>
                  <w14:solidFill>
                    <w14:schemeClr w14:val="tx1"/>
                  </w14:solidFill>
                </w14:textFill>
              </w:rPr>
              <w:t>不</w:t>
            </w:r>
            <w:r>
              <w:rPr>
                <w:rFonts w:hint="eastAsia" w:ascii="宋体" w:hAnsi="宋体"/>
                <w:color w:val="000000" w:themeColor="text1"/>
                <w:sz w:val="21"/>
                <w:szCs w:val="21"/>
                <w:highlight w:val="none"/>
                <w14:textFill>
                  <w14:solidFill>
                    <w14:schemeClr w14:val="tx1"/>
                  </w14:solidFill>
                </w14:textFill>
              </w:rPr>
              <w:t>能够满足采购人需求</w:t>
            </w:r>
            <w:r>
              <w:rPr>
                <w:rFonts w:ascii="宋体" w:hAnsi="宋体" w:eastAsia="宋体" w:cs="宋体"/>
                <w:color w:val="000000" w:themeColor="text1"/>
                <w:sz w:val="21"/>
                <w:szCs w:val="21"/>
                <w:highlight w:val="none"/>
                <w:lang w:eastAsia="zh-CN"/>
                <w14:textFill>
                  <w14:solidFill>
                    <w14:schemeClr w14:val="tx1"/>
                  </w14:solidFill>
                </w14:textFill>
              </w:rPr>
              <w:t>的</w:t>
            </w:r>
            <w:r>
              <w:rPr>
                <w:rFonts w:ascii="宋体" w:hAnsi="宋体" w:eastAsia="宋体" w:cs="宋体"/>
                <w:color w:val="000000" w:themeColor="text1"/>
                <w:sz w:val="21"/>
                <w:szCs w:val="21"/>
                <w:highlight w:val="none"/>
                <w14:textFill>
                  <w14:solidFill>
                    <w14:schemeClr w14:val="tx1"/>
                  </w14:solidFill>
                </w14:textFill>
              </w:rPr>
              <w:t>，得1分；</w:t>
            </w:r>
          </w:p>
          <w:p w14:paraId="2F8C62A8">
            <w:pPr>
              <w:pStyle w:val="24"/>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5</w:t>
            </w:r>
            <w:r>
              <w:rPr>
                <w:rFonts w:ascii="宋体" w:hAnsi="宋体" w:eastAsia="宋体" w:cs="宋体"/>
                <w:color w:val="000000" w:themeColor="text1"/>
                <w:sz w:val="21"/>
                <w:szCs w:val="21"/>
                <w:highlight w:val="none"/>
                <w14:textFill>
                  <w14:solidFill>
                    <w14:schemeClr w14:val="tx1"/>
                  </w14:solidFill>
                </w14:textFill>
              </w:rPr>
              <w:t>.不提供的不得分。</w:t>
            </w:r>
          </w:p>
        </w:tc>
      </w:tr>
      <w:tr w14:paraId="330AB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235" w:hRule="atLeast"/>
          <w:jc w:val="center"/>
        </w:trPr>
        <w:tc>
          <w:tcPr>
            <w:tcW w:w="1007" w:type="dxa"/>
            <w:vMerge w:val="continue"/>
            <w:vAlign w:val="top"/>
          </w:tcPr>
          <w:p w14:paraId="72C9972B">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753" w:type="dxa"/>
            <w:shd w:val="clear" w:color="auto" w:fill="auto"/>
            <w:vAlign w:val="top"/>
          </w:tcPr>
          <w:p w14:paraId="50B36F10">
            <w:pPr>
              <w:pStyle w:val="24"/>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ascii="宋体" w:hAnsi="宋体" w:eastAsia="宋体" w:cs="宋体"/>
                <w:color w:val="000000" w:themeColor="text1"/>
                <w:sz w:val="21"/>
                <w:szCs w:val="21"/>
                <w:highlight w:val="none"/>
                <w14:textFill>
                  <w14:solidFill>
                    <w14:schemeClr w14:val="tx1"/>
                  </w14:solidFill>
                </w14:textFill>
              </w:rPr>
              <w:t>.0分)</w:t>
            </w:r>
          </w:p>
        </w:tc>
        <w:tc>
          <w:tcPr>
            <w:tcW w:w="6584" w:type="dxa"/>
            <w:shd w:val="clear" w:color="auto" w:fill="auto"/>
            <w:vAlign w:val="center"/>
          </w:tcPr>
          <w:p w14:paraId="4EC51414">
            <w:pPr>
              <w:pStyle w:val="24"/>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根据投标人</w:t>
            </w:r>
            <w:r>
              <w:rPr>
                <w:rFonts w:ascii="宋体" w:hAnsi="宋体" w:eastAsia="宋体" w:cs="宋体"/>
                <w:color w:val="000000" w:themeColor="text1"/>
                <w:sz w:val="21"/>
                <w:szCs w:val="21"/>
                <w:highlight w:val="none"/>
                <w:lang w:eastAsia="zh-CN"/>
                <w14:textFill>
                  <w14:solidFill>
                    <w14:schemeClr w14:val="tx1"/>
                  </w14:solidFill>
                </w14:textFill>
              </w:rPr>
              <w:t>提供</w:t>
            </w:r>
            <w:r>
              <w:rPr>
                <w:rFonts w:ascii="宋体" w:hAnsi="宋体" w:eastAsia="宋体" w:cs="宋体"/>
                <w:color w:val="000000" w:themeColor="text1"/>
                <w:sz w:val="21"/>
                <w:szCs w:val="21"/>
                <w:highlight w:val="none"/>
                <w14:textFill>
                  <w14:solidFill>
                    <w14:schemeClr w14:val="tx1"/>
                  </w14:solidFill>
                </w14:textFill>
              </w:rPr>
              <w:t>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服务内容</w:t>
            </w:r>
            <w:r>
              <w:rPr>
                <w:rFonts w:hint="eastAsia" w:ascii="宋体" w:hAnsi="宋体" w:eastAsia="宋体" w:cs="宋体"/>
                <w:color w:val="000000" w:themeColor="text1"/>
                <w:sz w:val="21"/>
                <w:szCs w:val="21"/>
                <w:highlight w:val="none"/>
                <w:lang w:val="en-US" w:eastAsia="zh-CN"/>
                <w14:textFill>
                  <w14:solidFill>
                    <w14:schemeClr w14:val="tx1"/>
                  </w14:solidFill>
                </w14:textFill>
              </w:rPr>
              <w:t>等</w:t>
            </w:r>
            <w:r>
              <w:rPr>
                <w:rFonts w:ascii="宋体" w:hAnsi="宋体" w:eastAsia="宋体" w:cs="宋体"/>
                <w:color w:val="000000" w:themeColor="text1"/>
                <w:sz w:val="21"/>
                <w:szCs w:val="21"/>
                <w:highlight w:val="none"/>
                <w14:textFill>
                  <w14:solidFill>
                    <w14:schemeClr w14:val="tx1"/>
                  </w14:solidFill>
                </w14:textFill>
              </w:rPr>
              <w:t>进行综合评审：</w:t>
            </w:r>
          </w:p>
          <w:p w14:paraId="7A0BA197">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具体可靠，服务便利，</w:t>
            </w:r>
            <w:r>
              <w:rPr>
                <w:rFonts w:ascii="宋体" w:hAnsi="宋体" w:eastAsia="宋体" w:cs="宋体"/>
                <w:color w:val="000000" w:themeColor="text1"/>
                <w:sz w:val="21"/>
                <w:szCs w:val="21"/>
                <w:highlight w:val="none"/>
                <w:lang w:eastAsia="zh-CN"/>
                <w14:textFill>
                  <w14:solidFill>
                    <w14:schemeClr w14:val="tx1"/>
                  </w14:solidFill>
                </w14:textFill>
              </w:rPr>
              <w:t>优于或满足采购需求的</w:t>
            </w:r>
            <w:r>
              <w:rPr>
                <w:rFonts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ascii="宋体" w:hAnsi="宋体" w:eastAsia="宋体" w:cs="宋体"/>
                <w:color w:val="000000" w:themeColor="text1"/>
                <w:sz w:val="21"/>
                <w:szCs w:val="21"/>
                <w:highlight w:val="none"/>
                <w14:textFill>
                  <w14:solidFill>
                    <w14:schemeClr w14:val="tx1"/>
                  </w14:solidFill>
                </w14:textFill>
              </w:rPr>
              <w:t>分；</w:t>
            </w:r>
          </w:p>
          <w:p w14:paraId="4F799E51">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基本完整，服务较便利，</w:t>
            </w:r>
            <w:r>
              <w:rPr>
                <w:rFonts w:ascii="宋体" w:hAnsi="宋体" w:eastAsia="宋体" w:cs="宋体"/>
                <w:color w:val="000000" w:themeColor="text1"/>
                <w:sz w:val="21"/>
                <w:szCs w:val="21"/>
                <w:highlight w:val="none"/>
                <w:lang w:eastAsia="zh-CN"/>
                <w14:textFill>
                  <w14:solidFill>
                    <w14:schemeClr w14:val="tx1"/>
                  </w14:solidFill>
                </w14:textFill>
              </w:rPr>
              <w:t>基本</w:t>
            </w:r>
            <w:r>
              <w:rPr>
                <w:rFonts w:ascii="宋体" w:hAnsi="宋体" w:eastAsia="宋体" w:cs="宋体"/>
                <w:color w:val="000000" w:themeColor="text1"/>
                <w:sz w:val="21"/>
                <w:szCs w:val="21"/>
                <w:highlight w:val="none"/>
                <w14:textFill>
                  <w14:solidFill>
                    <w14:schemeClr w14:val="tx1"/>
                  </w14:solidFill>
                </w14:textFill>
              </w:rPr>
              <w:t>满足</w:t>
            </w:r>
            <w:r>
              <w:rPr>
                <w:rFonts w:ascii="宋体" w:hAnsi="宋体" w:eastAsia="宋体" w:cs="宋体"/>
                <w:color w:val="000000" w:themeColor="text1"/>
                <w:sz w:val="21"/>
                <w:szCs w:val="21"/>
                <w:highlight w:val="none"/>
                <w:lang w:eastAsia="zh-CN"/>
                <w14:textFill>
                  <w14:solidFill>
                    <w14:schemeClr w14:val="tx1"/>
                  </w14:solidFill>
                </w14:textFill>
              </w:rPr>
              <w:t>采购需求的</w:t>
            </w:r>
            <w:r>
              <w:rPr>
                <w:rFonts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ascii="宋体" w:hAnsi="宋体" w:eastAsia="宋体" w:cs="宋体"/>
                <w:color w:val="000000" w:themeColor="text1"/>
                <w:sz w:val="21"/>
                <w:szCs w:val="21"/>
                <w:highlight w:val="none"/>
                <w14:textFill>
                  <w14:solidFill>
                    <w14:schemeClr w14:val="tx1"/>
                  </w14:solidFill>
                </w14:textFill>
              </w:rPr>
              <w:t>分；</w:t>
            </w:r>
          </w:p>
          <w:p w14:paraId="3AFF976A">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不</w:t>
            </w:r>
            <w:r>
              <w:rPr>
                <w:rFonts w:ascii="宋体" w:hAnsi="宋体" w:eastAsia="宋体" w:cs="宋体"/>
                <w:color w:val="000000" w:themeColor="text1"/>
                <w:sz w:val="21"/>
                <w:szCs w:val="21"/>
                <w:highlight w:val="none"/>
                <w:lang w:eastAsia="zh-CN"/>
                <w14:textFill>
                  <w14:solidFill>
                    <w14:schemeClr w14:val="tx1"/>
                  </w14:solidFill>
                </w14:textFill>
              </w:rPr>
              <w:t>够</w:t>
            </w:r>
            <w:r>
              <w:rPr>
                <w:rFonts w:ascii="宋体" w:hAnsi="宋体" w:eastAsia="宋体" w:cs="宋体"/>
                <w:color w:val="000000" w:themeColor="text1"/>
                <w:sz w:val="21"/>
                <w:szCs w:val="21"/>
                <w:highlight w:val="none"/>
                <w14:textFill>
                  <w14:solidFill>
                    <w14:schemeClr w14:val="tx1"/>
                  </w14:solidFill>
                </w14:textFill>
              </w:rPr>
              <w:t>完整，服务不</w:t>
            </w:r>
            <w:r>
              <w:rPr>
                <w:rFonts w:ascii="宋体" w:hAnsi="宋体" w:eastAsia="宋体" w:cs="宋体"/>
                <w:color w:val="000000" w:themeColor="text1"/>
                <w:sz w:val="21"/>
                <w:szCs w:val="21"/>
                <w:highlight w:val="none"/>
                <w:lang w:eastAsia="zh-CN"/>
                <w14:textFill>
                  <w14:solidFill>
                    <w14:schemeClr w14:val="tx1"/>
                  </w14:solidFill>
                </w14:textFill>
              </w:rPr>
              <w:t>够</w:t>
            </w:r>
            <w:r>
              <w:rPr>
                <w:rFonts w:ascii="宋体" w:hAnsi="宋体" w:eastAsia="宋体" w:cs="宋体"/>
                <w:color w:val="000000" w:themeColor="text1"/>
                <w:sz w:val="21"/>
                <w:szCs w:val="21"/>
                <w:highlight w:val="none"/>
                <w14:textFill>
                  <w14:solidFill>
                    <w14:schemeClr w14:val="tx1"/>
                  </w14:solidFill>
                </w14:textFill>
              </w:rPr>
              <w:t>便利，</w:t>
            </w:r>
            <w:r>
              <w:rPr>
                <w:rFonts w:ascii="宋体" w:hAnsi="宋体" w:eastAsia="宋体" w:cs="宋体"/>
                <w:color w:val="000000" w:themeColor="text1"/>
                <w:sz w:val="21"/>
                <w:szCs w:val="21"/>
                <w:highlight w:val="none"/>
                <w:lang w:eastAsia="zh-CN"/>
                <w14:textFill>
                  <w14:solidFill>
                    <w14:schemeClr w14:val="tx1"/>
                  </w14:solidFill>
                </w14:textFill>
              </w:rPr>
              <w:t>部分</w:t>
            </w:r>
            <w:r>
              <w:rPr>
                <w:rFonts w:ascii="宋体" w:hAnsi="宋体" w:eastAsia="宋体" w:cs="宋体"/>
                <w:color w:val="000000" w:themeColor="text1"/>
                <w:sz w:val="21"/>
                <w:szCs w:val="21"/>
                <w:highlight w:val="none"/>
                <w14:textFill>
                  <w14:solidFill>
                    <w14:schemeClr w14:val="tx1"/>
                  </w14:solidFill>
                </w14:textFill>
              </w:rPr>
              <w:t>满足</w:t>
            </w:r>
            <w:r>
              <w:rPr>
                <w:rFonts w:ascii="宋体" w:hAnsi="宋体" w:eastAsia="宋体" w:cs="宋体"/>
                <w:color w:val="000000" w:themeColor="text1"/>
                <w:sz w:val="21"/>
                <w:szCs w:val="21"/>
                <w:highlight w:val="none"/>
                <w:lang w:eastAsia="zh-CN"/>
                <w14:textFill>
                  <w14:solidFill>
                    <w14:schemeClr w14:val="tx1"/>
                  </w14:solidFill>
                </w14:textFill>
              </w:rPr>
              <w:t>采购需求的</w:t>
            </w:r>
            <w:r>
              <w:rPr>
                <w:rFonts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ascii="宋体" w:hAnsi="宋体" w:eastAsia="宋体" w:cs="宋体"/>
                <w:color w:val="000000" w:themeColor="text1"/>
                <w:sz w:val="21"/>
                <w:szCs w:val="21"/>
                <w:highlight w:val="none"/>
                <w14:textFill>
                  <w14:solidFill>
                    <w14:schemeClr w14:val="tx1"/>
                  </w14:solidFill>
                </w14:textFill>
              </w:rPr>
              <w:t>分；</w:t>
            </w:r>
          </w:p>
          <w:p w14:paraId="3BAF9CAD">
            <w:pPr>
              <w:pStyle w:val="24"/>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培训</w:t>
            </w:r>
            <w:r>
              <w:rPr>
                <w:rFonts w:ascii="宋体" w:hAnsi="宋体" w:eastAsia="宋体" w:cs="宋体"/>
                <w:color w:val="000000" w:themeColor="text1"/>
                <w:sz w:val="21"/>
                <w:szCs w:val="21"/>
                <w:highlight w:val="none"/>
                <w:lang w:eastAsia="zh-CN"/>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不完整，服务不便利，</w:t>
            </w:r>
            <w:r>
              <w:rPr>
                <w:rFonts w:ascii="宋体" w:hAnsi="宋体" w:eastAsia="宋体" w:cs="宋体"/>
                <w:color w:val="000000" w:themeColor="text1"/>
                <w:sz w:val="21"/>
                <w:szCs w:val="21"/>
                <w:highlight w:val="none"/>
                <w:lang w:eastAsia="zh-CN"/>
                <w14:textFill>
                  <w14:solidFill>
                    <w14:schemeClr w14:val="tx1"/>
                  </w14:solidFill>
                </w14:textFill>
              </w:rPr>
              <w:t>未能</w:t>
            </w:r>
            <w:r>
              <w:rPr>
                <w:rFonts w:ascii="宋体" w:hAnsi="宋体" w:eastAsia="宋体" w:cs="宋体"/>
                <w:color w:val="000000" w:themeColor="text1"/>
                <w:sz w:val="21"/>
                <w:szCs w:val="21"/>
                <w:highlight w:val="none"/>
                <w14:textFill>
                  <w14:solidFill>
                    <w14:schemeClr w14:val="tx1"/>
                  </w14:solidFill>
                </w14:textFill>
              </w:rPr>
              <w:t>满足</w:t>
            </w:r>
            <w:r>
              <w:rPr>
                <w:rFonts w:ascii="宋体" w:hAnsi="宋体" w:eastAsia="宋体" w:cs="宋体"/>
                <w:color w:val="000000" w:themeColor="text1"/>
                <w:sz w:val="21"/>
                <w:szCs w:val="21"/>
                <w:highlight w:val="none"/>
                <w:lang w:eastAsia="zh-CN"/>
                <w14:textFill>
                  <w14:solidFill>
                    <w14:schemeClr w14:val="tx1"/>
                  </w14:solidFill>
                </w14:textFill>
              </w:rPr>
              <w:t>采购需求的</w:t>
            </w:r>
            <w:r>
              <w:rPr>
                <w:rFonts w:ascii="宋体" w:hAnsi="宋体" w:eastAsia="宋体" w:cs="宋体"/>
                <w:color w:val="000000" w:themeColor="text1"/>
                <w:sz w:val="21"/>
                <w:szCs w:val="21"/>
                <w:highlight w:val="none"/>
                <w14:textFill>
                  <w14:solidFill>
                    <w14:schemeClr w14:val="tx1"/>
                  </w14:solidFill>
                </w14:textFill>
              </w:rPr>
              <w:t>，得1分；</w:t>
            </w:r>
          </w:p>
          <w:p w14:paraId="03900113">
            <w:pPr>
              <w:pStyle w:val="24"/>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ascii="宋体" w:hAnsi="宋体" w:eastAsia="宋体" w:cs="宋体"/>
                <w:color w:val="000000" w:themeColor="text1"/>
                <w:sz w:val="21"/>
                <w:szCs w:val="21"/>
                <w:highlight w:val="none"/>
                <w:lang w:eastAsia="zh-CN"/>
                <w14:textFill>
                  <w14:solidFill>
                    <w14:schemeClr w14:val="tx1"/>
                  </w14:solidFill>
                </w14:textFill>
              </w:rPr>
              <w:t>5</w:t>
            </w:r>
            <w:r>
              <w:rPr>
                <w:rFonts w:ascii="宋体" w:hAnsi="宋体" w:eastAsia="宋体" w:cs="宋体"/>
                <w:color w:val="000000" w:themeColor="text1"/>
                <w:sz w:val="21"/>
                <w:szCs w:val="21"/>
                <w:highlight w:val="none"/>
                <w14:textFill>
                  <w14:solidFill>
                    <w14:schemeClr w14:val="tx1"/>
                  </w14:solidFill>
                </w14:textFill>
              </w:rPr>
              <w:t>.不提供的不得分。</w:t>
            </w:r>
          </w:p>
        </w:tc>
      </w:tr>
      <w:tr w14:paraId="5C614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73" w:hRule="atLeast"/>
          <w:jc w:val="center"/>
        </w:trPr>
        <w:tc>
          <w:tcPr>
            <w:tcW w:w="1007" w:type="dxa"/>
            <w:vAlign w:val="top"/>
          </w:tcPr>
          <w:p w14:paraId="153CE69B">
            <w:pPr>
              <w:pStyle w:val="24"/>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753" w:type="dxa"/>
            <w:vAlign w:val="top"/>
          </w:tcPr>
          <w:p w14:paraId="10033ED1">
            <w:pPr>
              <w:pStyle w:val="2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(30.0分)</w:t>
            </w:r>
          </w:p>
        </w:tc>
        <w:tc>
          <w:tcPr>
            <w:tcW w:w="6584" w:type="dxa"/>
            <w:vAlign w:val="top"/>
          </w:tcPr>
          <w:p w14:paraId="327B0FF6">
            <w:pPr>
              <w:pStyle w:val="2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53737A6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5315C3A">
      <w:pPr>
        <w:rPr>
          <w:color w:val="000000" w:themeColor="text1"/>
          <w:highlight w:val="none"/>
          <w14:textFill>
            <w14:solidFill>
              <w14:schemeClr w14:val="tx1"/>
            </w14:solidFill>
          </w14:textFill>
        </w:rPr>
      </w:pPr>
    </w:p>
    <w:p w14:paraId="1BF54002">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4.汇总、排序</w:t>
      </w:r>
    </w:p>
    <w:p w14:paraId="7ABD188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采购包1：</w:t>
      </w:r>
    </w:p>
    <w:p w14:paraId="4C3750A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5.中标价的确定</w:t>
      </w:r>
    </w:p>
    <w:p w14:paraId="5F2844F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4"/>
        <w:spacing w:line="360" w:lineRule="auto"/>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6.其他无效投标的情形：</w:t>
      </w:r>
    </w:p>
    <w:p w14:paraId="4D3CC12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A79AE82">
      <w:pPr>
        <w:rPr>
          <w:color w:val="000000" w:themeColor="text1"/>
          <w:highlight w:val="none"/>
          <w14:textFill>
            <w14:solidFill>
              <w14:schemeClr w14:val="tx1"/>
            </w14:solidFill>
          </w14:textFill>
        </w:rPr>
      </w:pPr>
    </w:p>
    <w:p w14:paraId="56585744">
      <w:pPr>
        <w:rPr>
          <w:rFonts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90FAEA">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8" w:name="_Toc17086"/>
      <w:r>
        <w:rPr>
          <w:rFonts w:asciiTheme="minorEastAsia" w:hAnsiTheme="minorEastAsia" w:cstheme="minorEastAsia"/>
          <w:b/>
          <w:color w:val="000000" w:themeColor="text1"/>
          <w:sz w:val="28"/>
          <w:szCs w:val="28"/>
          <w:highlight w:val="none"/>
          <w14:textFill>
            <w14:solidFill>
              <w14:schemeClr w14:val="tx1"/>
            </w14:solidFill>
          </w14:textFill>
        </w:rPr>
        <w:t>第五章 合同</w:t>
      </w:r>
      <w:r>
        <w:rPr>
          <w:rFonts w:asciiTheme="minorEastAsia" w:hAnsiTheme="minorEastAsia" w:cstheme="minorEastAsia"/>
          <w:b/>
          <w:color w:val="000000" w:themeColor="text1"/>
          <w:sz w:val="28"/>
          <w:szCs w:val="28"/>
          <w:highlight w:val="none"/>
          <w:lang w:eastAsia="zh-CN"/>
          <w14:textFill>
            <w14:solidFill>
              <w14:schemeClr w14:val="tx1"/>
            </w14:solidFill>
          </w14:textFill>
        </w:rPr>
        <w:t>范</w:t>
      </w:r>
      <w:r>
        <w:rPr>
          <w:rFonts w:asciiTheme="minorEastAsia" w:hAnsiTheme="minorEastAsia" w:cstheme="minorEastAsia"/>
          <w:b/>
          <w:color w:val="000000" w:themeColor="text1"/>
          <w:sz w:val="28"/>
          <w:szCs w:val="28"/>
          <w:highlight w:val="none"/>
          <w14:textFill>
            <w14:solidFill>
              <w14:schemeClr w14:val="tx1"/>
            </w14:solidFill>
          </w14:textFill>
        </w:rPr>
        <w:t>本</w:t>
      </w:r>
      <w:bookmarkEnd w:id="88"/>
    </w:p>
    <w:p w14:paraId="394825B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18403AC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7049792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497606F9">
      <w:pPr>
        <w:pStyle w:val="24"/>
        <w:spacing w:line="360" w:lineRule="auto"/>
        <w:jc w:val="both"/>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A29001">
      <w:pPr>
        <w:pStyle w:val="24"/>
        <w:spacing w:line="360" w:lineRule="auto"/>
        <w:jc w:val="both"/>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3A7A59B">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 xml:space="preserve"> </w:t>
      </w:r>
    </w:p>
    <w:p w14:paraId="683E29E5">
      <w:pPr>
        <w:pStyle w:val="24"/>
        <w:spacing w:line="360" w:lineRule="auto"/>
        <w:jc w:val="center"/>
        <w:rPr>
          <w:rFonts w:hint="default" w:asciiTheme="minorEastAsia" w:hAnsiTheme="minorEastAsia" w:cstheme="minorEastAsia"/>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合</w:t>
      </w:r>
      <w:r>
        <w:rPr>
          <w:rFonts w:asciiTheme="minorEastAsia" w:hAnsiTheme="minorEastAsia" w:cstheme="minorEastAsia"/>
          <w:b/>
          <w:color w:val="000000" w:themeColor="text1"/>
          <w:sz w:val="44"/>
          <w:szCs w:val="44"/>
          <w:highlight w:val="none"/>
          <w:lang w:eastAsia="zh-CN"/>
          <w14:textFill>
            <w14:solidFill>
              <w14:schemeClr w14:val="tx1"/>
            </w14:solidFill>
          </w14:textFill>
        </w:rPr>
        <w:t xml:space="preserve">   </w:t>
      </w:r>
      <w:r>
        <w:rPr>
          <w:rFonts w:asciiTheme="minorEastAsia" w:hAnsiTheme="minorEastAsia" w:cstheme="minorEastAsia"/>
          <w:b/>
          <w:color w:val="000000" w:themeColor="text1"/>
          <w:sz w:val="44"/>
          <w:szCs w:val="44"/>
          <w:highlight w:val="none"/>
          <w14:textFill>
            <w14:solidFill>
              <w14:schemeClr w14:val="tx1"/>
            </w14:solidFill>
          </w14:textFill>
        </w:rPr>
        <w:t>　同　</w:t>
      </w:r>
      <w:r>
        <w:rPr>
          <w:rFonts w:asciiTheme="minorEastAsia" w:hAnsiTheme="minorEastAsia" w:cstheme="minorEastAsia"/>
          <w:b/>
          <w:color w:val="000000" w:themeColor="text1"/>
          <w:sz w:val="44"/>
          <w:szCs w:val="44"/>
          <w:highlight w:val="none"/>
          <w:lang w:eastAsia="zh-CN"/>
          <w14:textFill>
            <w14:solidFill>
              <w14:schemeClr w14:val="tx1"/>
            </w14:solidFill>
          </w14:textFill>
        </w:rPr>
        <w:t xml:space="preserve">  </w:t>
      </w:r>
      <w:r>
        <w:rPr>
          <w:rFonts w:asciiTheme="minorEastAsia" w:hAnsiTheme="minorEastAsia" w:cstheme="minorEastAsia"/>
          <w:b/>
          <w:color w:val="000000" w:themeColor="text1"/>
          <w:sz w:val="44"/>
          <w:szCs w:val="44"/>
          <w:highlight w:val="none"/>
          <w14:textFill>
            <w14:solidFill>
              <w14:schemeClr w14:val="tx1"/>
            </w14:solidFill>
          </w14:textFill>
        </w:rPr>
        <w:t>书</w:t>
      </w:r>
    </w:p>
    <w:p w14:paraId="7763F20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44FB8C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27C332A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4D81931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34EC5F0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936A794">
      <w:pPr>
        <w:pStyle w:val="24"/>
        <w:spacing w:before="150" w:after="150"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BB0B23C">
      <w:pPr>
        <w:pStyle w:val="24"/>
        <w:spacing w:line="360" w:lineRule="auto"/>
        <w:ind w:firstLine="2100" w:firstLineChars="10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项目编号：</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4"/>
        <w:spacing w:before="150" w:after="150"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5B58A1D3">
      <w:pPr>
        <w:pStyle w:val="24"/>
        <w:spacing w:line="360" w:lineRule="auto"/>
        <w:ind w:firstLine="2100" w:firstLineChars="10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09195D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20C32DC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5EFE97C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17DB46F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p w14:paraId="720B61CB">
      <w:pPr>
        <w:pStyle w:val="24"/>
        <w:spacing w:line="360" w:lineRule="auto"/>
        <w:jc w:val="center"/>
        <w:rPr>
          <w:rFonts w:hint="default" w:ascii="宋体" w:hAnsi="宋体"/>
          <w:b/>
          <w:color w:val="000000" w:themeColor="text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4"/>
        <w:spacing w:line="360" w:lineRule="auto"/>
        <w:jc w:val="center"/>
        <w:rPr>
          <w:rFonts w:hint="default" w:ascii="宋体" w:hAnsi="宋体"/>
          <w:b/>
          <w:color w:val="000000" w:themeColor="text1"/>
          <w:szCs w:val="21"/>
          <w:highlight w:val="none"/>
          <w14:textFill>
            <w14:solidFill>
              <w14:schemeClr w14:val="tx1"/>
            </w14:solidFill>
          </w14:textFill>
        </w:rPr>
      </w:pPr>
    </w:p>
    <w:p w14:paraId="06F65F5D">
      <w:pPr>
        <w:pStyle w:val="24"/>
        <w:spacing w:line="360" w:lineRule="auto"/>
        <w:jc w:val="center"/>
        <w:rPr>
          <w:rFonts w:hint="default" w:ascii="宋体" w:hAnsi="宋体"/>
          <w:b/>
          <w:color w:val="000000" w:themeColor="text1"/>
          <w:szCs w:val="21"/>
          <w:highlight w:val="none"/>
          <w14:textFill>
            <w14:solidFill>
              <w14:schemeClr w14:val="tx1"/>
            </w14:solidFill>
          </w14:textFill>
        </w:rPr>
      </w:pPr>
    </w:p>
    <w:p w14:paraId="7FF74961">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544095E">
      <w:pPr>
        <w:pStyle w:val="24"/>
        <w:spacing w:line="360" w:lineRule="auto"/>
        <w:jc w:val="both"/>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甲　　方：</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p>
    <w:p w14:paraId="49F7778B">
      <w:pPr>
        <w:pStyle w:val="24"/>
        <w:spacing w:line="360" w:lineRule="auto"/>
        <w:jc w:val="both"/>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　　传　　真：</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地　　址：</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p>
    <w:p w14:paraId="6AED60AC">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乙　　方：</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p>
    <w:p w14:paraId="5796C71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传　　真：</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color w:val="000000" w:themeColor="text1"/>
          <w:sz w:val="21"/>
          <w:szCs w:val="21"/>
          <w:highlight w:val="none"/>
          <w14:textFill>
            <w14:solidFill>
              <w14:schemeClr w14:val="tx1"/>
            </w14:solidFill>
          </w14:textFill>
        </w:rPr>
        <w:t>　　地　　址：</w:t>
      </w:r>
      <w:r>
        <w:rPr>
          <w:rFonts w:asciiTheme="minorEastAsia" w:hAnsiTheme="minorEastAsia" w:cstheme="minorEastAsia"/>
          <w:b/>
          <w:color w:val="000000" w:themeColor="text1"/>
          <w:sz w:val="21"/>
          <w:szCs w:val="21"/>
          <w:highlight w:val="none"/>
          <w:u w:val="single"/>
          <w14:textFill>
            <w14:solidFill>
              <w14:schemeClr w14:val="tx1"/>
            </w14:solidFill>
          </w14:textFill>
        </w:rPr>
        <w:t>　　</w:t>
      </w:r>
      <w:r>
        <w:rPr>
          <w:rFonts w:asciiTheme="minorEastAsia" w:hAnsiTheme="minorEastAsia" w:cstheme="minorEastAsia"/>
          <w:b/>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u w:val="single"/>
          <w14:textFill>
            <w14:solidFill>
              <w14:schemeClr w14:val="tx1"/>
            </w14:solidFill>
          </w14:textFill>
        </w:rPr>
        <w:t>　</w:t>
      </w:r>
    </w:p>
    <w:p w14:paraId="5F9CCD0A">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435F537A">
      <w:pPr>
        <w:pStyle w:val="24"/>
        <w:spacing w:line="360" w:lineRule="auto"/>
        <w:ind w:firstLine="404"/>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根据 </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项目</w:t>
      </w:r>
      <w:r>
        <w:rPr>
          <w:rFonts w:asciiTheme="minorEastAsia" w:hAnsi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一、货物内容</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24"/>
              <w:spacing w:before="150" w:after="150"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p w14:paraId="583239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金额</w:t>
            </w:r>
          </w:p>
          <w:p w14:paraId="5AC23FA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24"/>
              <w:spacing w:before="150" w:after="150"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3516" w:type="dxa"/>
            <w:tcBorders>
              <w:top w:val="nil"/>
              <w:left w:val="nil"/>
              <w:bottom w:val="nil"/>
              <w:right w:val="nil"/>
            </w:tcBorders>
          </w:tcPr>
          <w:p w14:paraId="6A21D99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96" w:type="dxa"/>
            <w:tcBorders>
              <w:top w:val="nil"/>
              <w:left w:val="nil"/>
              <w:bottom w:val="nil"/>
              <w:right w:val="nil"/>
            </w:tcBorders>
          </w:tcPr>
          <w:p w14:paraId="51B9CCE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470" w:type="dxa"/>
            <w:tcBorders>
              <w:top w:val="nil"/>
              <w:left w:val="nil"/>
              <w:bottom w:val="nil"/>
              <w:right w:val="nil"/>
            </w:tcBorders>
          </w:tcPr>
          <w:p w14:paraId="0F691F5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470" w:type="dxa"/>
            <w:tcBorders>
              <w:top w:val="nil"/>
              <w:left w:val="nil"/>
              <w:bottom w:val="nil"/>
              <w:right w:val="nil"/>
            </w:tcBorders>
          </w:tcPr>
          <w:p w14:paraId="4D28AE5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tcBorders>
              <w:top w:val="nil"/>
              <w:left w:val="nil"/>
              <w:bottom w:val="nil"/>
              <w:right w:val="nil"/>
            </w:tcBorders>
          </w:tcPr>
          <w:p w14:paraId="2A28400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tcBorders>
              <w:top w:val="nil"/>
              <w:left w:val="nil"/>
              <w:bottom w:val="nil"/>
              <w:right w:val="nil"/>
            </w:tcBorders>
          </w:tcPr>
          <w:p w14:paraId="243FA6D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57B8AFB5">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30C4C0D5">
      <w:pPr>
        <w:pStyle w:val="24"/>
        <w:spacing w:line="360" w:lineRule="auto"/>
        <w:ind w:firstLine="4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24"/>
        <w:spacing w:line="360" w:lineRule="auto"/>
        <w:ind w:firstLine="4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二、合同金额</w:t>
      </w:r>
    </w:p>
    <w:p w14:paraId="264F42F3">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三、设备要求</w:t>
      </w:r>
    </w:p>
    <w:p w14:paraId="7586669D">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1.交货期：</w:t>
      </w:r>
    </w:p>
    <w:p w14:paraId="5D20EF6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2.交货方式：</w:t>
      </w:r>
    </w:p>
    <w:p w14:paraId="380EC3B6">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3.交货地点：</w:t>
      </w:r>
    </w:p>
    <w:p w14:paraId="207101A6">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五、付款方式</w:t>
      </w:r>
    </w:p>
    <w:p w14:paraId="4C12B8B2">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由甲方按下列程序在</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内付款：</w:t>
      </w:r>
    </w:p>
    <w:p w14:paraId="05C7419B">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1.预付款：签订合同后，支付合同总价的</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76BFA0F5">
      <w:pPr>
        <w:pStyle w:val="24"/>
        <w:spacing w:line="360" w:lineRule="auto"/>
        <w:ind w:left="630" w:leftChars="200" w:hanging="210" w:hangingChars="1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2661C5A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3.从验收合格之日起，正常使用</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个月后，支付合同总价的</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w:t>
      </w:r>
    </w:p>
    <w:p w14:paraId="4044CD75">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1.本合同的质量保证期（简称“质保期”）为</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asciiTheme="minorEastAsia" w:hAnsiTheme="minorEastAsia" w:cstheme="minorEastAsia"/>
          <w:color w:val="000000" w:themeColor="text1"/>
          <w:sz w:val="21"/>
          <w:szCs w:val="21"/>
          <w:highlight w:val="none"/>
          <w:u w:val="single"/>
          <w14:textFill>
            <w14:solidFill>
              <w14:schemeClr w14:val="tx1"/>
            </w14:solidFill>
          </w14:textFill>
        </w:rPr>
        <w:t>(免费/有偿)</w:t>
      </w:r>
      <w:r>
        <w:rPr>
          <w:rFonts w:asciiTheme="minorEastAsia" w:hAnsiTheme="minorEastAsia" w:cstheme="minorEastAsia"/>
          <w:color w:val="000000" w:themeColor="text1"/>
          <w:sz w:val="21"/>
          <w:szCs w:val="21"/>
          <w:highlight w:val="none"/>
          <w14:textFill>
            <w14:solidFill>
              <w14:schemeClr w14:val="tx1"/>
            </w14:solidFill>
          </w14:textFill>
        </w:rPr>
        <w:t>维修保养服务。</w:t>
      </w:r>
    </w:p>
    <w:p w14:paraId="3705144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七、安装与调试</w:t>
      </w:r>
    </w:p>
    <w:p w14:paraId="486E98A4">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八、验收：</w:t>
      </w:r>
    </w:p>
    <w:p w14:paraId="365FB2AB">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3</w:t>
      </w:r>
      <w:r>
        <w:rPr>
          <w:rFonts w:asciiTheme="minorEastAsia" w:hAnsi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4</w:t>
      </w:r>
      <w:r>
        <w:rPr>
          <w:rFonts w:asciiTheme="minorEastAsia" w:hAnsi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十、争议的解决</w:t>
      </w:r>
      <w:r>
        <w:rPr>
          <w:rFonts w:asciiTheme="minorEastAsia" w:hAnsi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十一、不可抗力</w:t>
      </w:r>
    </w:p>
    <w:p w14:paraId="043BAE40">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十二、税费</w:t>
      </w:r>
    </w:p>
    <w:p w14:paraId="4FFEF4E5">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十三、</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其它</w:t>
      </w:r>
    </w:p>
    <w:p w14:paraId="54EE498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24"/>
        <w:spacing w:line="360" w:lineRule="auto"/>
        <w:ind w:firstLine="422"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十四、合同生效</w:t>
      </w:r>
    </w:p>
    <w:p w14:paraId="3A884C78">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24"/>
        <w:spacing w:line="360" w:lineRule="auto"/>
        <w:ind w:firstLine="420" w:firstLineChars="200"/>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2.合同一式</w:t>
      </w:r>
      <w:r>
        <w:rPr>
          <w:rFonts w:asciiTheme="minorEastAsia" w:hAnsiTheme="minorEastAsia" w:cstheme="minorEastAsia"/>
          <w:color w:val="000000" w:themeColor="text1"/>
          <w:sz w:val="21"/>
          <w:szCs w:val="21"/>
          <w:highlight w:val="none"/>
          <w:u w:val="single"/>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份。</w:t>
      </w:r>
    </w:p>
    <w:p w14:paraId="70987380">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0D5B5CE8">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甲方（盖章）：</w:t>
      </w:r>
      <w:r>
        <w:rPr>
          <w:rFonts w:asciiTheme="minorEastAsia" w:hAnsiTheme="minorEastAsia" w:cstheme="minorEastAsia"/>
          <w:b/>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乙方（盖章）：</w:t>
      </w:r>
    </w:p>
    <w:p w14:paraId="5795BC0D">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代表：</w:t>
      </w:r>
      <w:r>
        <w:rPr>
          <w:rFonts w:asciiTheme="minorEastAsia" w:hAnsiTheme="minorEastAsia" w:cstheme="minorEastAsia"/>
          <w:b/>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1"/>
          <w:szCs w:val="21"/>
          <w:highlight w:val="none"/>
          <w14:textFill>
            <w14:solidFill>
              <w14:schemeClr w14:val="tx1"/>
            </w14:solidFill>
          </w14:textFill>
        </w:rPr>
        <w:t>代表：</w:t>
      </w:r>
    </w:p>
    <w:p w14:paraId="7C1E815A">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签订地点：</w:t>
      </w:r>
    </w:p>
    <w:p w14:paraId="626EA5D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签订日期：　　　年　　月　　日</w:t>
      </w:r>
      <w:r>
        <w:rPr>
          <w:rFonts w:asciiTheme="minorEastAsia" w:hAnsiTheme="minorEastAsia" w:cstheme="minorEastAsia"/>
          <w:color w:val="000000" w:themeColor="text1"/>
          <w:sz w:val="21"/>
          <w:szCs w:val="21"/>
          <w:highlight w:val="non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签订日期：　　　年　　月　　日</w:t>
      </w:r>
    </w:p>
    <w:p w14:paraId="5CA16C8F">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开户名称：</w:t>
      </w:r>
    </w:p>
    <w:p w14:paraId="4DB93683">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银行帐号：</w:t>
      </w:r>
    </w:p>
    <w:p w14:paraId="22561CFB">
      <w:pPr>
        <w:pStyle w:val="24"/>
        <w:spacing w:line="360" w:lineRule="auto"/>
        <w:jc w:val="both"/>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开 户 行：</w:t>
      </w:r>
    </w:p>
    <w:p w14:paraId="0862F8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0B60BD1B">
      <w:pPr>
        <w:pStyle w:val="24"/>
        <w:spacing w:line="360" w:lineRule="auto"/>
        <w:jc w:val="center"/>
        <w:outlineLvl w:val="0"/>
        <w:rPr>
          <w:rFonts w:hint="default" w:asciiTheme="minorEastAsia" w:hAnsiTheme="minorEastAsia" w:cstheme="minorEastAsia"/>
          <w:color w:val="000000" w:themeColor="text1"/>
          <w:sz w:val="28"/>
          <w:szCs w:val="28"/>
          <w:highlight w:val="none"/>
          <w14:textFill>
            <w14:solidFill>
              <w14:schemeClr w14:val="tx1"/>
            </w14:solidFill>
          </w14:textFill>
        </w:rPr>
      </w:pPr>
      <w:bookmarkStart w:id="89" w:name="_Toc1234"/>
      <w:r>
        <w:rPr>
          <w:rFonts w:asciiTheme="minorEastAsia" w:hAnsi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5.信用记录查询</w:t>
      </w:r>
    </w:p>
    <w:p w14:paraId="11D365D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br w:type="textWrapping"/>
      </w:r>
    </w:p>
    <w:p w14:paraId="52F7002C">
      <w:pPr>
        <w:rPr>
          <w:color w:val="000000" w:themeColor="text1"/>
          <w:highlight w:val="none"/>
          <w14:textFill>
            <w14:solidFill>
              <w14:schemeClr w14:val="tx1"/>
            </w14:solidFill>
          </w14:textFill>
        </w:rPr>
      </w:pPr>
    </w:p>
    <w:p w14:paraId="1811C776">
      <w:pPr>
        <w:rPr>
          <w:color w:val="000000" w:themeColor="text1"/>
          <w:highlight w:val="none"/>
          <w14:textFill>
            <w14:solidFill>
              <w14:schemeClr w14:val="tx1"/>
            </w14:solidFill>
          </w14:textFill>
        </w:rPr>
      </w:pPr>
    </w:p>
    <w:p w14:paraId="37621915">
      <w:pPr>
        <w:rPr>
          <w:color w:val="000000" w:themeColor="text1"/>
          <w:highlight w:val="none"/>
          <w14:textFill>
            <w14:solidFill>
              <w14:schemeClr w14:val="tx1"/>
            </w14:solidFill>
          </w14:textFill>
        </w:rPr>
      </w:pPr>
    </w:p>
    <w:p w14:paraId="65E176DA">
      <w:pPr>
        <w:rPr>
          <w:rFonts w:asciiTheme="minorEastAsia" w:hAnsiTheme="minorEastAsia" w:eastAsiaTheme="minorEastAsia" w:cstheme="minorEastAsia"/>
          <w:b/>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br w:type="page"/>
      </w:r>
    </w:p>
    <w:p w14:paraId="2E230EA7">
      <w:pPr>
        <w:pStyle w:val="24"/>
        <w:spacing w:line="360" w:lineRule="auto"/>
        <w:jc w:val="center"/>
        <w:outlineLvl w:val="1"/>
        <w:rPr>
          <w:rFonts w:hint="default" w:asciiTheme="minorEastAsia" w:hAnsiTheme="minorEastAsia" w:cstheme="minorEastAsia"/>
          <w:b/>
          <w:color w:val="000000" w:themeColor="text1"/>
          <w:sz w:val="44"/>
          <w:szCs w:val="44"/>
          <w:highlight w:val="none"/>
          <w14:textFill>
            <w14:solidFill>
              <w14:schemeClr w14:val="tx1"/>
            </w14:solidFill>
          </w14:textFill>
        </w:rPr>
      </w:pPr>
      <w:bookmarkStart w:id="90" w:name="_Toc4089"/>
      <w:r>
        <w:rPr>
          <w:rFonts w:asciiTheme="minorEastAsia" w:hAnsiTheme="minorEastAsia" w:cstheme="minorEastAsia"/>
          <w:b/>
          <w:color w:val="000000" w:themeColor="text1"/>
          <w:sz w:val="44"/>
          <w:szCs w:val="44"/>
          <w:highlight w:val="none"/>
          <w14:textFill>
            <w14:solidFill>
              <w14:schemeClr w14:val="tx1"/>
            </w14:solidFill>
          </w14:textFill>
        </w:rPr>
        <w:t>投标文件封面</w:t>
      </w:r>
      <w:bookmarkEnd w:id="90"/>
    </w:p>
    <w:p w14:paraId="207F05C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（项目名称）</w:t>
      </w:r>
    </w:p>
    <w:p w14:paraId="581D03B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p>
    <w:p w14:paraId="4CA4AA58">
      <w:pPr>
        <w:pStyle w:val="24"/>
        <w:spacing w:line="360" w:lineRule="auto"/>
        <w:jc w:val="center"/>
        <w:rPr>
          <w:rFonts w:hint="default" w:asciiTheme="minorEastAsia" w:hAnsiTheme="minorEastAsia" w:cstheme="minorEastAsia"/>
          <w:b/>
          <w:color w:val="000000" w:themeColor="text1"/>
          <w:sz w:val="44"/>
          <w:szCs w:val="44"/>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投标文件封面</w:t>
      </w:r>
    </w:p>
    <w:p w14:paraId="2C30717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44"/>
          <w:szCs w:val="44"/>
          <w:highlight w:val="none"/>
          <w14:textFill>
            <w14:solidFill>
              <w14:schemeClr w14:val="tx1"/>
            </w14:solidFill>
          </w14:textFill>
        </w:rPr>
        <w:t>（正本/副本）</w:t>
      </w:r>
      <w:r>
        <w:rPr>
          <w:rFonts w:asciiTheme="minorEastAsia" w:hAnsiTheme="minorEastAsia" w:cstheme="minorEastAsia"/>
          <w:b/>
          <w:color w:val="000000" w:themeColor="text1"/>
          <w:sz w:val="44"/>
          <w:szCs w:val="44"/>
          <w:highlight w:val="none"/>
          <w14:textFill>
            <w14:solidFill>
              <w14:schemeClr w14:val="tx1"/>
            </w14:solidFill>
          </w14:textFill>
        </w:rPr>
        <w:br w:type="textWrapping"/>
      </w:r>
      <w:r>
        <w:rPr>
          <w:rFonts w:asciiTheme="minorEastAsia" w:hAnsiTheme="minorEastAsia" w:cstheme="minorEastAsia"/>
          <w:b/>
          <w:color w:val="000000" w:themeColor="text1"/>
          <w:sz w:val="32"/>
          <w:szCs w:val="32"/>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45D736D4">
      <w:pPr>
        <w:pStyle w:val="24"/>
        <w:spacing w:line="360" w:lineRule="auto"/>
        <w:jc w:val="center"/>
        <w:rPr>
          <w:rFonts w:hint="default" w:asciiTheme="minorEastAsia" w:hAnsiTheme="minorEastAsia" w:cstheme="minorEastAsia"/>
          <w:color w:val="000000" w:themeColor="text1"/>
          <w:sz w:val="28"/>
          <w:szCs w:val="28"/>
          <w:highlight w:val="none"/>
          <w:lang w:eastAsia="zh-CN"/>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YXCG-20260828</w:t>
      </w:r>
    </w:p>
    <w:p w14:paraId="7DF91495">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所投采购包：第 包</w:t>
      </w:r>
    </w:p>
    <w:p w14:paraId="21D3472F">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（投标人名称）</w:t>
      </w:r>
    </w:p>
    <w:p w14:paraId="3B29383D">
      <w:pPr>
        <w:pStyle w:val="24"/>
        <w:spacing w:line="360" w:lineRule="auto"/>
        <w:jc w:val="center"/>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年</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 xml:space="preserve"> 月</w:t>
      </w:r>
      <w:r>
        <w:rPr>
          <w:rFonts w:asciiTheme="minorEastAsia" w:hAnsiTheme="minorEastAsia" w:cstheme="minorEastAsia"/>
          <w:b/>
          <w:color w:val="000000" w:themeColor="text1"/>
          <w:sz w:val="28"/>
          <w:szCs w:val="28"/>
          <w:highlight w:val="none"/>
          <w:lang w:eastAsia="zh-CN"/>
          <w14:textFill>
            <w14:solidFill>
              <w14:schemeClr w14:val="tx1"/>
            </w14:solidFill>
          </w14:textFill>
        </w:rPr>
        <w:t xml:space="preserve">  </w:t>
      </w:r>
      <w:r>
        <w:rPr>
          <w:rFonts w:asciiTheme="minorEastAsia" w:hAnsiTheme="minorEastAsia" w:cstheme="minorEastAsia"/>
          <w:b/>
          <w:color w:val="000000" w:themeColor="text1"/>
          <w:sz w:val="28"/>
          <w:szCs w:val="28"/>
          <w:highlight w:val="none"/>
          <w14:textFill>
            <w14:solidFill>
              <w14:schemeClr w14:val="tx1"/>
            </w14:solidFill>
          </w14:textFill>
        </w:rPr>
        <w:t xml:space="preserve"> 日</w:t>
      </w:r>
    </w:p>
    <w:p w14:paraId="1AE155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356A6030">
      <w:pPr>
        <w:rPr>
          <w:color w:val="000000" w:themeColor="text1"/>
          <w:highlight w:val="none"/>
          <w14:textFill>
            <w14:solidFill>
              <w14:schemeClr w14:val="tx1"/>
            </w14:solidFill>
          </w14:textFill>
        </w:rPr>
      </w:pPr>
    </w:p>
    <w:p w14:paraId="64F73DD1">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24"/>
        <w:spacing w:line="360" w:lineRule="auto"/>
        <w:jc w:val="center"/>
        <w:outlineLvl w:val="1"/>
        <w:rPr>
          <w:rFonts w:hint="default" w:asciiTheme="minorEastAsia" w:hAnsiTheme="minorEastAsia" w:cstheme="minorEastAsia"/>
          <w:color w:val="000000" w:themeColor="text1"/>
          <w:sz w:val="28"/>
          <w:szCs w:val="28"/>
          <w:highlight w:val="none"/>
          <w14:textFill>
            <w14:solidFill>
              <w14:schemeClr w14:val="tx1"/>
            </w14:solidFill>
          </w14:textFill>
        </w:rPr>
      </w:pPr>
      <w:bookmarkStart w:id="91" w:name="_Toc2635"/>
      <w:r>
        <w:rPr>
          <w:rFonts w:asciiTheme="minorEastAsia" w:hAnsi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一、投标函</w:t>
      </w:r>
    </w:p>
    <w:p w14:paraId="2312AC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二、开标一览表</w:t>
      </w:r>
    </w:p>
    <w:p w14:paraId="64F5FA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三、分项报价表</w:t>
      </w:r>
    </w:p>
    <w:p w14:paraId="13AC11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四、政策适用性说明</w:t>
      </w:r>
    </w:p>
    <w:p w14:paraId="08140FE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六、法定代表人证明书</w:t>
      </w:r>
    </w:p>
    <w:p w14:paraId="1D45EC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七、法定代表人授权书</w:t>
      </w:r>
    </w:p>
    <w:p w14:paraId="03ECA84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八、投标保证金</w:t>
      </w:r>
    </w:p>
    <w:p w14:paraId="46B63BA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十一、承诺函</w:t>
      </w:r>
    </w:p>
    <w:p w14:paraId="777907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十二、中小企业声明函</w:t>
      </w:r>
    </w:p>
    <w:p w14:paraId="6C3F54D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十三、监狱企业</w:t>
      </w:r>
    </w:p>
    <w:p w14:paraId="55754E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十六、投标人业绩情况表</w:t>
      </w:r>
    </w:p>
    <w:p w14:paraId="1E5D1C9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十八、商务条件响应表</w:t>
      </w:r>
    </w:p>
    <w:p w14:paraId="35AAEDA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十九、履约进度计划表</w:t>
      </w:r>
    </w:p>
    <w:p w14:paraId="0EF70B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二十、各类证明材料</w:t>
      </w:r>
    </w:p>
    <w:p w14:paraId="0F49F83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525D7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7F8892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6C506B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603A62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6AFA92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560F8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100FD7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8A101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926FE98">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2" w:name="_Toc2983"/>
      <w:bookmarkStart w:id="93" w:name="_Toc22578"/>
      <w:r>
        <w:rPr>
          <w:rFonts w:asciiTheme="minorEastAsia" w:hAnsiTheme="minorEastAsia" w:cstheme="minorEastAsia"/>
          <w:b/>
          <w:color w:val="000000" w:themeColor="text1"/>
          <w:sz w:val="21"/>
          <w:szCs w:val="21"/>
          <w:highlight w:val="none"/>
          <w14:textFill>
            <w14:solidFill>
              <w14:schemeClr w14:val="tx1"/>
            </w14:solidFill>
          </w14:textFill>
        </w:rPr>
        <w:t>格式一：投标函</w:t>
      </w:r>
      <w:bookmarkEnd w:id="92"/>
      <w:bookmarkEnd w:id="93"/>
    </w:p>
    <w:p w14:paraId="0FB71F5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投标函</w:t>
      </w:r>
    </w:p>
    <w:p w14:paraId="505DE0BC">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致：</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你方组织的</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YXCG-20260828</w:t>
      </w:r>
      <w:r>
        <w:rPr>
          <w:rFonts w:asciiTheme="minorEastAsia" w:hAnsiTheme="minorEastAsia" w:cstheme="minorEastAsia"/>
          <w:color w:val="000000" w:themeColor="text1"/>
          <w:sz w:val="21"/>
          <w:szCs w:val="21"/>
          <w:highlight w:val="none"/>
          <w14:textFill>
            <w14:solidFill>
              <w14:schemeClr w14:val="tx1"/>
            </w14:solidFill>
          </w14:textFill>
        </w:rPr>
        <w:t>]，我方愿参与投标。</w:t>
      </w:r>
    </w:p>
    <w:p w14:paraId="258D776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(投标人名称)</w:t>
      </w:r>
      <w:r>
        <w:rPr>
          <w:rFonts w:asciiTheme="minorEastAsia" w:hAnsiTheme="minorEastAsia" w:cstheme="minorEastAsia"/>
          <w:color w:val="000000" w:themeColor="text1"/>
          <w:sz w:val="21"/>
          <w:szCs w:val="21"/>
          <w:highlight w:val="none"/>
          <w14:textFill>
            <w14:solidFill>
              <w14:schemeClr w14:val="tx1"/>
            </w14:solidFill>
          </w14:textFill>
        </w:rPr>
        <w:t>作为投标人正式授权</w:t>
      </w:r>
      <w:r>
        <w:rPr>
          <w:rFonts w:asciiTheme="minorEastAsia" w:hAnsiTheme="minorEastAsia" w:cstheme="minorEastAsia"/>
          <w:color w:val="000000" w:themeColor="text1"/>
          <w:sz w:val="21"/>
          <w:szCs w:val="21"/>
          <w:highlight w:val="none"/>
          <w:u w:val="single"/>
          <w14:textFill>
            <w14:solidFill>
              <w14:schemeClr w14:val="tx1"/>
            </w14:solidFill>
          </w14:textFill>
        </w:rPr>
        <w:t>(授权代表全名,职务)</w:t>
      </w:r>
      <w:r>
        <w:rPr>
          <w:rFonts w:asciiTheme="minorEastAsia" w:hAnsi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我方确认收到贵方提供的</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u w:val="singl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A7110E4">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color w:val="000000" w:themeColor="text1"/>
          <w:highlight w:val="none"/>
          <w14:textFill>
            <w14:solidFill>
              <w14:schemeClr w14:val="tx1"/>
            </w14:solidFill>
          </w14:textFill>
        </w:rPr>
      </w:pPr>
    </w:p>
    <w:p w14:paraId="40707F08">
      <w:pPr>
        <w:rPr>
          <w:color w:val="000000" w:themeColor="text1"/>
          <w:highlight w:val="none"/>
          <w14:textFill>
            <w14:solidFill>
              <w14:schemeClr w14:val="tx1"/>
            </w14:solidFill>
          </w14:textFill>
        </w:rPr>
      </w:pPr>
    </w:p>
    <w:p w14:paraId="6D305A8F">
      <w:pPr>
        <w:rPr>
          <w:color w:val="000000" w:themeColor="text1"/>
          <w:highlight w:val="none"/>
          <w14:textFill>
            <w14:solidFill>
              <w14:schemeClr w14:val="tx1"/>
            </w14:solidFill>
          </w14:textFill>
        </w:rPr>
      </w:pPr>
    </w:p>
    <w:p w14:paraId="701D9689">
      <w:pPr>
        <w:rPr>
          <w:color w:val="000000" w:themeColor="text1"/>
          <w:highlight w:val="none"/>
          <w14:textFill>
            <w14:solidFill>
              <w14:schemeClr w14:val="tx1"/>
            </w14:solidFill>
          </w14:textFill>
        </w:rPr>
      </w:pPr>
    </w:p>
    <w:p w14:paraId="5FCF5025">
      <w:pPr>
        <w:rPr>
          <w:color w:val="000000" w:themeColor="text1"/>
          <w:highlight w:val="none"/>
          <w14:textFill>
            <w14:solidFill>
              <w14:schemeClr w14:val="tx1"/>
            </w14:solidFill>
          </w14:textFill>
        </w:rPr>
      </w:pPr>
    </w:p>
    <w:p w14:paraId="73BD6DEC">
      <w:pPr>
        <w:rPr>
          <w:color w:val="000000" w:themeColor="text1"/>
          <w:highlight w:val="none"/>
          <w14:textFill>
            <w14:solidFill>
              <w14:schemeClr w14:val="tx1"/>
            </w14:solidFill>
          </w14:textFill>
        </w:rPr>
      </w:pPr>
    </w:p>
    <w:p w14:paraId="261C1F62">
      <w:pPr>
        <w:rPr>
          <w:color w:val="000000" w:themeColor="text1"/>
          <w:highlight w:val="none"/>
          <w14:textFill>
            <w14:solidFill>
              <w14:schemeClr w14:val="tx1"/>
            </w14:solidFill>
          </w14:textFill>
        </w:rPr>
      </w:pPr>
    </w:p>
    <w:p w14:paraId="08BA5173">
      <w:pPr>
        <w:rPr>
          <w:color w:val="000000" w:themeColor="text1"/>
          <w:highlight w:val="none"/>
          <w14:textFill>
            <w14:solidFill>
              <w14:schemeClr w14:val="tx1"/>
            </w14:solidFill>
          </w14:textFill>
        </w:rPr>
      </w:pPr>
    </w:p>
    <w:p w14:paraId="62E74CD5">
      <w:pPr>
        <w:rPr>
          <w:color w:val="000000" w:themeColor="text1"/>
          <w:highlight w:val="none"/>
          <w14:textFill>
            <w14:solidFill>
              <w14:schemeClr w14:val="tx1"/>
            </w14:solidFill>
          </w14:textFill>
        </w:rPr>
      </w:pPr>
    </w:p>
    <w:p w14:paraId="2599AD1A">
      <w:pPr>
        <w:rPr>
          <w:color w:val="000000" w:themeColor="text1"/>
          <w:highlight w:val="none"/>
          <w14:textFill>
            <w14:solidFill>
              <w14:schemeClr w14:val="tx1"/>
            </w14:solidFill>
          </w14:textFill>
        </w:rPr>
      </w:pPr>
    </w:p>
    <w:p w14:paraId="729AEC7B">
      <w:pPr>
        <w:rPr>
          <w:color w:val="000000" w:themeColor="text1"/>
          <w:highlight w:val="none"/>
          <w14:textFill>
            <w14:solidFill>
              <w14:schemeClr w14:val="tx1"/>
            </w14:solidFill>
          </w14:textFill>
        </w:rPr>
      </w:pPr>
    </w:p>
    <w:p w14:paraId="5CFCE78F">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40EBCF3">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4" w:name="_Toc30226"/>
      <w:bookmarkStart w:id="95" w:name="_Toc18261"/>
      <w:r>
        <w:rPr>
          <w:rFonts w:asciiTheme="minorEastAsia" w:hAnsiTheme="minorEastAsia" w:cstheme="minorEastAsia"/>
          <w:b/>
          <w:color w:val="000000" w:themeColor="text1"/>
          <w:sz w:val="21"/>
          <w:szCs w:val="21"/>
          <w:highlight w:val="none"/>
          <w14:textFill>
            <w14:solidFill>
              <w14:schemeClr w14:val="tx1"/>
            </w14:solidFill>
          </w14:textFill>
        </w:rPr>
        <w:t>格式二：开标一览表</w:t>
      </w:r>
      <w:bookmarkEnd w:id="94"/>
      <w:bookmarkEnd w:id="95"/>
    </w:p>
    <w:p w14:paraId="3B6CB393">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开标一览表</w:t>
      </w:r>
    </w:p>
    <w:p w14:paraId="7C4FADF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AF0BC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p>
    <w:p w14:paraId="6113A8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p>
    <w:p w14:paraId="7631E8F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w:t>
      </w:r>
    </w:p>
    <w:p w14:paraId="2FE8CE3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投标报价</w:t>
            </w:r>
          </w:p>
          <w:p w14:paraId="00D957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交货或</w:t>
            </w:r>
          </w:p>
          <w:p w14:paraId="43A41DA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2010" w:type="dxa"/>
          </w:tcPr>
          <w:p w14:paraId="5102FB4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02A22DD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185C252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p w14:paraId="5D15223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899" w:type="dxa"/>
          </w:tcPr>
          <w:p w14:paraId="5A36E837">
            <w:pPr>
              <w:spacing w:line="360" w:lineRule="auto"/>
              <w:rPr>
                <w:rFonts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30" w:type="dxa"/>
          </w:tcPr>
          <w:p w14:paraId="671C077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76" w:type="dxa"/>
          </w:tcPr>
          <w:p w14:paraId="11EBA24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7B8EF32F">
      <w:pPr>
        <w:tabs>
          <w:tab w:val="left" w:pos="1365"/>
        </w:tabs>
        <w:spacing w:line="360" w:lineRule="auto"/>
        <w:rPr>
          <w:rFonts w:ascii="宋体" w:hAnsi="宋体"/>
          <w:bCs/>
          <w:color w:val="000000" w:themeColor="text1"/>
          <w:highlight w:val="none"/>
          <w14:textFill>
            <w14:solidFill>
              <w14:schemeClr w14:val="tx1"/>
            </w14:solidFill>
          </w14:textFill>
        </w:rPr>
      </w:pPr>
    </w:p>
    <w:p w14:paraId="0C6F0EE3">
      <w:p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05BF292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239DC8A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258D8E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30A9D15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8DD118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6D5F644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FD495AC">
      <w:pPr>
        <w:rPr>
          <w:color w:val="000000" w:themeColor="text1"/>
          <w:highlight w:val="none"/>
          <w14:textFill>
            <w14:solidFill>
              <w14:schemeClr w14:val="tx1"/>
            </w14:solidFill>
          </w14:textFill>
        </w:rPr>
      </w:pPr>
    </w:p>
    <w:p w14:paraId="51E50609">
      <w:pPr>
        <w:rPr>
          <w:color w:val="000000" w:themeColor="text1"/>
          <w:highlight w:val="none"/>
          <w14:textFill>
            <w14:solidFill>
              <w14:schemeClr w14:val="tx1"/>
            </w14:solidFill>
          </w14:textFill>
        </w:rPr>
      </w:pPr>
    </w:p>
    <w:p w14:paraId="1E8F2C06">
      <w:pPr>
        <w:rPr>
          <w:color w:val="000000" w:themeColor="text1"/>
          <w:highlight w:val="none"/>
          <w14:textFill>
            <w14:solidFill>
              <w14:schemeClr w14:val="tx1"/>
            </w14:solidFill>
          </w14:textFill>
        </w:rPr>
      </w:pPr>
    </w:p>
    <w:p w14:paraId="35DE8CF1">
      <w:pPr>
        <w:rPr>
          <w:color w:val="000000" w:themeColor="text1"/>
          <w:highlight w:val="none"/>
          <w14:textFill>
            <w14:solidFill>
              <w14:schemeClr w14:val="tx1"/>
            </w14:solidFill>
          </w14:textFill>
        </w:rPr>
      </w:pPr>
    </w:p>
    <w:p w14:paraId="3F1108C8">
      <w:pPr>
        <w:rPr>
          <w:color w:val="000000" w:themeColor="text1"/>
          <w:highlight w:val="none"/>
          <w14:textFill>
            <w14:solidFill>
              <w14:schemeClr w14:val="tx1"/>
            </w14:solidFill>
          </w14:textFill>
        </w:rPr>
      </w:pPr>
    </w:p>
    <w:p w14:paraId="0CF292A1">
      <w:pPr>
        <w:rPr>
          <w:color w:val="000000" w:themeColor="text1"/>
          <w:highlight w:val="none"/>
          <w14:textFill>
            <w14:solidFill>
              <w14:schemeClr w14:val="tx1"/>
            </w14:solidFill>
          </w14:textFill>
        </w:rPr>
      </w:pPr>
    </w:p>
    <w:p w14:paraId="3E62A0F9">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04E1967">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6" w:name="_Toc29849"/>
      <w:bookmarkStart w:id="97" w:name="_Toc274"/>
      <w:r>
        <w:rPr>
          <w:rFonts w:asciiTheme="minorEastAsia" w:hAnsiTheme="minorEastAsia" w:cstheme="minorEastAsia"/>
          <w:b/>
          <w:color w:val="000000" w:themeColor="text1"/>
          <w:sz w:val="21"/>
          <w:szCs w:val="21"/>
          <w:highlight w:val="none"/>
          <w14:textFill>
            <w14:solidFill>
              <w14:schemeClr w14:val="tx1"/>
            </w14:solidFill>
          </w14:textFill>
        </w:rPr>
        <w:t>格式三：分项报价表</w:t>
      </w:r>
      <w:bookmarkEnd w:id="96"/>
      <w:bookmarkEnd w:id="97"/>
    </w:p>
    <w:p w14:paraId="5310D23A">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分项报价表</w:t>
      </w:r>
    </w:p>
    <w:p w14:paraId="3F3B13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588169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采购项目编号：</w:t>
      </w:r>
    </w:p>
    <w:p w14:paraId="1E3DE2E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w:t>
      </w:r>
    </w:p>
    <w:p w14:paraId="22540ED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w:t>
      </w:r>
    </w:p>
    <w:p w14:paraId="7821629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采购包：</w:t>
      </w:r>
    </w:p>
    <w:p w14:paraId="5BB1283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货币及单位：人民币/元</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货物</w:t>
            </w:r>
          </w:p>
          <w:p w14:paraId="74809B0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规格</w:t>
            </w:r>
          </w:p>
          <w:p w14:paraId="4A4C0F8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制造商</w:t>
            </w:r>
          </w:p>
          <w:p w14:paraId="2BCED8D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164688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0C8A5C4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20CE46B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29E5845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14625B1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CF01DB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329449A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6A0540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w:t>
            </w:r>
          </w:p>
        </w:tc>
        <w:tc>
          <w:tcPr>
            <w:tcW w:w="907" w:type="dxa"/>
            <w:vAlign w:val="center"/>
          </w:tcPr>
          <w:p w14:paraId="6CF2A87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4F0923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D9EE36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6B276ED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1EEB411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04EEB65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3226F75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EB894B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55EBD3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w:t>
            </w:r>
          </w:p>
        </w:tc>
        <w:tc>
          <w:tcPr>
            <w:tcW w:w="907" w:type="dxa"/>
            <w:vAlign w:val="center"/>
          </w:tcPr>
          <w:p w14:paraId="5CDB0484">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D2E79D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3CED7832">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647" w:type="dxa"/>
            <w:vAlign w:val="center"/>
          </w:tcPr>
          <w:p w14:paraId="7DA0F35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05" w:type="dxa"/>
            <w:vAlign w:val="center"/>
          </w:tcPr>
          <w:p w14:paraId="65D7181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260" w:type="dxa"/>
            <w:vAlign w:val="center"/>
          </w:tcPr>
          <w:p w14:paraId="2475E90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FF69D1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4C8A2BF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2972E43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spacing w:line="360" w:lineRule="auto"/>
              <w:jc w:val="center"/>
              <w:rPr>
                <w:rFonts w:hAnsi="宋体" w:cs="宋体"/>
                <w:bCs/>
                <w:color w:val="000000" w:themeColor="text1"/>
                <w:szCs w:val="21"/>
                <w:highlight w:val="none"/>
                <w14:textFill>
                  <w14:solidFill>
                    <w14:schemeClr w14:val="tx1"/>
                  </w14:solidFill>
                </w14:textFill>
              </w:rPr>
            </w:pPr>
          </w:p>
          <w:p w14:paraId="54FE1CC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投标总价</w:t>
            </w:r>
          </w:p>
        </w:tc>
        <w:tc>
          <w:tcPr>
            <w:tcW w:w="3519" w:type="dxa"/>
            <w:gridSpan w:val="4"/>
            <w:vAlign w:val="center"/>
          </w:tcPr>
          <w:p w14:paraId="521A6B58">
            <w:pPr>
              <w:spacing w:line="360" w:lineRule="auto"/>
              <w:jc w:val="center"/>
              <w:rPr>
                <w:rFonts w:hAnsi="宋体" w:cs="宋体"/>
                <w:bCs/>
                <w:color w:val="000000" w:themeColor="text1"/>
                <w:szCs w:val="21"/>
                <w:highlight w:val="none"/>
                <w14:textFill>
                  <w14:solidFill>
                    <w14:schemeClr w14:val="tx1"/>
                  </w14:solidFill>
                </w14:textFill>
              </w:rPr>
            </w:pPr>
          </w:p>
          <w:p w14:paraId="7CAD8D91">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（大写）人民币</w:t>
            </w:r>
          </w:p>
        </w:tc>
        <w:tc>
          <w:tcPr>
            <w:tcW w:w="2831" w:type="dxa"/>
            <w:gridSpan w:val="3"/>
            <w:vAlign w:val="center"/>
          </w:tcPr>
          <w:p w14:paraId="60256745">
            <w:pPr>
              <w:spacing w:line="360" w:lineRule="auto"/>
              <w:jc w:val="center"/>
              <w:rPr>
                <w:rFonts w:hAnsi="宋体" w:cs="宋体"/>
                <w:bCs/>
                <w:color w:val="000000" w:themeColor="text1"/>
                <w:szCs w:val="21"/>
                <w:highlight w:val="none"/>
                <w14:textFill>
                  <w14:solidFill>
                    <w14:schemeClr w14:val="tx1"/>
                  </w14:solidFill>
                </w14:textFill>
              </w:rPr>
            </w:pPr>
          </w:p>
          <w:p w14:paraId="72984970">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（小写）￥</w:t>
            </w:r>
          </w:p>
        </w:tc>
      </w:tr>
    </w:tbl>
    <w:p w14:paraId="7333C6A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br w:type="textWrapping"/>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7F65296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6F716F8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62250497">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w:t>
            </w:r>
          </w:p>
          <w:p w14:paraId="04988832">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4"/>
              <w:spacing w:line="360" w:lineRule="auto"/>
              <w:jc w:val="center"/>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85898B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9F7763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6A76F3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54F60F3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5C8FCE10">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7CA27FD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6CC8E3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7EFBD79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2</w:t>
            </w:r>
          </w:p>
        </w:tc>
        <w:tc>
          <w:tcPr>
            <w:tcW w:w="907" w:type="dxa"/>
            <w:vAlign w:val="center"/>
          </w:tcPr>
          <w:p w14:paraId="3C61CC8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256C050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A78C21C">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477A0B9">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602BCDCA">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15A7267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68B4A961">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5C552977">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69007AE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w:t>
            </w:r>
          </w:p>
        </w:tc>
        <w:tc>
          <w:tcPr>
            <w:tcW w:w="907" w:type="dxa"/>
            <w:vAlign w:val="center"/>
          </w:tcPr>
          <w:p w14:paraId="588F227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47D6C01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704BCD7B">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01947125">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07" w:type="dxa"/>
            <w:vAlign w:val="center"/>
          </w:tcPr>
          <w:p w14:paraId="1DB5BE03">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98" w:type="dxa"/>
            <w:vAlign w:val="center"/>
          </w:tcPr>
          <w:p w14:paraId="5490F8AE">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1E60654D">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765" w:type="dxa"/>
            <w:vAlign w:val="center"/>
          </w:tcPr>
          <w:p w14:paraId="5935ECEE">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01" w:type="dxa"/>
            <w:vAlign w:val="center"/>
          </w:tcPr>
          <w:p w14:paraId="4C814FC8">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4"/>
              <w:spacing w:line="360" w:lineRule="auto"/>
              <w:jc w:val="center"/>
              <w:rPr>
                <w:rFonts w:hint="default" w:asciiTheme="minorEastAsia" w:hAnsi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spacing w:line="360" w:lineRule="auto"/>
              <w:jc w:val="center"/>
              <w:rPr>
                <w:rFonts w:hAnsi="宋体" w:cs="宋体"/>
                <w:bCs/>
                <w:color w:val="000000" w:themeColor="text1"/>
                <w:szCs w:val="21"/>
                <w:highlight w:val="none"/>
                <w14:textFill>
                  <w14:solidFill>
                    <w14:schemeClr w14:val="tx1"/>
                  </w14:solidFill>
                </w14:textFill>
              </w:rPr>
            </w:pPr>
          </w:p>
          <w:p w14:paraId="206884C6">
            <w:pPr>
              <w:spacing w:line="360" w:lineRule="auto"/>
              <w:jc w:val="center"/>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投标总价</w:t>
            </w:r>
          </w:p>
        </w:tc>
        <w:tc>
          <w:tcPr>
            <w:tcW w:w="3519" w:type="dxa"/>
            <w:gridSpan w:val="4"/>
            <w:vAlign w:val="center"/>
          </w:tcPr>
          <w:p w14:paraId="63316180">
            <w:pPr>
              <w:spacing w:line="360" w:lineRule="auto"/>
              <w:jc w:val="center"/>
              <w:rPr>
                <w:rFonts w:hAnsi="宋体" w:cs="宋体"/>
                <w:bCs/>
                <w:color w:val="000000" w:themeColor="text1"/>
                <w:szCs w:val="21"/>
                <w:highlight w:val="none"/>
                <w14:textFill>
                  <w14:solidFill>
                    <w14:schemeClr w14:val="tx1"/>
                  </w14:solidFill>
                </w14:textFill>
              </w:rPr>
            </w:pPr>
          </w:p>
          <w:p w14:paraId="634BA601">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（大写）人民币</w:t>
            </w:r>
          </w:p>
        </w:tc>
        <w:tc>
          <w:tcPr>
            <w:tcW w:w="2831" w:type="dxa"/>
            <w:gridSpan w:val="3"/>
            <w:vAlign w:val="center"/>
          </w:tcPr>
          <w:p w14:paraId="74967683">
            <w:pPr>
              <w:spacing w:line="360" w:lineRule="auto"/>
              <w:jc w:val="center"/>
              <w:rPr>
                <w:rFonts w:hAnsi="宋体" w:cs="宋体"/>
                <w:bCs/>
                <w:color w:val="000000" w:themeColor="text1"/>
                <w:szCs w:val="21"/>
                <w:highlight w:val="none"/>
                <w14:textFill>
                  <w14:solidFill>
                    <w14:schemeClr w14:val="tx1"/>
                  </w14:solidFill>
                </w14:textFill>
              </w:rPr>
            </w:pPr>
          </w:p>
          <w:p w14:paraId="1E56F916">
            <w:pPr>
              <w:spacing w:line="360" w:lineRule="auto"/>
              <w:jc w:val="left"/>
              <w:rPr>
                <w:rFonts w:asciiTheme="minorEastAsia" w:hAnsiTheme="minorEastAsia" w:eastAsiaTheme="minorEastAsia" w:cstheme="minorEastAsia"/>
                <w:color w:val="000000" w:themeColor="text1"/>
                <w:szCs w:val="21"/>
                <w:highlight w:val="none"/>
                <w14:textFill>
                  <w14:solidFill>
                    <w14:schemeClr w14:val="tx1"/>
                  </w14:solidFill>
                </w14:textFill>
              </w:rPr>
            </w:pPr>
            <w:r>
              <w:rPr>
                <w:rFonts w:hint="eastAsia" w:hAnsi="宋体" w:cs="宋体"/>
                <w:bCs/>
                <w:color w:val="000000" w:themeColor="text1"/>
                <w:szCs w:val="21"/>
                <w:highlight w:val="none"/>
                <w14:textFill>
                  <w14:solidFill>
                    <w14:schemeClr w14:val="tx1"/>
                  </w14:solidFill>
                </w14:textFill>
              </w:rPr>
              <w:t>（小写）￥</w:t>
            </w:r>
          </w:p>
        </w:tc>
      </w:tr>
    </w:tbl>
    <w:p w14:paraId="0217A39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2FF5189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1B0D79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1ABAAF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4DCE28D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6CB41F6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9FF21B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2C64944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70CFE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C6983AB">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98" w:name="_Toc18779"/>
      <w:bookmarkStart w:id="99" w:name="_Toc7773"/>
      <w:r>
        <w:rPr>
          <w:rFonts w:asciiTheme="minorEastAsia" w:hAnsiTheme="minorEastAsia" w:cstheme="minorEastAsia"/>
          <w:b/>
          <w:color w:val="000000" w:themeColor="text1"/>
          <w:sz w:val="21"/>
          <w:szCs w:val="21"/>
          <w:highlight w:val="none"/>
          <w14:textFill>
            <w14:solidFill>
              <w14:schemeClr w14:val="tx1"/>
            </w14:solidFill>
          </w14:textFill>
        </w:rPr>
        <w:t>格式四：政策适用性说明</w:t>
      </w:r>
      <w:bookmarkEnd w:id="98"/>
      <w:bookmarkEnd w:id="99"/>
    </w:p>
    <w:p w14:paraId="07941943">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政策适用性说明</w:t>
      </w:r>
    </w:p>
    <w:p w14:paraId="35D1C30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7"/>
        <w:gridCol w:w="1430"/>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29FB75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1430" w:type="dxa"/>
          </w:tcPr>
          <w:p w14:paraId="0DAF407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134" w:type="dxa"/>
          </w:tcPr>
          <w:p w14:paraId="5231385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制造商(开发商)</w:t>
            </w:r>
          </w:p>
        </w:tc>
        <w:tc>
          <w:tcPr>
            <w:tcW w:w="1134" w:type="dxa"/>
          </w:tcPr>
          <w:p w14:paraId="1EA245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制造商企业类型</w:t>
            </w:r>
          </w:p>
        </w:tc>
        <w:tc>
          <w:tcPr>
            <w:tcW w:w="1134" w:type="dxa"/>
          </w:tcPr>
          <w:p w14:paraId="4EEF859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节能产品</w:t>
            </w:r>
          </w:p>
        </w:tc>
        <w:tc>
          <w:tcPr>
            <w:tcW w:w="1134" w:type="dxa"/>
          </w:tcPr>
          <w:p w14:paraId="7EC28D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环境标志产品</w:t>
            </w:r>
          </w:p>
        </w:tc>
        <w:tc>
          <w:tcPr>
            <w:tcW w:w="1134" w:type="dxa"/>
          </w:tcPr>
          <w:p w14:paraId="6E3BE31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认证证书编号</w:t>
            </w:r>
          </w:p>
        </w:tc>
        <w:tc>
          <w:tcPr>
            <w:tcW w:w="1134" w:type="dxa"/>
          </w:tcPr>
          <w:p w14:paraId="2D71ABA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5DF1C23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1430" w:type="dxa"/>
          </w:tcPr>
          <w:p w14:paraId="505E6A2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0D213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4F83985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8E1C81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9A5908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321A1F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881D2F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46F81A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1430" w:type="dxa"/>
          </w:tcPr>
          <w:p w14:paraId="7DB2F7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395701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4B28FC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3A858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37C066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5A193A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0972677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5B27F58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1430" w:type="dxa"/>
          </w:tcPr>
          <w:p w14:paraId="103BB76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265231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8DD207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D251BE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D12E7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99D78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3724628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7B3FBDF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1430" w:type="dxa"/>
          </w:tcPr>
          <w:p w14:paraId="53F9F44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97F842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740718C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964701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0194BF0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88E73A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F65936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69D053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5</w:t>
            </w:r>
          </w:p>
        </w:tc>
        <w:tc>
          <w:tcPr>
            <w:tcW w:w="1430" w:type="dxa"/>
          </w:tcPr>
          <w:p w14:paraId="62CF4E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F9E3F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AD515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366060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2B7442A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DBD846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7954DB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tcPr>
          <w:p w14:paraId="06F5DAF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430" w:type="dxa"/>
          </w:tcPr>
          <w:p w14:paraId="18F6A3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990E1A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BA7C25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667B06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12BDBC6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6437CC7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34" w:type="dxa"/>
          </w:tcPr>
          <w:p w14:paraId="529CB72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01ED35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7AE615C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p>
    <w:p w14:paraId="5F79B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投标人名称（盖章）：__________________</w:t>
      </w:r>
    </w:p>
    <w:p w14:paraId="01022CC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日期： 年 月 日</w:t>
      </w:r>
    </w:p>
    <w:p w14:paraId="7079D75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B52259D">
      <w:pPr>
        <w:rPr>
          <w:color w:val="000000" w:themeColor="text1"/>
          <w:highlight w:val="none"/>
          <w14:textFill>
            <w14:solidFill>
              <w14:schemeClr w14:val="tx1"/>
            </w14:solidFill>
          </w14:textFill>
        </w:rPr>
      </w:pPr>
    </w:p>
    <w:p w14:paraId="18DEC89A">
      <w:pPr>
        <w:rPr>
          <w:color w:val="000000" w:themeColor="text1"/>
          <w:highlight w:val="none"/>
          <w14:textFill>
            <w14:solidFill>
              <w14:schemeClr w14:val="tx1"/>
            </w14:solidFill>
          </w14:textFill>
        </w:rPr>
      </w:pPr>
    </w:p>
    <w:p w14:paraId="2A3D5269">
      <w:pPr>
        <w:rPr>
          <w:color w:val="000000" w:themeColor="text1"/>
          <w:highlight w:val="none"/>
          <w14:textFill>
            <w14:solidFill>
              <w14:schemeClr w14:val="tx1"/>
            </w14:solidFill>
          </w14:textFill>
        </w:rPr>
      </w:pPr>
    </w:p>
    <w:p w14:paraId="1A4DBEFA">
      <w:pPr>
        <w:rPr>
          <w:color w:val="000000" w:themeColor="text1"/>
          <w:highlight w:val="none"/>
          <w14:textFill>
            <w14:solidFill>
              <w14:schemeClr w14:val="tx1"/>
            </w14:solidFill>
          </w14:textFill>
        </w:rPr>
      </w:pPr>
    </w:p>
    <w:p w14:paraId="4DF47656">
      <w:pPr>
        <w:rPr>
          <w:color w:val="000000" w:themeColor="text1"/>
          <w:highlight w:val="none"/>
          <w14:textFill>
            <w14:solidFill>
              <w14:schemeClr w14:val="tx1"/>
            </w14:solidFill>
          </w14:textFill>
        </w:rPr>
      </w:pPr>
    </w:p>
    <w:p w14:paraId="553714BF">
      <w:pPr>
        <w:rPr>
          <w:color w:val="000000" w:themeColor="text1"/>
          <w:highlight w:val="none"/>
          <w14:textFill>
            <w14:solidFill>
              <w14:schemeClr w14:val="tx1"/>
            </w14:solidFill>
          </w14:textFill>
        </w:rPr>
      </w:pPr>
    </w:p>
    <w:p w14:paraId="5A22AC9B">
      <w:pPr>
        <w:rPr>
          <w:color w:val="000000" w:themeColor="text1"/>
          <w:highlight w:val="none"/>
          <w14:textFill>
            <w14:solidFill>
              <w14:schemeClr w14:val="tx1"/>
            </w14:solidFill>
          </w14:textFill>
        </w:rPr>
      </w:pPr>
    </w:p>
    <w:p w14:paraId="41E34C6E">
      <w:pPr>
        <w:rPr>
          <w:color w:val="000000" w:themeColor="text1"/>
          <w:highlight w:val="none"/>
          <w14:textFill>
            <w14:solidFill>
              <w14:schemeClr w14:val="tx1"/>
            </w14:solidFill>
          </w14:textFill>
        </w:rPr>
      </w:pPr>
    </w:p>
    <w:p w14:paraId="645DD96C">
      <w:pPr>
        <w:rPr>
          <w:color w:val="000000" w:themeColor="text1"/>
          <w:highlight w:val="none"/>
          <w14:textFill>
            <w14:solidFill>
              <w14:schemeClr w14:val="tx1"/>
            </w14:solidFill>
          </w14:textFill>
        </w:rPr>
      </w:pPr>
    </w:p>
    <w:p w14:paraId="214AF11F">
      <w:pPr>
        <w:rPr>
          <w:color w:val="000000" w:themeColor="text1"/>
          <w:highlight w:val="none"/>
          <w14:textFill>
            <w14:solidFill>
              <w14:schemeClr w14:val="tx1"/>
            </w14:solidFill>
          </w14:textFill>
        </w:rPr>
      </w:pPr>
    </w:p>
    <w:p w14:paraId="2F10DBF4">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00" w:name="_Toc27043"/>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24EA9EE1">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01" w:name="_Toc12085"/>
      <w:r>
        <w:rPr>
          <w:rFonts w:asciiTheme="minorEastAsia" w:hAnsi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00"/>
      <w:bookmarkEnd w:id="101"/>
    </w:p>
    <w:p w14:paraId="1851173C">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D20B0BE">
      <w:pPr>
        <w:pStyle w:val="24"/>
        <w:spacing w:line="360" w:lineRule="auto"/>
        <w:ind w:firstLine="480"/>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9AEDC4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注：</w:t>
      </w:r>
    </w:p>
    <w:p w14:paraId="24C64BBC">
      <w:pPr>
        <w:pStyle w:val="24"/>
        <w:spacing w:before="120" w:after="120"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4"/>
        <w:spacing w:before="120" w:after="120"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B31E1C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B98273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89432F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AB45E5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D22439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C95D74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3F9261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945D78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006D9E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C802E9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E2979D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262DCC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9CCCAC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2BDF0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D2E520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7F4E2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A88DA1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1900E4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FFB0D9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49CD3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B8718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904517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C3D7C4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附件1</w:t>
      </w:r>
    </w:p>
    <w:p w14:paraId="692840CC">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4"/>
        <w:spacing w:before="120" w:after="120"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4D44722">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F66D4F1">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C71B3D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C92AC5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9DA872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5AB997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6D1DE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B3C4CE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7CAAB6E">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4F5649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E1A495B">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AAA626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A29F5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8B3C14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FA5A8A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6F0815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80B734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3589686">
      <w:pPr>
        <w:rPr>
          <w:rFonts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2C90222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附件2</w:t>
      </w:r>
    </w:p>
    <w:p w14:paraId="5A417AAF">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，生产厂为</w:t>
      </w:r>
      <w:r>
        <w:rPr>
          <w:rFonts w:asciiTheme="minorEastAsia" w:hAnsiTheme="minorEastAsia" w:cstheme="minorEastAsia"/>
          <w:color w:val="000000" w:themeColor="text1"/>
          <w:sz w:val="21"/>
          <w:szCs w:val="21"/>
          <w:highlight w:val="none"/>
          <w:u w:val="single"/>
          <w14:textFill>
            <w14:solidFill>
              <w14:schemeClr w14:val="tx1"/>
            </w14:solidFill>
          </w14:textFill>
        </w:rPr>
        <w:t>（厂名）</w:t>
      </w:r>
      <w:r>
        <w:rPr>
          <w:rFonts w:asciiTheme="minorEastAsia" w:hAnsiTheme="minorEastAsia" w:cstheme="minorEastAsia"/>
          <w:color w:val="000000" w:themeColor="text1"/>
          <w:sz w:val="21"/>
          <w:szCs w:val="21"/>
          <w:highlight w:val="none"/>
          <w14:textFill>
            <w14:solidFill>
              <w14:schemeClr w14:val="tx1"/>
            </w14:solidFill>
          </w14:textFill>
        </w:rPr>
        <w:t>，厂址为</w:t>
      </w:r>
      <w:r>
        <w:rPr>
          <w:rFonts w:asciiTheme="minorEastAsia" w:hAnsiTheme="minorEastAsia" w:cstheme="minorEastAsia"/>
          <w:color w:val="000000" w:themeColor="text1"/>
          <w:sz w:val="21"/>
          <w:szCs w:val="21"/>
          <w:highlight w:val="none"/>
          <w:u w:val="single"/>
          <w14:textFill>
            <w14:solidFill>
              <w14:schemeClr w14:val="tx1"/>
            </w14:solidFill>
          </w14:textFill>
        </w:rPr>
        <w:t>（生产厂址）</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的中国境内生产的组件成本占比≥</w:t>
      </w:r>
      <w:r>
        <w:rPr>
          <w:rFonts w:asciiTheme="minorEastAsia" w:hAnsiTheme="minorEastAsia" w:cstheme="minorEastAsia"/>
          <w:color w:val="000000" w:themeColor="text1"/>
          <w:sz w:val="21"/>
          <w:szCs w:val="21"/>
          <w:highlight w:val="none"/>
          <w:u w:val="single"/>
          <w14:textFill>
            <w14:solidFill>
              <w14:schemeClr w14:val="tx1"/>
            </w14:solidFill>
          </w14:textFill>
        </w:rPr>
        <w:t>（规定比例）</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（关键组件）</w:t>
      </w:r>
      <w:r>
        <w:rPr>
          <w:rFonts w:asciiTheme="minorEastAsia" w:hAnsiTheme="minorEastAsia" w:cstheme="minorEastAsia"/>
          <w:color w:val="000000" w:themeColor="text1"/>
          <w:sz w:val="21"/>
          <w:szCs w:val="21"/>
          <w:highlight w:val="none"/>
          <w14:textFill>
            <w14:solidFill>
              <w14:schemeClr w14:val="tx1"/>
            </w14:solidFill>
          </w14:textFill>
        </w:rPr>
        <w:t xml:space="preserve">在中国境内生产。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（产品名称1）</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（关键工序）</w:t>
      </w:r>
      <w:r>
        <w:rPr>
          <w:rFonts w:asciiTheme="minorEastAsia" w:hAnsiTheme="minorEastAsia" w:cstheme="minorEastAsia"/>
          <w:color w:val="000000" w:themeColor="text1"/>
          <w:sz w:val="21"/>
          <w:szCs w:val="21"/>
          <w:highlight w:val="none"/>
          <w14:textFill>
            <w14:solidFill>
              <w14:schemeClr w14:val="tx1"/>
            </w14:solidFill>
          </w14:textFill>
        </w:rPr>
        <w:t>在中国境内完成。</w:t>
      </w:r>
    </w:p>
    <w:p w14:paraId="7CA04A87">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，生产厂为</w:t>
      </w:r>
      <w:r>
        <w:rPr>
          <w:rFonts w:asciiTheme="minorEastAsia" w:hAnsiTheme="minorEastAsia" w:cstheme="minorEastAsia"/>
          <w:color w:val="000000" w:themeColor="text1"/>
          <w:sz w:val="21"/>
          <w:szCs w:val="21"/>
          <w:highlight w:val="none"/>
          <w:u w:val="single"/>
          <w14:textFill>
            <w14:solidFill>
              <w14:schemeClr w14:val="tx1"/>
            </w14:solidFill>
          </w14:textFill>
        </w:rPr>
        <w:t>（厂名）</w:t>
      </w:r>
      <w:r>
        <w:rPr>
          <w:rFonts w:asciiTheme="minorEastAsia" w:hAnsiTheme="minorEastAsia" w:cstheme="minorEastAsia"/>
          <w:color w:val="000000" w:themeColor="text1"/>
          <w:sz w:val="21"/>
          <w:szCs w:val="21"/>
          <w:highlight w:val="none"/>
          <w14:textFill>
            <w14:solidFill>
              <w14:schemeClr w14:val="tx1"/>
            </w14:solidFill>
          </w14:textFill>
        </w:rPr>
        <w:t>，厂址为</w:t>
      </w:r>
      <w:r>
        <w:rPr>
          <w:rFonts w:asciiTheme="minorEastAsia" w:hAnsiTheme="minorEastAsia" w:cstheme="minorEastAsia"/>
          <w:color w:val="000000" w:themeColor="text1"/>
          <w:sz w:val="21"/>
          <w:szCs w:val="21"/>
          <w:highlight w:val="none"/>
          <w:u w:val="single"/>
          <w14:textFill>
            <w14:solidFill>
              <w14:schemeClr w14:val="tx1"/>
            </w14:solidFill>
          </w14:textFill>
        </w:rPr>
        <w:t>（生产厂址）</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的中国境内生产的组件成本占比≥</w:t>
      </w:r>
      <w:r>
        <w:rPr>
          <w:rFonts w:asciiTheme="minorEastAsia" w:hAnsiTheme="minorEastAsia" w:cstheme="minorEastAsia"/>
          <w:color w:val="000000" w:themeColor="text1"/>
          <w:sz w:val="21"/>
          <w:szCs w:val="21"/>
          <w:highlight w:val="none"/>
          <w:u w:val="single"/>
          <w14:textFill>
            <w14:solidFill>
              <w14:schemeClr w14:val="tx1"/>
            </w14:solidFill>
          </w14:textFill>
        </w:rPr>
        <w:t>（规定比例）</w:t>
      </w: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（关键组件）</w:t>
      </w:r>
      <w:r>
        <w:rPr>
          <w:rFonts w:asciiTheme="minorEastAsia" w:hAnsiTheme="minorEastAsia" w:cstheme="minorEastAsia"/>
          <w:color w:val="000000" w:themeColor="text1"/>
          <w:sz w:val="21"/>
          <w:szCs w:val="21"/>
          <w:highlight w:val="none"/>
          <w14:textFill>
            <w14:solidFill>
              <w14:schemeClr w14:val="tx1"/>
            </w14:solidFill>
          </w14:textFill>
        </w:rPr>
        <w:t xml:space="preserve">在中国境内生产。 </w:t>
      </w:r>
      <w:r>
        <w:rPr>
          <w:rFonts w:asciiTheme="minorEastAsia" w:hAnsiTheme="minorEastAsia" w:cstheme="minorEastAsia"/>
          <w:color w:val="000000" w:themeColor="text1"/>
          <w:sz w:val="21"/>
          <w:szCs w:val="21"/>
          <w:highlight w:val="none"/>
          <w:u w:val="single"/>
          <w14:textFill>
            <w14:solidFill>
              <w14:schemeClr w14:val="tx1"/>
            </w14:solidFill>
          </w14:textFill>
        </w:rPr>
        <w:t>（产品名称2）</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（关键工序）</w:t>
      </w:r>
      <w:r>
        <w:rPr>
          <w:rFonts w:asciiTheme="minorEastAsia" w:hAnsiTheme="minorEastAsia" w:cstheme="minorEastAsia"/>
          <w:color w:val="000000" w:themeColor="text1"/>
          <w:sz w:val="21"/>
          <w:szCs w:val="21"/>
          <w:highlight w:val="none"/>
          <w14:textFill>
            <w14:solidFill>
              <w14:schemeClr w14:val="tx1"/>
            </w14:solidFill>
          </w14:textFill>
        </w:rPr>
        <w:t>在中国境内完成。</w:t>
      </w:r>
    </w:p>
    <w:p w14:paraId="21A4EC71">
      <w:pPr>
        <w:pStyle w:val="24"/>
        <w:spacing w:before="240" w:after="24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w:t>
      </w:r>
    </w:p>
    <w:p w14:paraId="0204E6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4"/>
        <w:spacing w:before="720"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公司（单位）名称（盖章）：</w:t>
      </w:r>
      <w:r>
        <w:rPr>
          <w:rFonts w:asciiTheme="minorEastAsia" w:hAnsi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4"/>
        <w:spacing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日期：</w:t>
      </w:r>
      <w:r>
        <w:rPr>
          <w:rFonts w:asciiTheme="minorEastAsia" w:hAnsi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注：</w:t>
      </w:r>
    </w:p>
    <w:p w14:paraId="70756702">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8CE31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97D65A9">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C55A30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7F9F0F0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EBEACE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4"/>
        <w:spacing w:line="360" w:lineRule="auto"/>
        <w:ind w:firstLine="420" w:firstLineChars="20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4"/>
        <w:spacing w:before="720" w:line="360" w:lineRule="auto"/>
        <w:jc w:val="right"/>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B00FC25">
      <w:pPr>
        <w:pStyle w:val="24"/>
        <w:spacing w:before="720"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公司（单位）名称（盖章）：</w:t>
      </w:r>
      <w:r>
        <w:rPr>
          <w:rFonts w:asciiTheme="minorEastAsia" w:hAnsiTheme="minorEastAsia" w:cstheme="minorEastAsia"/>
          <w:color w:val="000000" w:themeColor="text1"/>
          <w:sz w:val="21"/>
          <w:szCs w:val="21"/>
          <w:highlight w:val="none"/>
          <w14:textFill>
            <w14:solidFill>
              <w14:schemeClr w14:val="tx1"/>
            </w14:solidFill>
          </w14:textFill>
        </w:rPr>
        <w:t>__________________</w:t>
      </w:r>
    </w:p>
    <w:p w14:paraId="200B4201">
      <w:pPr>
        <w:pStyle w:val="24"/>
        <w:spacing w:line="360" w:lineRule="auto"/>
        <w:jc w:val="right"/>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日期：</w:t>
      </w:r>
      <w:r>
        <w:rPr>
          <w:rFonts w:asciiTheme="minorEastAsia" w:hAnsi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7C06D7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7C46F0C">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854AFF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2AAC45A">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19247166">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3BDC218">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F02CE96">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F5B8D70">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325EA5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103C7FD">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60F161F">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4F2CA7D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C4A41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0EBCF0A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5819E4B3">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86386B7">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6BC7FA05">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295109E2">
      <w:pPr>
        <w:pStyle w:val="24"/>
        <w:spacing w:line="360" w:lineRule="auto"/>
        <w:rPr>
          <w:rFonts w:hint="default" w:asciiTheme="minorEastAsia" w:hAnsiTheme="minorEastAsia" w:cstheme="minorEastAsia"/>
          <w:b/>
          <w:color w:val="000000" w:themeColor="text1"/>
          <w:sz w:val="21"/>
          <w:szCs w:val="21"/>
          <w:highlight w:val="none"/>
          <w14:textFill>
            <w14:solidFill>
              <w14:schemeClr w14:val="tx1"/>
            </w14:solidFill>
          </w14:textFill>
        </w:rPr>
      </w:pPr>
    </w:p>
    <w:p w14:paraId="37737ED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1"/>
          <w:szCs w:val="21"/>
          <w:highlight w:val="none"/>
          <w14:textFill>
            <w14:solidFill>
              <w14:schemeClr w14:val="tx1"/>
            </w14:solidFill>
          </w14:textFill>
        </w:rPr>
        <w:t>附件4</w:t>
      </w:r>
    </w:p>
    <w:p w14:paraId="3EB8E87F">
      <w:pPr>
        <w:pStyle w:val="24"/>
        <w:spacing w:before="120" w:after="240"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4"/>
        <w:spacing w:before="120" w:after="120" w:line="360" w:lineRule="auto"/>
        <w:ind w:firstLine="960"/>
        <w:rPr>
          <w:rFonts w:hint="default" w:asciiTheme="minorEastAsia" w:hAnsiTheme="minorEastAsia" w:cstheme="minorEastAsia"/>
          <w:color w:val="000000" w:themeColor="text1"/>
          <w:sz w:val="21"/>
          <w:szCs w:val="21"/>
          <w:highlight w:val="none"/>
          <w14:textFill>
            <w14:solidFill>
              <w14:schemeClr w14:val="tx1"/>
            </w14:solidFill>
          </w14:textFill>
        </w:rPr>
      </w:pPr>
    </w:p>
    <w:p w14:paraId="4AF76FDD">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4"/>
        <w:spacing w:before="120" w:after="120"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rPr>
          <w:color w:val="000000" w:themeColor="text1"/>
          <w:highlight w:val="none"/>
          <w14:textFill>
            <w14:solidFill>
              <w14:schemeClr w14:val="tx1"/>
            </w14:solidFill>
          </w14:textFill>
        </w:rPr>
      </w:pPr>
    </w:p>
    <w:p w14:paraId="71C28580">
      <w:pPr>
        <w:rPr>
          <w:color w:val="000000" w:themeColor="text1"/>
          <w:highlight w:val="none"/>
          <w14:textFill>
            <w14:solidFill>
              <w14:schemeClr w14:val="tx1"/>
            </w14:solidFill>
          </w14:textFill>
        </w:rPr>
      </w:pPr>
    </w:p>
    <w:p w14:paraId="782482FB">
      <w:pPr>
        <w:rPr>
          <w:color w:val="000000" w:themeColor="text1"/>
          <w:highlight w:val="none"/>
          <w14:textFill>
            <w14:solidFill>
              <w14:schemeClr w14:val="tx1"/>
            </w14:solidFill>
          </w14:textFill>
        </w:rPr>
      </w:pPr>
    </w:p>
    <w:p w14:paraId="33216AAB">
      <w:pPr>
        <w:rPr>
          <w:color w:val="000000" w:themeColor="text1"/>
          <w:highlight w:val="none"/>
          <w14:textFill>
            <w14:solidFill>
              <w14:schemeClr w14:val="tx1"/>
            </w14:solidFill>
          </w14:textFill>
        </w:rPr>
      </w:pPr>
    </w:p>
    <w:p w14:paraId="2A203A98">
      <w:pPr>
        <w:rPr>
          <w:color w:val="000000" w:themeColor="text1"/>
          <w:highlight w:val="none"/>
          <w14:textFill>
            <w14:solidFill>
              <w14:schemeClr w14:val="tx1"/>
            </w14:solidFill>
          </w14:textFill>
        </w:rPr>
      </w:pPr>
    </w:p>
    <w:p w14:paraId="397BDDC5">
      <w:pPr>
        <w:rPr>
          <w:color w:val="000000" w:themeColor="text1"/>
          <w:highlight w:val="none"/>
          <w14:textFill>
            <w14:solidFill>
              <w14:schemeClr w14:val="tx1"/>
            </w14:solidFill>
          </w14:textFill>
        </w:rPr>
      </w:pPr>
    </w:p>
    <w:p w14:paraId="7DEECC45">
      <w:pPr>
        <w:rPr>
          <w:color w:val="000000" w:themeColor="text1"/>
          <w:highlight w:val="none"/>
          <w14:textFill>
            <w14:solidFill>
              <w14:schemeClr w14:val="tx1"/>
            </w14:solidFill>
          </w14:textFill>
        </w:rPr>
      </w:pPr>
    </w:p>
    <w:p w14:paraId="6A8870A4">
      <w:pPr>
        <w:rPr>
          <w:color w:val="000000" w:themeColor="text1"/>
          <w:highlight w:val="none"/>
          <w14:textFill>
            <w14:solidFill>
              <w14:schemeClr w14:val="tx1"/>
            </w14:solidFill>
          </w14:textFill>
        </w:rPr>
      </w:pPr>
    </w:p>
    <w:p w14:paraId="32AF2596">
      <w:pPr>
        <w:rPr>
          <w:color w:val="000000" w:themeColor="text1"/>
          <w:highlight w:val="none"/>
          <w14:textFill>
            <w14:solidFill>
              <w14:schemeClr w14:val="tx1"/>
            </w14:solidFill>
          </w14:textFill>
        </w:rPr>
      </w:pPr>
    </w:p>
    <w:p w14:paraId="1810D042">
      <w:pPr>
        <w:rPr>
          <w:color w:val="000000" w:themeColor="text1"/>
          <w:highlight w:val="none"/>
          <w14:textFill>
            <w14:solidFill>
              <w14:schemeClr w14:val="tx1"/>
            </w14:solidFill>
          </w14:textFill>
        </w:rPr>
      </w:pPr>
    </w:p>
    <w:p w14:paraId="09E96325">
      <w:pPr>
        <w:rPr>
          <w:color w:val="000000" w:themeColor="text1"/>
          <w:highlight w:val="none"/>
          <w14:textFill>
            <w14:solidFill>
              <w14:schemeClr w14:val="tx1"/>
            </w14:solidFill>
          </w14:textFill>
        </w:rPr>
      </w:pPr>
    </w:p>
    <w:p w14:paraId="64AA2989">
      <w:pPr>
        <w:rPr>
          <w:color w:val="000000" w:themeColor="text1"/>
          <w:highlight w:val="none"/>
          <w14:textFill>
            <w14:solidFill>
              <w14:schemeClr w14:val="tx1"/>
            </w14:solidFill>
          </w14:textFill>
        </w:rPr>
      </w:pPr>
    </w:p>
    <w:p w14:paraId="5FEB1E48">
      <w:pPr>
        <w:rPr>
          <w:color w:val="000000" w:themeColor="text1"/>
          <w:highlight w:val="none"/>
          <w14:textFill>
            <w14:solidFill>
              <w14:schemeClr w14:val="tx1"/>
            </w14:solidFill>
          </w14:textFill>
        </w:rPr>
      </w:pPr>
    </w:p>
    <w:p w14:paraId="231490A8">
      <w:pPr>
        <w:rPr>
          <w:color w:val="000000" w:themeColor="text1"/>
          <w:highlight w:val="none"/>
          <w14:textFill>
            <w14:solidFill>
              <w14:schemeClr w14:val="tx1"/>
            </w14:solidFill>
          </w14:textFill>
        </w:rPr>
      </w:pPr>
    </w:p>
    <w:p w14:paraId="71BA1820">
      <w:pPr>
        <w:rPr>
          <w:color w:val="000000" w:themeColor="text1"/>
          <w:highlight w:val="none"/>
          <w14:textFill>
            <w14:solidFill>
              <w14:schemeClr w14:val="tx1"/>
            </w14:solidFill>
          </w14:textFill>
        </w:rPr>
      </w:pPr>
    </w:p>
    <w:p w14:paraId="36D5BF3C">
      <w:pPr>
        <w:rPr>
          <w:color w:val="000000" w:themeColor="text1"/>
          <w:highlight w:val="none"/>
          <w14:textFill>
            <w14:solidFill>
              <w14:schemeClr w14:val="tx1"/>
            </w14:solidFill>
          </w14:textFill>
        </w:rPr>
      </w:pPr>
    </w:p>
    <w:p w14:paraId="3C51E0F5">
      <w:pPr>
        <w:rPr>
          <w:color w:val="000000" w:themeColor="text1"/>
          <w:highlight w:val="none"/>
          <w14:textFill>
            <w14:solidFill>
              <w14:schemeClr w14:val="tx1"/>
            </w14:solidFill>
          </w14:textFill>
        </w:rPr>
      </w:pPr>
    </w:p>
    <w:p w14:paraId="484F3DBB">
      <w:pPr>
        <w:rPr>
          <w:color w:val="000000" w:themeColor="text1"/>
          <w:highlight w:val="none"/>
          <w14:textFill>
            <w14:solidFill>
              <w14:schemeClr w14:val="tx1"/>
            </w14:solidFill>
          </w14:textFill>
        </w:rPr>
      </w:pPr>
    </w:p>
    <w:p w14:paraId="6601FB63">
      <w:pPr>
        <w:rPr>
          <w:color w:val="000000" w:themeColor="text1"/>
          <w:highlight w:val="none"/>
          <w14:textFill>
            <w14:solidFill>
              <w14:schemeClr w14:val="tx1"/>
            </w14:solidFill>
          </w14:textFill>
        </w:rPr>
      </w:pPr>
    </w:p>
    <w:p w14:paraId="48CFEFA2">
      <w:pPr>
        <w:rPr>
          <w:color w:val="000000" w:themeColor="text1"/>
          <w:highlight w:val="none"/>
          <w14:textFill>
            <w14:solidFill>
              <w14:schemeClr w14:val="tx1"/>
            </w14:solidFill>
          </w14:textFill>
        </w:rPr>
      </w:pPr>
    </w:p>
    <w:p w14:paraId="3875AF1E">
      <w:pPr>
        <w:rPr>
          <w:color w:val="000000" w:themeColor="text1"/>
          <w:highlight w:val="none"/>
          <w14:textFill>
            <w14:solidFill>
              <w14:schemeClr w14:val="tx1"/>
            </w14:solidFill>
          </w14:textFill>
        </w:rPr>
      </w:pPr>
    </w:p>
    <w:p w14:paraId="0E8446E9">
      <w:pPr>
        <w:rPr>
          <w:color w:val="000000" w:themeColor="text1"/>
          <w:highlight w:val="none"/>
          <w14:textFill>
            <w14:solidFill>
              <w14:schemeClr w14:val="tx1"/>
            </w14:solidFill>
          </w14:textFill>
        </w:rPr>
      </w:pPr>
    </w:p>
    <w:p w14:paraId="72FE9B85">
      <w:pPr>
        <w:rPr>
          <w:color w:val="000000" w:themeColor="text1"/>
          <w:highlight w:val="none"/>
          <w14:textFill>
            <w14:solidFill>
              <w14:schemeClr w14:val="tx1"/>
            </w14:solidFill>
          </w14:textFill>
        </w:rPr>
      </w:pPr>
    </w:p>
    <w:p w14:paraId="657B0D75">
      <w:pPr>
        <w:rPr>
          <w:color w:val="000000" w:themeColor="text1"/>
          <w:highlight w:val="none"/>
          <w14:textFill>
            <w14:solidFill>
              <w14:schemeClr w14:val="tx1"/>
            </w14:solidFill>
          </w14:textFill>
        </w:rPr>
      </w:pPr>
    </w:p>
    <w:p w14:paraId="6662A5BE">
      <w:pPr>
        <w:rPr>
          <w:color w:val="000000" w:themeColor="text1"/>
          <w:highlight w:val="none"/>
          <w14:textFill>
            <w14:solidFill>
              <w14:schemeClr w14:val="tx1"/>
            </w14:solidFill>
          </w14:textFill>
        </w:rPr>
      </w:pPr>
    </w:p>
    <w:p w14:paraId="42FD036F">
      <w:pPr>
        <w:rPr>
          <w:color w:val="000000" w:themeColor="text1"/>
          <w:highlight w:val="none"/>
          <w14:textFill>
            <w14:solidFill>
              <w14:schemeClr w14:val="tx1"/>
            </w14:solidFill>
          </w14:textFill>
        </w:rPr>
      </w:pPr>
    </w:p>
    <w:p w14:paraId="6AF780BE">
      <w:pPr>
        <w:rPr>
          <w:color w:val="000000" w:themeColor="text1"/>
          <w:highlight w:val="none"/>
          <w14:textFill>
            <w14:solidFill>
              <w14:schemeClr w14:val="tx1"/>
            </w14:solidFill>
          </w14:textFill>
        </w:rPr>
      </w:pPr>
    </w:p>
    <w:p w14:paraId="58E72E56">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02" w:name="_Toc17826"/>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164943DC">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3" w:name="_Toc9204"/>
      <w:r>
        <w:rPr>
          <w:rFonts w:asciiTheme="minorEastAsia" w:hAnsiTheme="minorEastAsia" w:cstheme="minorEastAsia"/>
          <w:b/>
          <w:color w:val="000000" w:themeColor="text1"/>
          <w:sz w:val="21"/>
          <w:szCs w:val="21"/>
          <w:highlight w:val="none"/>
          <w14:textFill>
            <w14:solidFill>
              <w14:schemeClr w14:val="tx1"/>
            </w14:solidFill>
          </w14:textFill>
        </w:rPr>
        <w:t>格式六：</w:t>
      </w:r>
      <w:r>
        <w:rPr>
          <w:rFonts w:asciiTheme="minorEastAsia" w:hAnsiTheme="minorEastAsia" w:cstheme="minorEastAsia"/>
          <w:b/>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1"/>
          <w:szCs w:val="21"/>
          <w:highlight w:val="none"/>
          <w14:textFill>
            <w14:solidFill>
              <w14:schemeClr w14:val="tx1"/>
            </w14:solidFill>
          </w14:textFill>
        </w:rPr>
        <w:t>证明书</w:t>
      </w:r>
      <w:bookmarkEnd w:id="102"/>
      <w:bookmarkEnd w:id="103"/>
    </w:p>
    <w:p w14:paraId="17E860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证明书</w:t>
      </w:r>
    </w:p>
    <w:p w14:paraId="5572478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_____________现任我单位_____________职务，为</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，特此证明。</w:t>
      </w:r>
    </w:p>
    <w:p w14:paraId="60315CB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有效期限：__________________</w:t>
      </w:r>
    </w:p>
    <w:p w14:paraId="6459E46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Cs w:val="21"/>
                        </w:rPr>
                        <w:t>法定代表人</w:t>
                      </w:r>
                      <w:r>
                        <w:rPr>
                          <w:rFonts w:hint="eastAsia"/>
                        </w:rPr>
                        <w:t>身份证正反面复印件</w:t>
                      </w:r>
                    </w:p>
                  </w:txbxContent>
                </v:textbox>
              </v:shape>
            </w:pict>
          </mc:Fallback>
        </mc:AlternateContent>
      </w:r>
    </w:p>
    <w:p w14:paraId="003059D7">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4" w:name="_Toc27517"/>
      <w:bookmarkStart w:id="105" w:name="_Toc22863"/>
      <w:r>
        <w:rPr>
          <w:rFonts w:asciiTheme="minorEastAsia" w:hAnsiTheme="minorEastAsia" w:cstheme="minorEastAsia"/>
          <w:b/>
          <w:color w:val="000000" w:themeColor="text1"/>
          <w:sz w:val="21"/>
          <w:szCs w:val="21"/>
          <w:highlight w:val="none"/>
          <w14:textFill>
            <w14:solidFill>
              <w14:schemeClr w14:val="tx1"/>
            </w14:solidFill>
          </w14:textFill>
        </w:rPr>
        <w:t>格式七：</w:t>
      </w:r>
      <w:r>
        <w:rPr>
          <w:rFonts w:asciiTheme="minorEastAsia" w:hAnsiTheme="minorEastAsia" w:cstheme="minorEastAsia"/>
          <w:b/>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1"/>
          <w:szCs w:val="21"/>
          <w:highlight w:val="none"/>
          <w14:textFill>
            <w14:solidFill>
              <w14:schemeClr w14:val="tx1"/>
            </w14:solidFill>
          </w14:textFill>
        </w:rPr>
        <w:t>授权书</w:t>
      </w:r>
      <w:bookmarkEnd w:id="104"/>
      <w:bookmarkEnd w:id="105"/>
    </w:p>
    <w:p w14:paraId="09A847A8">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授权书格式</w:t>
      </w:r>
    </w:p>
    <w:p w14:paraId="6ECB4C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asciiTheme="minorEastAsia" w:hAnsiTheme="minorEastAsia" w:cstheme="minorEastAsia"/>
          <w:b/>
          <w:color w:val="000000" w:themeColor="text1"/>
          <w:sz w:val="28"/>
          <w:szCs w:val="28"/>
          <w:highlight w:val="none"/>
          <w14:textFill>
            <w14:solidFill>
              <w14:schemeClr w14:val="tx1"/>
            </w14:solidFill>
          </w14:textFill>
        </w:rPr>
        <w:t>授权书</w:t>
      </w:r>
    </w:p>
    <w:p w14:paraId="58AD744A">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本授权书声明：________是注册于 </w:t>
      </w:r>
      <w:r>
        <w:rPr>
          <w:rFonts w:asciiTheme="minorEastAsia" w:hAnsiTheme="minorEastAsia" w:cstheme="minorEastAsia"/>
          <w:color w:val="000000" w:themeColor="text1"/>
          <w:sz w:val="21"/>
          <w:szCs w:val="21"/>
          <w:highlight w:val="none"/>
          <w:u w:val="single"/>
          <w14:textFill>
            <w14:solidFill>
              <w14:schemeClr w14:val="tx1"/>
            </w14:solidFill>
          </w14:textFill>
        </w:rPr>
        <w:t>（国家或地区）</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（投标人名称）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asciiTheme="minorEastAsia" w:hAnsiTheme="minorEastAsia" w:cstheme="minorEastAsia"/>
          <w:color w:val="000000" w:themeColor="text1"/>
          <w:sz w:val="21"/>
          <w:szCs w:val="21"/>
          <w:highlight w:val="none"/>
          <w:u w:val="single"/>
          <w14:textFill>
            <w14:solidFill>
              <w14:schemeClr w14:val="tx1"/>
            </w14:solidFill>
          </w14:textFill>
        </w:rPr>
        <w:t>（姓名、职务）</w:t>
      </w:r>
      <w:r>
        <w:rPr>
          <w:rFonts w:asciiTheme="minorEastAsia" w:hAnsi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YXCG-20260828</w:t>
      </w:r>
      <w:r>
        <w:rPr>
          <w:rFonts w:asciiTheme="minorEastAsia" w:hAnsi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r>
        <w:rPr>
          <w:rFonts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asciiTheme="minorEastAsia" w:hAnsi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51435</wp:posOffset>
                </wp:positionV>
                <wp:extent cx="4098290" cy="1838960"/>
                <wp:effectExtent l="4445" t="4445" r="12065" b="2349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098290" cy="183896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Cs w:val="21"/>
                              </w:rPr>
                              <w:t>授权人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4.05pt;height:144.8pt;width:322.7pt;z-index:251661312;mso-width-relative:page;mso-height-relative:page;" fillcolor="#FFFFFF" filled="t" stroked="t" coordsize="21600,21600" o:gfxdata="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8rtY+1wAA&#10;AAgBAAAPAAAAAAAAAAEAIAAAACIAAABkcnMvZG93bnJldi54bWxQSwECFAAUAAAACACHTuJAZyiA&#10;AFgCAACkBAAADgAAAAAAAAABACAAAAAmAQAAZHJzL2Uyb0RvYy54bWxQSwUGAAAAAAYABgBZAQAA&#10;8AU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Cs w:val="21"/>
                        </w:rPr>
                        <w:t>授权人</w:t>
                      </w:r>
                      <w:r>
                        <w:rPr>
                          <w:rFonts w:hint="eastAsia"/>
                        </w:rPr>
                        <w:t>身份证正反面复印件</w:t>
                      </w:r>
                    </w:p>
                  </w:txbxContent>
                </v:textbox>
              </v:shape>
            </w:pict>
          </mc:Fallback>
        </mc:AlternateContent>
      </w:r>
    </w:p>
    <w:p w14:paraId="15B53DA7">
      <w:pPr>
        <w:rPr>
          <w:color w:val="000000" w:themeColor="text1"/>
          <w:highlight w:val="none"/>
          <w14:textFill>
            <w14:solidFill>
              <w14:schemeClr w14:val="tx1"/>
            </w14:solidFill>
          </w14:textFill>
        </w:rPr>
      </w:pP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63198AF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6" w:name="_Toc6534"/>
      <w:bookmarkStart w:id="107" w:name="_Toc1593"/>
      <w:r>
        <w:rPr>
          <w:rFonts w:asciiTheme="minorEastAsia" w:hAnsiTheme="minorEastAsia" w:cstheme="minorEastAsia"/>
          <w:b/>
          <w:color w:val="000000" w:themeColor="text1"/>
          <w:sz w:val="21"/>
          <w:szCs w:val="21"/>
          <w:highlight w:val="none"/>
          <w14:textFill>
            <w14:solidFill>
              <w14:schemeClr w14:val="tx1"/>
            </w14:solidFill>
          </w14:textFill>
        </w:rPr>
        <w:t>格式八：投标保证金</w:t>
      </w:r>
      <w:bookmarkEnd w:id="106"/>
      <w:bookmarkEnd w:id="107"/>
    </w:p>
    <w:p w14:paraId="5BBA277D">
      <w:pPr>
        <w:pStyle w:val="24"/>
        <w:spacing w:line="360" w:lineRule="auto"/>
        <w:jc w:val="center"/>
        <w:outlineLvl w:val="3"/>
        <w:rPr>
          <w:rFonts w:hint="default" w:asciiTheme="minorEastAsia" w:hAnsiTheme="minorEastAsia" w:cstheme="minorEastAsia"/>
          <w:b/>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投标保证金</w:t>
      </w:r>
    </w:p>
    <w:p w14:paraId="11ED823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24D47F86">
      <w:pPr>
        <w:rPr>
          <w:color w:val="000000" w:themeColor="text1"/>
          <w:highlight w:val="none"/>
          <w14:textFill>
            <w14:solidFill>
              <w14:schemeClr w14:val="tx1"/>
            </w14:solidFill>
          </w14:textFill>
        </w:rPr>
      </w:pPr>
      <w:bookmarkStart w:id="108" w:name="_Toc27357"/>
    </w:p>
    <w:p w14:paraId="201D7A41">
      <w:pPr>
        <w:rPr>
          <w:color w:val="000000" w:themeColor="text1"/>
          <w:highlight w:val="none"/>
          <w14:textFill>
            <w14:solidFill>
              <w14:schemeClr w14:val="tx1"/>
            </w14:solidFill>
          </w14:textFill>
        </w:rPr>
      </w:pPr>
    </w:p>
    <w:p w14:paraId="62664E8D">
      <w:pPr>
        <w:rPr>
          <w:color w:val="000000" w:themeColor="text1"/>
          <w:highlight w:val="none"/>
          <w14:textFill>
            <w14:solidFill>
              <w14:schemeClr w14:val="tx1"/>
            </w14:solidFill>
          </w14:textFill>
        </w:rPr>
      </w:pPr>
    </w:p>
    <w:p w14:paraId="63513F9E">
      <w:pPr>
        <w:rPr>
          <w:color w:val="000000" w:themeColor="text1"/>
          <w:highlight w:val="none"/>
          <w14:textFill>
            <w14:solidFill>
              <w14:schemeClr w14:val="tx1"/>
            </w14:solidFill>
          </w14:textFill>
        </w:rPr>
      </w:pPr>
    </w:p>
    <w:p w14:paraId="5096D8E4">
      <w:pPr>
        <w:rPr>
          <w:color w:val="000000" w:themeColor="text1"/>
          <w:highlight w:val="none"/>
          <w14:textFill>
            <w14:solidFill>
              <w14:schemeClr w14:val="tx1"/>
            </w14:solidFill>
          </w14:textFill>
        </w:rPr>
      </w:pPr>
    </w:p>
    <w:p w14:paraId="3047A558">
      <w:pPr>
        <w:rPr>
          <w:color w:val="000000" w:themeColor="text1"/>
          <w:highlight w:val="none"/>
          <w14:textFill>
            <w14:solidFill>
              <w14:schemeClr w14:val="tx1"/>
            </w14:solidFill>
          </w14:textFill>
        </w:rPr>
      </w:pPr>
    </w:p>
    <w:p w14:paraId="07FD137E">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09" w:name="_Toc24501"/>
      <w:r>
        <w:rPr>
          <w:rFonts w:asciiTheme="minorEastAsia" w:hAnsi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8"/>
      <w:bookmarkEnd w:id="109"/>
    </w:p>
    <w:p w14:paraId="69BB1581">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EC32081">
      <w:pPr>
        <w:rPr>
          <w:color w:val="000000" w:themeColor="text1"/>
          <w:highlight w:val="none"/>
          <w14:textFill>
            <w14:solidFill>
              <w14:schemeClr w14:val="tx1"/>
            </w14:solidFill>
          </w14:textFill>
        </w:rPr>
      </w:pPr>
      <w:bookmarkStart w:id="110" w:name="_Toc20793"/>
    </w:p>
    <w:p w14:paraId="3A137ECF">
      <w:pPr>
        <w:rPr>
          <w:color w:val="000000" w:themeColor="text1"/>
          <w:highlight w:val="none"/>
          <w14:textFill>
            <w14:solidFill>
              <w14:schemeClr w14:val="tx1"/>
            </w14:solidFill>
          </w14:textFill>
        </w:rPr>
      </w:pPr>
    </w:p>
    <w:p w14:paraId="6969DA63">
      <w:pPr>
        <w:rPr>
          <w:color w:val="000000" w:themeColor="text1"/>
          <w:highlight w:val="none"/>
          <w14:textFill>
            <w14:solidFill>
              <w14:schemeClr w14:val="tx1"/>
            </w14:solidFill>
          </w14:textFill>
        </w:rPr>
      </w:pPr>
    </w:p>
    <w:p w14:paraId="7E9D0880">
      <w:pPr>
        <w:rPr>
          <w:color w:val="000000" w:themeColor="text1"/>
          <w:highlight w:val="none"/>
          <w14:textFill>
            <w14:solidFill>
              <w14:schemeClr w14:val="tx1"/>
            </w14:solidFill>
          </w14:textFill>
        </w:rPr>
      </w:pPr>
    </w:p>
    <w:p w14:paraId="5810FFB4">
      <w:pPr>
        <w:rPr>
          <w:color w:val="000000" w:themeColor="text1"/>
          <w:highlight w:val="none"/>
          <w14:textFill>
            <w14:solidFill>
              <w14:schemeClr w14:val="tx1"/>
            </w14:solidFill>
          </w14:textFill>
        </w:rPr>
      </w:pPr>
    </w:p>
    <w:p w14:paraId="302BB998">
      <w:pPr>
        <w:rPr>
          <w:color w:val="000000" w:themeColor="text1"/>
          <w:highlight w:val="none"/>
          <w14:textFill>
            <w14:solidFill>
              <w14:schemeClr w14:val="tx1"/>
            </w14:solidFill>
          </w14:textFill>
        </w:rPr>
      </w:pPr>
    </w:p>
    <w:p w14:paraId="5D41B205">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1" w:name="_Toc16822"/>
      <w:r>
        <w:rPr>
          <w:rFonts w:asciiTheme="minorEastAsia" w:hAnsi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10"/>
      <w:bookmarkEnd w:id="111"/>
    </w:p>
    <w:p w14:paraId="62CF66E9">
      <w:pPr>
        <w:rPr>
          <w:color w:val="000000" w:themeColor="text1"/>
          <w:highlight w:val="none"/>
          <w14:textFill>
            <w14:solidFill>
              <w14:schemeClr w14:val="tx1"/>
            </w14:solidFill>
          </w14:textFill>
        </w:rPr>
      </w:pPr>
    </w:p>
    <w:p w14:paraId="29E0ADD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FDFBC05">
      <w:pPr>
        <w:rPr>
          <w:color w:val="000000" w:themeColor="text1"/>
          <w:highlight w:val="none"/>
          <w14:textFill>
            <w14:solidFill>
              <w14:schemeClr w14:val="tx1"/>
            </w14:solidFill>
          </w14:textFill>
        </w:rPr>
      </w:pPr>
    </w:p>
    <w:p w14:paraId="5DEB6BD1">
      <w:pPr>
        <w:rPr>
          <w:color w:val="000000" w:themeColor="text1"/>
          <w:highlight w:val="none"/>
          <w14:textFill>
            <w14:solidFill>
              <w14:schemeClr w14:val="tx1"/>
            </w14:solidFill>
          </w14:textFill>
        </w:rPr>
      </w:pPr>
    </w:p>
    <w:p w14:paraId="6CB4CD71">
      <w:pPr>
        <w:rPr>
          <w:color w:val="000000" w:themeColor="text1"/>
          <w:highlight w:val="none"/>
          <w14:textFill>
            <w14:solidFill>
              <w14:schemeClr w14:val="tx1"/>
            </w14:solidFill>
          </w14:textFill>
        </w:rPr>
      </w:pPr>
    </w:p>
    <w:p w14:paraId="74FDF2BB">
      <w:pPr>
        <w:rPr>
          <w:color w:val="000000" w:themeColor="text1"/>
          <w:highlight w:val="none"/>
          <w14:textFill>
            <w14:solidFill>
              <w14:schemeClr w14:val="tx1"/>
            </w14:solidFill>
          </w14:textFill>
        </w:rPr>
      </w:pPr>
    </w:p>
    <w:p w14:paraId="314561CF">
      <w:pPr>
        <w:rPr>
          <w:color w:val="000000" w:themeColor="text1"/>
          <w:highlight w:val="none"/>
          <w14:textFill>
            <w14:solidFill>
              <w14:schemeClr w14:val="tx1"/>
            </w14:solidFill>
          </w14:textFill>
        </w:rPr>
      </w:pPr>
    </w:p>
    <w:p w14:paraId="13C8E6B0">
      <w:pPr>
        <w:rPr>
          <w:color w:val="000000" w:themeColor="text1"/>
          <w:highlight w:val="none"/>
          <w14:textFill>
            <w14:solidFill>
              <w14:schemeClr w14:val="tx1"/>
            </w14:solidFill>
          </w14:textFill>
        </w:rPr>
      </w:pPr>
    </w:p>
    <w:p w14:paraId="7BEDCDD0">
      <w:pPr>
        <w:rPr>
          <w:color w:val="000000" w:themeColor="text1"/>
          <w:highlight w:val="none"/>
          <w14:textFill>
            <w14:solidFill>
              <w14:schemeClr w14:val="tx1"/>
            </w14:solidFill>
          </w14:textFill>
        </w:rPr>
      </w:pPr>
    </w:p>
    <w:p w14:paraId="4F99EEBA">
      <w:pPr>
        <w:rPr>
          <w:color w:val="000000" w:themeColor="text1"/>
          <w:highlight w:val="none"/>
          <w14:textFill>
            <w14:solidFill>
              <w14:schemeClr w14:val="tx1"/>
            </w14:solidFill>
          </w14:textFill>
        </w:rPr>
      </w:pPr>
    </w:p>
    <w:p w14:paraId="4F527097">
      <w:pPr>
        <w:rPr>
          <w:color w:val="000000" w:themeColor="text1"/>
          <w:highlight w:val="none"/>
          <w14:textFill>
            <w14:solidFill>
              <w14:schemeClr w14:val="tx1"/>
            </w14:solidFill>
          </w14:textFill>
        </w:rPr>
      </w:pPr>
    </w:p>
    <w:p w14:paraId="7F49B7FB">
      <w:pPr>
        <w:rPr>
          <w:color w:val="000000" w:themeColor="text1"/>
          <w:highlight w:val="none"/>
          <w14:textFill>
            <w14:solidFill>
              <w14:schemeClr w14:val="tx1"/>
            </w14:solidFill>
          </w14:textFill>
        </w:rPr>
      </w:pPr>
    </w:p>
    <w:p w14:paraId="4BA88678">
      <w:pPr>
        <w:rPr>
          <w:color w:val="000000" w:themeColor="text1"/>
          <w:highlight w:val="none"/>
          <w14:textFill>
            <w14:solidFill>
              <w14:schemeClr w14:val="tx1"/>
            </w14:solidFill>
          </w14:textFill>
        </w:rPr>
      </w:pPr>
    </w:p>
    <w:p w14:paraId="3CA5C16B">
      <w:pPr>
        <w:rPr>
          <w:color w:val="000000" w:themeColor="text1"/>
          <w:highlight w:val="none"/>
          <w14:textFill>
            <w14:solidFill>
              <w14:schemeClr w14:val="tx1"/>
            </w14:solidFill>
          </w14:textFill>
        </w:rPr>
      </w:pPr>
    </w:p>
    <w:p w14:paraId="2674EB11">
      <w:pPr>
        <w:rPr>
          <w:color w:val="000000" w:themeColor="text1"/>
          <w:highlight w:val="none"/>
          <w14:textFill>
            <w14:solidFill>
              <w14:schemeClr w14:val="tx1"/>
            </w14:solidFill>
          </w14:textFill>
        </w:rPr>
      </w:pPr>
    </w:p>
    <w:p w14:paraId="38366F48">
      <w:pPr>
        <w:rPr>
          <w:color w:val="000000" w:themeColor="text1"/>
          <w:highlight w:val="none"/>
          <w14:textFill>
            <w14:solidFill>
              <w14:schemeClr w14:val="tx1"/>
            </w14:solidFill>
          </w14:textFill>
        </w:rPr>
      </w:pPr>
    </w:p>
    <w:p w14:paraId="44F7D77D">
      <w:pPr>
        <w:rPr>
          <w:color w:val="000000" w:themeColor="text1"/>
          <w:highlight w:val="none"/>
          <w14:textFill>
            <w14:solidFill>
              <w14:schemeClr w14:val="tx1"/>
            </w14:solidFill>
          </w14:textFill>
        </w:rPr>
      </w:pPr>
    </w:p>
    <w:p w14:paraId="58212F19">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2" w:name="_Toc7678"/>
      <w:bookmarkStart w:id="113" w:name="_Toc19890"/>
      <w:r>
        <w:rPr>
          <w:rFonts w:asciiTheme="minorEastAsia" w:hAnsiTheme="minorEastAsia" w:cstheme="minorEastAsia"/>
          <w:b/>
          <w:color w:val="000000" w:themeColor="text1"/>
          <w:sz w:val="21"/>
          <w:szCs w:val="21"/>
          <w:highlight w:val="none"/>
          <w14:textFill>
            <w14:solidFill>
              <w14:schemeClr w14:val="tx1"/>
            </w14:solidFill>
          </w14:textFill>
        </w:rPr>
        <w:t>格式十一：承诺函</w:t>
      </w:r>
      <w:bookmarkEnd w:id="112"/>
      <w:bookmarkEnd w:id="113"/>
    </w:p>
    <w:p w14:paraId="167F51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承诺函</w:t>
      </w:r>
    </w:p>
    <w:p w14:paraId="38048E3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w:t>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7D389E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（一）星号条款</w:t>
      </w:r>
    </w:p>
    <w:p w14:paraId="560F0C6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6D3F299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075A431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275C3E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3A21091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（二）三角号条款</w:t>
      </w:r>
    </w:p>
    <w:p w14:paraId="3D7536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2E4AAB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2C2A62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163426F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120672F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（三）非星号、非三角号条款</w:t>
      </w:r>
    </w:p>
    <w:p w14:paraId="7EE59C7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p w14:paraId="3322B15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p w14:paraId="4CDE3BD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p w14:paraId="23873C0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r>
        <w:rPr>
          <w:rFonts w:asciiTheme="minorEastAsia" w:hAnsiTheme="minorEastAsia" w:cstheme="minorEastAsia"/>
          <w:color w:val="000000" w:themeColor="text1"/>
          <w:sz w:val="21"/>
          <w:szCs w:val="21"/>
          <w:highlight w:val="none"/>
          <w14:textFill>
            <w14:solidFill>
              <w14:schemeClr w14:val="tx1"/>
            </w14:solidFill>
          </w14:textFill>
        </w:rPr>
        <w:br w:type="textWrapping"/>
      </w:r>
    </w:p>
    <w:p w14:paraId="3A9F369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特此承诺。</w:t>
      </w:r>
    </w:p>
    <w:p w14:paraId="3B6C016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574BDFA8">
      <w:pPr>
        <w:rPr>
          <w:color w:val="000000" w:themeColor="text1"/>
          <w:highlight w:val="none"/>
          <w14:textFill>
            <w14:solidFill>
              <w14:schemeClr w14:val="tx1"/>
            </w14:solidFill>
          </w14:textFill>
        </w:rPr>
      </w:pPr>
    </w:p>
    <w:p w14:paraId="1681F913">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4" w:name="_Toc16914"/>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E5CD8BE">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15" w:name="_Toc25776"/>
      <w:r>
        <w:rPr>
          <w:rFonts w:asciiTheme="minorEastAsia" w:hAnsiTheme="minorEastAsia" w:cstheme="minorEastAsia"/>
          <w:b/>
          <w:color w:val="000000" w:themeColor="text1"/>
          <w:sz w:val="21"/>
          <w:szCs w:val="21"/>
          <w:highlight w:val="none"/>
          <w14:textFill>
            <w14:solidFill>
              <w14:schemeClr w14:val="tx1"/>
            </w14:solidFill>
          </w14:textFill>
        </w:rPr>
        <w:t>格式十二：中小企业声明函</w:t>
      </w:r>
      <w:bookmarkEnd w:id="114"/>
      <w:bookmarkEnd w:id="115"/>
    </w:p>
    <w:p w14:paraId="44FF4C1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中小企业声明函（货物）</w:t>
      </w:r>
    </w:p>
    <w:p w14:paraId="72A3B6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asciiTheme="minorEastAsia" w:hAnsiTheme="minorEastAsia" w:cstheme="minorEastAsia"/>
          <w:color w:val="000000" w:themeColor="text1"/>
          <w:sz w:val="21"/>
          <w:szCs w:val="21"/>
          <w:highlight w:val="none"/>
          <w:u w:val="single"/>
          <w14:textFill>
            <w14:solidFill>
              <w14:schemeClr w14:val="tx1"/>
            </w14:solidFill>
          </w14:textFill>
        </w:rPr>
        <w:t>（单位名称）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（项目名称）</w:t>
      </w:r>
      <w:r>
        <w:rPr>
          <w:rFonts w:asciiTheme="minorEastAsia" w:hAnsi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行业；制造商为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43B9C54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行业；制造商为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65F6E0D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1602955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DEE2D8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asciiTheme="minorEastAsia" w:hAnsiTheme="minorEastAsia" w:cstheme="minorEastAsia"/>
          <w:color w:val="000000" w:themeColor="text1"/>
          <w:sz w:val="21"/>
          <w:szCs w:val="21"/>
          <w:highlight w:val="none"/>
          <w:u w:val="single"/>
          <w14:textFill>
            <w14:solidFill>
              <w14:schemeClr w14:val="tx1"/>
            </w14:solidFill>
          </w14:textFill>
        </w:rPr>
        <w:t>（单位名称）</w:t>
      </w:r>
      <w:r>
        <w:rPr>
          <w:rFonts w:asciiTheme="minorEastAsia" w:hAnsiTheme="minorEastAsia" w:cstheme="minorEastAsia"/>
          <w:color w:val="000000" w:themeColor="text1"/>
          <w:sz w:val="21"/>
          <w:szCs w:val="21"/>
          <w:highlight w:val="none"/>
          <w14:textFill>
            <w14:solidFill>
              <w14:schemeClr w14:val="tx1"/>
            </w14:solidFill>
          </w14:textFill>
        </w:rPr>
        <w:t>的</w:t>
      </w:r>
      <w:r>
        <w:rPr>
          <w:rFonts w:asciiTheme="minorEastAsia" w:hAnsiTheme="minorEastAsia" w:cstheme="minorEastAsia"/>
          <w:color w:val="000000" w:themeColor="text1"/>
          <w:sz w:val="21"/>
          <w:szCs w:val="21"/>
          <w:highlight w:val="none"/>
          <w:u w:val="single"/>
          <w14:textFill>
            <w14:solidFill>
              <w14:schemeClr w14:val="tx1"/>
            </w14:solidFill>
          </w14:textFill>
        </w:rPr>
        <w:t>（项目名称）</w:t>
      </w:r>
      <w:r>
        <w:rPr>
          <w:rFonts w:asciiTheme="minorEastAsia" w:hAnsi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行业；承建（承接）企业为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5BAAA3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r>
        <w:rPr>
          <w:rFonts w:asciiTheme="minorEastAsia" w:hAnsiTheme="minorEastAsia" w:cstheme="minorEastAsia"/>
          <w:color w:val="000000" w:themeColor="text1"/>
          <w:sz w:val="21"/>
          <w:szCs w:val="21"/>
          <w:highlight w:val="none"/>
          <w:u w:val="single"/>
          <w14:textFill>
            <w14:solidFill>
              <w14:schemeClr w14:val="tx1"/>
            </w14:solidFill>
          </w14:textFill>
        </w:rPr>
        <w:t>（标的名称）</w:t>
      </w:r>
      <w:r>
        <w:rPr>
          <w:rFonts w:asciiTheme="minorEastAsia" w:hAnsiTheme="minorEastAsia" w:cstheme="minorEastAsia"/>
          <w:color w:val="000000" w:themeColor="text1"/>
          <w:sz w:val="21"/>
          <w:szCs w:val="21"/>
          <w:highlight w:val="none"/>
          <w14:textFill>
            <w14:solidFill>
              <w14:schemeClr w14:val="tx1"/>
            </w14:solidFill>
          </w14:textFill>
        </w:rPr>
        <w:t>，属于</w:t>
      </w:r>
      <w:r>
        <w:rPr>
          <w:rFonts w:asciiTheme="minorEastAsia" w:hAnsiTheme="minorEastAsia" w:cstheme="minorEastAsia"/>
          <w:color w:val="000000" w:themeColor="text1"/>
          <w:sz w:val="21"/>
          <w:szCs w:val="21"/>
          <w:highlight w:val="none"/>
          <w:u w:val="single"/>
          <w14:textFill>
            <w14:solidFill>
              <w14:schemeClr w14:val="tx1"/>
            </w14:solidFill>
          </w14:textFill>
        </w:rPr>
        <w:t>（采购文件中明确的所属行业）</w:t>
      </w:r>
      <w:r>
        <w:rPr>
          <w:rFonts w:asciiTheme="minorEastAsia" w:hAnsiTheme="minorEastAsia" w:cstheme="minorEastAsia"/>
          <w:color w:val="000000" w:themeColor="text1"/>
          <w:sz w:val="21"/>
          <w:szCs w:val="21"/>
          <w:highlight w:val="none"/>
          <w14:textFill>
            <w14:solidFill>
              <w14:schemeClr w14:val="tx1"/>
            </w14:solidFill>
          </w14:textFill>
        </w:rPr>
        <w:t>行业；承建（承接）企业为</w:t>
      </w:r>
      <w:r>
        <w:rPr>
          <w:rFonts w:asciiTheme="minorEastAsia" w:hAnsiTheme="minorEastAsia" w:cstheme="minorEastAsia"/>
          <w:color w:val="000000" w:themeColor="text1"/>
          <w:sz w:val="21"/>
          <w:szCs w:val="21"/>
          <w:highlight w:val="none"/>
          <w:u w:val="single"/>
          <w14:textFill>
            <w14:solidFill>
              <w14:schemeClr w14:val="tx1"/>
            </w14:solidFill>
          </w14:textFill>
        </w:rPr>
        <w:t>（企业名称）</w:t>
      </w:r>
      <w:r>
        <w:rPr>
          <w:rFonts w:asciiTheme="minorEastAsia" w:hAnsi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asciiTheme="minorEastAsia" w:hAnsiTheme="minorEastAsia" w:cstheme="minorEastAsia"/>
          <w:color w:val="000000" w:themeColor="text1"/>
          <w:sz w:val="21"/>
          <w:szCs w:val="21"/>
          <w:highlight w:val="none"/>
          <w:u w:val="single"/>
          <w14:textFill>
            <w14:solidFill>
              <w14:schemeClr w14:val="tx1"/>
            </w14:solidFill>
          </w14:textFill>
        </w:rPr>
        <w:t>（中型企业、小型企业、微型企业）</w:t>
      </w:r>
      <w:r>
        <w:rPr>
          <w:rFonts w:asciiTheme="minorEastAsia" w:hAnsiTheme="minorEastAsia" w:cstheme="minorEastAsia"/>
          <w:color w:val="000000" w:themeColor="text1"/>
          <w:sz w:val="21"/>
          <w:szCs w:val="21"/>
          <w:highlight w:val="none"/>
          <w14:textFill>
            <w14:solidFill>
              <w14:schemeClr w14:val="tx1"/>
            </w14:solidFill>
          </w14:textFill>
        </w:rPr>
        <w:t>；</w:t>
      </w:r>
    </w:p>
    <w:p w14:paraId="48F73F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3231A06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50F9704F">
      <w:pPr>
        <w:rPr>
          <w:color w:val="000000" w:themeColor="text1"/>
          <w:highlight w:val="none"/>
          <w14:textFill>
            <w14:solidFill>
              <w14:schemeClr w14:val="tx1"/>
            </w14:solidFill>
          </w14:textFill>
        </w:rPr>
      </w:pPr>
    </w:p>
    <w:p w14:paraId="0B36F547">
      <w:pPr>
        <w:rPr>
          <w:color w:val="000000" w:themeColor="text1"/>
          <w:highlight w:val="none"/>
          <w14:textFill>
            <w14:solidFill>
              <w14:schemeClr w14:val="tx1"/>
            </w14:solidFill>
          </w14:textFill>
        </w:rPr>
      </w:pPr>
    </w:p>
    <w:p w14:paraId="188F006D">
      <w:pPr>
        <w:rPr>
          <w:color w:val="000000" w:themeColor="text1"/>
          <w:highlight w:val="none"/>
          <w14:textFill>
            <w14:solidFill>
              <w14:schemeClr w14:val="tx1"/>
            </w14:solidFill>
          </w14:textFill>
        </w:rPr>
      </w:pPr>
    </w:p>
    <w:p w14:paraId="0FF7E5F7">
      <w:pPr>
        <w:rPr>
          <w:color w:val="000000" w:themeColor="text1"/>
          <w:highlight w:val="none"/>
          <w14:textFill>
            <w14:solidFill>
              <w14:schemeClr w14:val="tx1"/>
            </w14:solidFill>
          </w14:textFill>
        </w:rPr>
      </w:pPr>
    </w:p>
    <w:p w14:paraId="7A45C4BF">
      <w:pPr>
        <w:rPr>
          <w:color w:val="000000" w:themeColor="text1"/>
          <w:highlight w:val="none"/>
          <w14:textFill>
            <w14:solidFill>
              <w14:schemeClr w14:val="tx1"/>
            </w14:solidFill>
          </w14:textFill>
        </w:rPr>
      </w:pPr>
    </w:p>
    <w:p w14:paraId="14E4A4A1">
      <w:pPr>
        <w:rPr>
          <w:color w:val="000000" w:themeColor="text1"/>
          <w:highlight w:val="none"/>
          <w14:textFill>
            <w14:solidFill>
              <w14:schemeClr w14:val="tx1"/>
            </w14:solidFill>
          </w14:textFill>
        </w:rPr>
      </w:pPr>
    </w:p>
    <w:p w14:paraId="46EB418F">
      <w:pPr>
        <w:rPr>
          <w:color w:val="000000" w:themeColor="text1"/>
          <w:highlight w:val="none"/>
          <w14:textFill>
            <w14:solidFill>
              <w14:schemeClr w14:val="tx1"/>
            </w14:solidFill>
          </w14:textFill>
        </w:rPr>
      </w:pPr>
    </w:p>
    <w:p w14:paraId="2D134C2B">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6" w:name="_Toc22748"/>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06082600">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7" w:name="_Toc15379"/>
      <w:r>
        <w:rPr>
          <w:rFonts w:asciiTheme="minorEastAsia" w:hAnsiTheme="minorEastAsia" w:cstheme="minorEastAsia"/>
          <w:b/>
          <w:color w:val="000000" w:themeColor="text1"/>
          <w:sz w:val="21"/>
          <w:szCs w:val="21"/>
          <w:highlight w:val="none"/>
          <w14:textFill>
            <w14:solidFill>
              <w14:schemeClr w14:val="tx1"/>
            </w14:solidFill>
          </w14:textFill>
        </w:rPr>
        <w:t>格式十三：监狱企业</w:t>
      </w:r>
      <w:bookmarkEnd w:id="116"/>
      <w:bookmarkEnd w:id="117"/>
    </w:p>
    <w:p w14:paraId="577BB8C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监狱企业</w:t>
      </w:r>
    </w:p>
    <w:p w14:paraId="6AD5909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45CC167D">
      <w:pPr>
        <w:rPr>
          <w:color w:val="000000" w:themeColor="text1"/>
          <w:highlight w:val="none"/>
          <w14:textFill>
            <w14:solidFill>
              <w14:schemeClr w14:val="tx1"/>
            </w14:solidFill>
          </w14:textFill>
        </w:rPr>
      </w:pPr>
    </w:p>
    <w:p w14:paraId="3EF8E0E2">
      <w:pPr>
        <w:rPr>
          <w:color w:val="000000" w:themeColor="text1"/>
          <w:highlight w:val="none"/>
          <w14:textFill>
            <w14:solidFill>
              <w14:schemeClr w14:val="tx1"/>
            </w14:solidFill>
          </w14:textFill>
        </w:rPr>
      </w:pPr>
    </w:p>
    <w:p w14:paraId="292C4D41">
      <w:pPr>
        <w:rPr>
          <w:color w:val="000000" w:themeColor="text1"/>
          <w:highlight w:val="none"/>
          <w14:textFill>
            <w14:solidFill>
              <w14:schemeClr w14:val="tx1"/>
            </w14:solidFill>
          </w14:textFill>
        </w:rPr>
      </w:pPr>
    </w:p>
    <w:p w14:paraId="5518AAFF">
      <w:pPr>
        <w:rPr>
          <w:color w:val="000000" w:themeColor="text1"/>
          <w:highlight w:val="none"/>
          <w14:textFill>
            <w14:solidFill>
              <w14:schemeClr w14:val="tx1"/>
            </w14:solidFill>
          </w14:textFill>
        </w:rPr>
      </w:pPr>
    </w:p>
    <w:p w14:paraId="1D5D3707">
      <w:pPr>
        <w:rPr>
          <w:color w:val="000000" w:themeColor="text1"/>
          <w:highlight w:val="none"/>
          <w14:textFill>
            <w14:solidFill>
              <w14:schemeClr w14:val="tx1"/>
            </w14:solidFill>
          </w14:textFill>
        </w:rPr>
      </w:pPr>
    </w:p>
    <w:p w14:paraId="201A3B7F">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18" w:name="_Toc25815"/>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356BCD42">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19" w:name="_Toc14663"/>
      <w:r>
        <w:rPr>
          <w:rFonts w:asciiTheme="minorEastAsia" w:hAnsiTheme="minorEastAsia" w:cstheme="minorEastAsia"/>
          <w:b/>
          <w:color w:val="000000" w:themeColor="text1"/>
          <w:sz w:val="21"/>
          <w:szCs w:val="21"/>
          <w:highlight w:val="none"/>
          <w14:textFill>
            <w14:solidFill>
              <w14:schemeClr w14:val="tx1"/>
            </w14:solidFill>
          </w14:textFill>
        </w:rPr>
        <w:t>格式十四：残疾人福利性单位声明函</w:t>
      </w:r>
      <w:bookmarkEnd w:id="118"/>
      <w:bookmarkEnd w:id="119"/>
    </w:p>
    <w:p w14:paraId="326C1E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8D8F166">
      <w:pPr>
        <w:rPr>
          <w:color w:val="000000" w:themeColor="text1"/>
          <w:highlight w:val="none"/>
          <w14:textFill>
            <w14:solidFill>
              <w14:schemeClr w14:val="tx1"/>
            </w14:solidFill>
          </w14:textFill>
        </w:rPr>
      </w:pPr>
    </w:p>
    <w:p w14:paraId="5D53AB39">
      <w:pPr>
        <w:rPr>
          <w:color w:val="000000" w:themeColor="text1"/>
          <w:highlight w:val="none"/>
          <w14:textFill>
            <w14:solidFill>
              <w14:schemeClr w14:val="tx1"/>
            </w14:solidFill>
          </w14:textFill>
        </w:rPr>
      </w:pPr>
    </w:p>
    <w:p w14:paraId="2EB07A2E">
      <w:pPr>
        <w:rPr>
          <w:color w:val="000000" w:themeColor="text1"/>
          <w:highlight w:val="none"/>
          <w14:textFill>
            <w14:solidFill>
              <w14:schemeClr w14:val="tx1"/>
            </w14:solidFill>
          </w14:textFill>
        </w:rPr>
      </w:pPr>
    </w:p>
    <w:p w14:paraId="5C14DBA1">
      <w:pPr>
        <w:rPr>
          <w:color w:val="000000" w:themeColor="text1"/>
          <w:highlight w:val="none"/>
          <w14:textFill>
            <w14:solidFill>
              <w14:schemeClr w14:val="tx1"/>
            </w14:solidFill>
          </w14:textFill>
        </w:rPr>
      </w:pPr>
    </w:p>
    <w:p w14:paraId="1192E466">
      <w:pPr>
        <w:rPr>
          <w:color w:val="000000" w:themeColor="text1"/>
          <w:highlight w:val="none"/>
          <w14:textFill>
            <w14:solidFill>
              <w14:schemeClr w14:val="tx1"/>
            </w14:solidFill>
          </w14:textFill>
        </w:rPr>
      </w:pPr>
    </w:p>
    <w:p w14:paraId="7557283E">
      <w:pPr>
        <w:rPr>
          <w:color w:val="000000" w:themeColor="text1"/>
          <w:highlight w:val="none"/>
          <w14:textFill>
            <w14:solidFill>
              <w14:schemeClr w14:val="tx1"/>
            </w14:solidFill>
          </w14:textFill>
        </w:rPr>
      </w:pPr>
      <w:bookmarkStart w:id="120" w:name="_Toc907"/>
      <w:r>
        <w:rPr>
          <w:rFonts w:hint="eastAsia"/>
          <w:color w:val="000000" w:themeColor="text1"/>
          <w:highlight w:val="none"/>
          <w14:textFill>
            <w14:solidFill>
              <w14:schemeClr w14:val="tx1"/>
            </w14:solidFill>
          </w14:textFill>
        </w:rPr>
        <w:br w:type="page"/>
      </w:r>
    </w:p>
    <w:p w14:paraId="71AE8D3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1" w:name="_Toc28227"/>
      <w:r>
        <w:rPr>
          <w:rFonts w:asciiTheme="minorEastAsia" w:hAnsiTheme="minorEastAsia" w:cstheme="minorEastAsia"/>
          <w:b/>
          <w:color w:val="000000" w:themeColor="text1"/>
          <w:sz w:val="21"/>
          <w:szCs w:val="21"/>
          <w:highlight w:val="none"/>
          <w14:textFill>
            <w14:solidFill>
              <w14:schemeClr w14:val="tx1"/>
            </w14:solidFill>
          </w14:textFill>
        </w:rPr>
        <w:t>格式十五：联合体共同投标协议书</w:t>
      </w:r>
      <w:bookmarkEnd w:id="120"/>
      <w:bookmarkEnd w:id="121"/>
    </w:p>
    <w:p w14:paraId="75B84E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立约方：</w:t>
      </w:r>
      <w:r>
        <w:rPr>
          <w:rFonts w:asciiTheme="minorEastAsia" w:hAnsiTheme="minorEastAsia" w:cstheme="minorEastAsia"/>
          <w:color w:val="000000" w:themeColor="text1"/>
          <w:sz w:val="21"/>
          <w:szCs w:val="21"/>
          <w:highlight w:val="none"/>
          <w:u w:val="single"/>
          <w14:textFill>
            <w14:solidFill>
              <w14:schemeClr w14:val="tx1"/>
            </w14:solidFill>
          </w14:textFill>
        </w:rPr>
        <w:t>（甲公司全称）</w:t>
      </w:r>
    </w:p>
    <w:p w14:paraId="48C04FB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（乙公司全称）</w:t>
      </w:r>
    </w:p>
    <w:p w14:paraId="1D4C12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（……公司全称）</w:t>
      </w:r>
    </w:p>
    <w:p w14:paraId="0986236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（甲公司全称）、（乙公司全称）、（……公司全称）</w:t>
      </w:r>
      <w:r>
        <w:rPr>
          <w:rFonts w:asciiTheme="minorEastAsia" w:hAnsi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一、联合体各方关系</w:t>
      </w:r>
    </w:p>
    <w:p w14:paraId="6779C30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u w:val="single"/>
          <w14:textFill>
            <w14:solidFill>
              <w14:schemeClr w14:val="tx1"/>
            </w14:solidFill>
          </w14:textFill>
        </w:rPr>
        <w:t>（甲公司全称）、（乙公司全称）、（……公司全称）</w:t>
      </w:r>
      <w:r>
        <w:rPr>
          <w:rFonts w:asciiTheme="minorEastAsia" w:hAnsi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3.如果本联合体中标，</w:t>
      </w:r>
      <w:r>
        <w:rPr>
          <w:rFonts w:asciiTheme="minorEastAsia" w:hAnsiTheme="minorEastAsia" w:cstheme="minorEastAsia"/>
          <w:color w:val="000000" w:themeColor="text1"/>
          <w:sz w:val="21"/>
          <w:szCs w:val="21"/>
          <w:highlight w:val="none"/>
          <w:u w:val="single"/>
          <w14:textFill>
            <w14:solidFill>
              <w14:schemeClr w14:val="tx1"/>
            </w14:solidFill>
          </w14:textFill>
        </w:rPr>
        <w:t>（甲公司全称）</w:t>
      </w:r>
      <w:r>
        <w:rPr>
          <w:rFonts w:asciiTheme="minorEastAsia" w:hAnsiTheme="minorEastAsia" w:cstheme="minorEastAsia"/>
          <w:color w:val="000000" w:themeColor="text1"/>
          <w:sz w:val="21"/>
          <w:szCs w:val="21"/>
          <w:highlight w:val="none"/>
          <w14:textFill>
            <w14:solidFill>
              <w14:schemeClr w14:val="tx1"/>
            </w14:solidFill>
          </w14:textFill>
        </w:rPr>
        <w:t>负责本项目___________部分，</w:t>
      </w:r>
      <w:r>
        <w:rPr>
          <w:rFonts w:asciiTheme="minorEastAsia" w:hAnsiTheme="minorEastAsia" w:cstheme="minorEastAsia"/>
          <w:color w:val="000000" w:themeColor="text1"/>
          <w:sz w:val="21"/>
          <w:szCs w:val="21"/>
          <w:highlight w:val="none"/>
          <w:u w:val="single"/>
          <w14:textFill>
            <w14:solidFill>
              <w14:schemeClr w14:val="tx1"/>
            </w14:solidFill>
          </w14:textFill>
        </w:rPr>
        <w:t>（乙公司全称）</w:t>
      </w:r>
      <w:r>
        <w:rPr>
          <w:rFonts w:asciiTheme="minorEastAsia" w:hAnsi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ED75AE7">
      <w:pPr>
        <w:rPr>
          <w:color w:val="000000" w:themeColor="text1"/>
          <w:highlight w:val="none"/>
          <w14:textFill>
            <w14:solidFill>
              <w14:schemeClr w14:val="tx1"/>
            </w14:solidFill>
          </w14:textFill>
        </w:rPr>
      </w:pPr>
    </w:p>
    <w:p w14:paraId="1729BEBD">
      <w:pPr>
        <w:rPr>
          <w:color w:val="000000" w:themeColor="text1"/>
          <w:highlight w:val="none"/>
          <w14:textFill>
            <w14:solidFill>
              <w14:schemeClr w14:val="tx1"/>
            </w14:solidFill>
          </w14:textFill>
        </w:rPr>
      </w:pPr>
    </w:p>
    <w:p w14:paraId="28E2A4DB">
      <w:pPr>
        <w:rPr>
          <w:color w:val="000000" w:themeColor="text1"/>
          <w:highlight w:val="none"/>
          <w14:textFill>
            <w14:solidFill>
              <w14:schemeClr w14:val="tx1"/>
            </w14:solidFill>
          </w14:textFill>
        </w:rPr>
      </w:pPr>
    </w:p>
    <w:p w14:paraId="4087A5F5">
      <w:pPr>
        <w:rPr>
          <w:color w:val="000000" w:themeColor="text1"/>
          <w:highlight w:val="none"/>
          <w14:textFill>
            <w14:solidFill>
              <w14:schemeClr w14:val="tx1"/>
            </w14:solidFill>
          </w14:textFill>
        </w:rPr>
      </w:pPr>
    </w:p>
    <w:p w14:paraId="39CE9E8A">
      <w:pPr>
        <w:rPr>
          <w:color w:val="000000" w:themeColor="text1"/>
          <w:highlight w:val="none"/>
          <w14:textFill>
            <w14:solidFill>
              <w14:schemeClr w14:val="tx1"/>
            </w14:solidFill>
          </w14:textFill>
        </w:rPr>
      </w:pPr>
    </w:p>
    <w:p w14:paraId="1424E0D6">
      <w:pPr>
        <w:rPr>
          <w:color w:val="000000" w:themeColor="text1"/>
          <w:highlight w:val="none"/>
          <w14:textFill>
            <w14:solidFill>
              <w14:schemeClr w14:val="tx1"/>
            </w14:solidFill>
          </w14:textFill>
        </w:rPr>
      </w:pPr>
    </w:p>
    <w:p w14:paraId="47BB1B4B">
      <w:pPr>
        <w:rPr>
          <w:color w:val="000000" w:themeColor="text1"/>
          <w:highlight w:val="none"/>
          <w14:textFill>
            <w14:solidFill>
              <w14:schemeClr w14:val="tx1"/>
            </w14:solidFill>
          </w14:textFill>
        </w:rPr>
      </w:pPr>
    </w:p>
    <w:p w14:paraId="084210AB">
      <w:pPr>
        <w:rPr>
          <w:color w:val="000000" w:themeColor="text1"/>
          <w:highlight w:val="none"/>
          <w14:textFill>
            <w14:solidFill>
              <w14:schemeClr w14:val="tx1"/>
            </w14:solidFill>
          </w14:textFill>
        </w:rPr>
      </w:pPr>
    </w:p>
    <w:p w14:paraId="23A69795">
      <w:pPr>
        <w:rPr>
          <w:color w:val="000000" w:themeColor="text1"/>
          <w:highlight w:val="none"/>
          <w14:textFill>
            <w14:solidFill>
              <w14:schemeClr w14:val="tx1"/>
            </w14:solidFill>
          </w14:textFill>
        </w:rPr>
      </w:pPr>
    </w:p>
    <w:p w14:paraId="1897369C">
      <w:pPr>
        <w:rPr>
          <w:color w:val="000000" w:themeColor="text1"/>
          <w:highlight w:val="none"/>
          <w14:textFill>
            <w14:solidFill>
              <w14:schemeClr w14:val="tx1"/>
            </w14:solidFill>
          </w14:textFill>
        </w:rPr>
      </w:pPr>
    </w:p>
    <w:p w14:paraId="3B89E845">
      <w:pPr>
        <w:rPr>
          <w:color w:val="000000" w:themeColor="text1"/>
          <w:highlight w:val="none"/>
          <w14:textFill>
            <w14:solidFill>
              <w14:schemeClr w14:val="tx1"/>
            </w14:solidFill>
          </w14:textFill>
        </w:rPr>
      </w:pPr>
    </w:p>
    <w:p w14:paraId="26C6368C">
      <w:pPr>
        <w:rPr>
          <w:color w:val="000000" w:themeColor="text1"/>
          <w:highlight w:val="none"/>
          <w14:textFill>
            <w14:solidFill>
              <w14:schemeClr w14:val="tx1"/>
            </w14:solidFill>
          </w14:textFill>
        </w:rPr>
      </w:pPr>
    </w:p>
    <w:p w14:paraId="7A69C872">
      <w:pPr>
        <w:rPr>
          <w:color w:val="000000" w:themeColor="text1"/>
          <w:highlight w:val="none"/>
          <w14:textFill>
            <w14:solidFill>
              <w14:schemeClr w14:val="tx1"/>
            </w14:solidFill>
          </w14:textFill>
        </w:rPr>
      </w:pPr>
    </w:p>
    <w:p w14:paraId="0467E7D2">
      <w:pPr>
        <w:rPr>
          <w:color w:val="000000" w:themeColor="text1"/>
          <w:highlight w:val="none"/>
          <w14:textFill>
            <w14:solidFill>
              <w14:schemeClr w14:val="tx1"/>
            </w14:solidFill>
          </w14:textFill>
        </w:rPr>
      </w:pPr>
    </w:p>
    <w:p w14:paraId="5F641646">
      <w:pPr>
        <w:rPr>
          <w:color w:val="000000" w:themeColor="text1"/>
          <w:highlight w:val="none"/>
          <w14:textFill>
            <w14:solidFill>
              <w14:schemeClr w14:val="tx1"/>
            </w14:solidFill>
          </w14:textFill>
        </w:rPr>
      </w:pPr>
    </w:p>
    <w:p w14:paraId="17826FEC">
      <w:pPr>
        <w:rPr>
          <w:color w:val="000000" w:themeColor="text1"/>
          <w:highlight w:val="none"/>
          <w14:textFill>
            <w14:solidFill>
              <w14:schemeClr w14:val="tx1"/>
            </w14:solidFill>
          </w14:textFill>
        </w:rPr>
      </w:pPr>
    </w:p>
    <w:p w14:paraId="73E76279">
      <w:pPr>
        <w:rPr>
          <w:color w:val="000000" w:themeColor="text1"/>
          <w:highlight w:val="none"/>
          <w14:textFill>
            <w14:solidFill>
              <w14:schemeClr w14:val="tx1"/>
            </w14:solidFill>
          </w14:textFill>
        </w:rPr>
      </w:pPr>
    </w:p>
    <w:p w14:paraId="7C1FDC13">
      <w:pPr>
        <w:rPr>
          <w:color w:val="000000" w:themeColor="text1"/>
          <w:highlight w:val="none"/>
          <w14:textFill>
            <w14:solidFill>
              <w14:schemeClr w14:val="tx1"/>
            </w14:solidFill>
          </w14:textFill>
        </w:rPr>
      </w:pPr>
    </w:p>
    <w:p w14:paraId="180CE3D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22" w:name="_Toc1139"/>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7AF0EA2D">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3" w:name="_Toc25979"/>
      <w:r>
        <w:rPr>
          <w:rFonts w:asciiTheme="minorEastAsia" w:hAnsiTheme="minorEastAsia" w:cstheme="minorEastAsia"/>
          <w:b/>
          <w:color w:val="000000" w:themeColor="text1"/>
          <w:sz w:val="21"/>
          <w:szCs w:val="21"/>
          <w:highlight w:val="none"/>
          <w14:textFill>
            <w14:solidFill>
              <w14:schemeClr w14:val="tx1"/>
            </w14:solidFill>
          </w14:textFill>
        </w:rPr>
        <w:t>格式十六：投标人业绩情况表</w:t>
      </w:r>
      <w:bookmarkEnd w:id="122"/>
      <w:bookmarkEnd w:id="123"/>
    </w:p>
    <w:p w14:paraId="07122D5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投标人业绩情况表</w:t>
      </w:r>
    </w:p>
    <w:tbl>
      <w:tblPr>
        <w:tblStyle w:val="19"/>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C14C41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1384" w:type="dxa"/>
          </w:tcPr>
          <w:p w14:paraId="03A7CA0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客户名称</w:t>
            </w:r>
          </w:p>
        </w:tc>
        <w:tc>
          <w:tcPr>
            <w:tcW w:w="1384" w:type="dxa"/>
          </w:tcPr>
          <w:p w14:paraId="0510A9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项目名称及合同金额（万元）</w:t>
            </w:r>
          </w:p>
        </w:tc>
        <w:tc>
          <w:tcPr>
            <w:tcW w:w="1384" w:type="dxa"/>
          </w:tcPr>
          <w:p w14:paraId="45C63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签订合同时间</w:t>
            </w:r>
          </w:p>
        </w:tc>
        <w:tc>
          <w:tcPr>
            <w:tcW w:w="1384" w:type="dxa"/>
          </w:tcPr>
          <w:p w14:paraId="671566C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竣工验收报告时间</w:t>
            </w:r>
          </w:p>
        </w:tc>
        <w:tc>
          <w:tcPr>
            <w:tcW w:w="1384" w:type="dxa"/>
          </w:tcPr>
          <w:p w14:paraId="7DA859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5DA551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384" w:type="dxa"/>
          </w:tcPr>
          <w:p w14:paraId="7CD97DB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D9B77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B72D09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415082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9E1D0A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761FC3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1384" w:type="dxa"/>
          </w:tcPr>
          <w:p w14:paraId="089925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ADE0D0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BAE9BC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802E08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6063758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4D28C7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1384" w:type="dxa"/>
          </w:tcPr>
          <w:p w14:paraId="4558FF3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26189D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3FA2A6B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67ECB39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09B945B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07F910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1384" w:type="dxa"/>
          </w:tcPr>
          <w:p w14:paraId="062579A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12A4C4A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259691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8B58F4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1BD1BC8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5C64A5D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384" w:type="dxa"/>
          </w:tcPr>
          <w:p w14:paraId="37A4D09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2ECBCE6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9D2E6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4DBAD3F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384" w:type="dxa"/>
          </w:tcPr>
          <w:p w14:paraId="522D5F0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7AF175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E2C0687">
      <w:pPr>
        <w:rPr>
          <w:color w:val="000000" w:themeColor="text1"/>
          <w:highlight w:val="none"/>
          <w14:textFill>
            <w14:solidFill>
              <w14:schemeClr w14:val="tx1"/>
            </w14:solidFill>
          </w14:textFill>
        </w:rPr>
      </w:pPr>
    </w:p>
    <w:p w14:paraId="59F21742">
      <w:pPr>
        <w:rPr>
          <w:color w:val="000000" w:themeColor="text1"/>
          <w:highlight w:val="none"/>
          <w14:textFill>
            <w14:solidFill>
              <w14:schemeClr w14:val="tx1"/>
            </w14:solidFill>
          </w14:textFill>
        </w:rPr>
      </w:pPr>
    </w:p>
    <w:p w14:paraId="14B11C1D">
      <w:pPr>
        <w:rPr>
          <w:color w:val="000000" w:themeColor="text1"/>
          <w:highlight w:val="none"/>
          <w14:textFill>
            <w14:solidFill>
              <w14:schemeClr w14:val="tx1"/>
            </w14:solidFill>
          </w14:textFill>
        </w:rPr>
      </w:pPr>
    </w:p>
    <w:p w14:paraId="5B7BA136">
      <w:pPr>
        <w:rPr>
          <w:color w:val="000000" w:themeColor="text1"/>
          <w:highlight w:val="none"/>
          <w14:textFill>
            <w14:solidFill>
              <w14:schemeClr w14:val="tx1"/>
            </w14:solidFill>
          </w14:textFill>
        </w:rPr>
      </w:pPr>
    </w:p>
    <w:p w14:paraId="76EFED6B">
      <w:pPr>
        <w:rPr>
          <w:color w:val="000000" w:themeColor="text1"/>
          <w:highlight w:val="none"/>
          <w14:textFill>
            <w14:solidFill>
              <w14:schemeClr w14:val="tx1"/>
            </w14:solidFill>
          </w14:textFill>
        </w:rPr>
      </w:pPr>
    </w:p>
    <w:p w14:paraId="059669D7">
      <w:pPr>
        <w:rPr>
          <w:color w:val="000000" w:themeColor="text1"/>
          <w:highlight w:val="none"/>
          <w14:textFill>
            <w14:solidFill>
              <w14:schemeClr w14:val="tx1"/>
            </w14:solidFill>
          </w14:textFill>
        </w:rPr>
      </w:pPr>
    </w:p>
    <w:p w14:paraId="3A740952">
      <w:pPr>
        <w:rPr>
          <w:color w:val="000000" w:themeColor="text1"/>
          <w:highlight w:val="none"/>
          <w14:textFill>
            <w14:solidFill>
              <w14:schemeClr w14:val="tx1"/>
            </w14:solidFill>
          </w14:textFill>
        </w:rPr>
      </w:pPr>
    </w:p>
    <w:p w14:paraId="23F99991">
      <w:pPr>
        <w:rPr>
          <w:color w:val="000000" w:themeColor="text1"/>
          <w:highlight w:val="none"/>
          <w14:textFill>
            <w14:solidFill>
              <w14:schemeClr w14:val="tx1"/>
            </w14:solidFill>
          </w14:textFill>
        </w:rPr>
      </w:pPr>
    </w:p>
    <w:p w14:paraId="7BB2EF35">
      <w:pPr>
        <w:rPr>
          <w:color w:val="000000" w:themeColor="text1"/>
          <w:highlight w:val="none"/>
          <w14:textFill>
            <w14:solidFill>
              <w14:schemeClr w14:val="tx1"/>
            </w14:solidFill>
          </w14:textFill>
        </w:rPr>
      </w:pPr>
    </w:p>
    <w:p w14:paraId="3660BCFD">
      <w:pPr>
        <w:rPr>
          <w:color w:val="000000" w:themeColor="text1"/>
          <w:highlight w:val="none"/>
          <w14:textFill>
            <w14:solidFill>
              <w14:schemeClr w14:val="tx1"/>
            </w14:solidFill>
          </w14:textFill>
        </w:rPr>
      </w:pPr>
    </w:p>
    <w:p w14:paraId="241E95DD">
      <w:pPr>
        <w:rPr>
          <w:color w:val="000000" w:themeColor="text1"/>
          <w:highlight w:val="none"/>
          <w14:textFill>
            <w14:solidFill>
              <w14:schemeClr w14:val="tx1"/>
            </w14:solidFill>
          </w14:textFill>
        </w:rPr>
      </w:pPr>
    </w:p>
    <w:p w14:paraId="7A1AAA9D">
      <w:pPr>
        <w:rPr>
          <w:color w:val="000000" w:themeColor="text1"/>
          <w:highlight w:val="none"/>
          <w14:textFill>
            <w14:solidFill>
              <w14:schemeClr w14:val="tx1"/>
            </w14:solidFill>
          </w14:textFill>
        </w:rPr>
      </w:pPr>
    </w:p>
    <w:p w14:paraId="562E7607">
      <w:pPr>
        <w:rPr>
          <w:color w:val="000000" w:themeColor="text1"/>
          <w:highlight w:val="none"/>
          <w14:textFill>
            <w14:solidFill>
              <w14:schemeClr w14:val="tx1"/>
            </w14:solidFill>
          </w14:textFill>
        </w:rPr>
      </w:pPr>
    </w:p>
    <w:p w14:paraId="088E81C9">
      <w:pPr>
        <w:rPr>
          <w:color w:val="000000" w:themeColor="text1"/>
          <w:highlight w:val="none"/>
          <w14:textFill>
            <w14:solidFill>
              <w14:schemeClr w14:val="tx1"/>
            </w14:solidFill>
          </w14:textFill>
        </w:rPr>
      </w:pPr>
    </w:p>
    <w:p w14:paraId="27561B17">
      <w:pPr>
        <w:rPr>
          <w:color w:val="000000" w:themeColor="text1"/>
          <w:highlight w:val="none"/>
          <w14:textFill>
            <w14:solidFill>
              <w14:schemeClr w14:val="tx1"/>
            </w14:solidFill>
          </w14:textFill>
        </w:rPr>
      </w:pPr>
    </w:p>
    <w:p w14:paraId="5546BB51">
      <w:pPr>
        <w:rPr>
          <w:color w:val="000000" w:themeColor="text1"/>
          <w:highlight w:val="none"/>
          <w14:textFill>
            <w14:solidFill>
              <w14:schemeClr w14:val="tx1"/>
            </w14:solidFill>
          </w14:textFill>
        </w:rPr>
      </w:pPr>
    </w:p>
    <w:p w14:paraId="28B9E645">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24" w:name="_Toc15331"/>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109BFBB2">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5" w:name="_Toc10617"/>
      <w:r>
        <w:rPr>
          <w:rFonts w:asciiTheme="minorEastAsia" w:hAnsiTheme="minorEastAsia" w:cstheme="minorEastAsia"/>
          <w:b/>
          <w:color w:val="000000" w:themeColor="text1"/>
          <w:sz w:val="21"/>
          <w:szCs w:val="21"/>
          <w:highlight w:val="none"/>
          <w14:textFill>
            <w14:solidFill>
              <w14:schemeClr w14:val="tx1"/>
            </w14:solidFill>
          </w14:textFill>
        </w:rPr>
        <w:t>格式十七：《技术和服务要求响应表》</w:t>
      </w:r>
      <w:bookmarkEnd w:id="124"/>
      <w:bookmarkEnd w:id="125"/>
    </w:p>
    <w:p w14:paraId="11B75D11">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《技术和服务要求响应表》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A05AA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923" w:type="dxa"/>
          </w:tcPr>
          <w:p w14:paraId="0260620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标的名称</w:t>
            </w:r>
          </w:p>
        </w:tc>
        <w:tc>
          <w:tcPr>
            <w:tcW w:w="923" w:type="dxa"/>
          </w:tcPr>
          <w:p w14:paraId="5E5058C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参数性质</w:t>
            </w:r>
          </w:p>
        </w:tc>
        <w:tc>
          <w:tcPr>
            <w:tcW w:w="923" w:type="dxa"/>
          </w:tcPr>
          <w:p w14:paraId="4A01D66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tcPr>
          <w:p w14:paraId="11344E4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投标文件响应的具体内容</w:t>
            </w:r>
          </w:p>
        </w:tc>
        <w:tc>
          <w:tcPr>
            <w:tcW w:w="923" w:type="dxa"/>
          </w:tcPr>
          <w:p w14:paraId="69D8CF6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型号</w:t>
            </w:r>
          </w:p>
        </w:tc>
        <w:tc>
          <w:tcPr>
            <w:tcW w:w="923" w:type="dxa"/>
          </w:tcPr>
          <w:p w14:paraId="420F64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是否偏离</w:t>
            </w:r>
          </w:p>
        </w:tc>
        <w:tc>
          <w:tcPr>
            <w:tcW w:w="923" w:type="dxa"/>
          </w:tcPr>
          <w:p w14:paraId="48F45EC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证明文件所在位置</w:t>
            </w:r>
          </w:p>
        </w:tc>
        <w:tc>
          <w:tcPr>
            <w:tcW w:w="923" w:type="dxa"/>
          </w:tcPr>
          <w:p w14:paraId="01787CE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52B1FE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923" w:type="dxa"/>
          </w:tcPr>
          <w:p w14:paraId="7D07B78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CD64CE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70990C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004876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A7EF2F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4F86A5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0C8923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91CAD6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18CF1E1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923" w:type="dxa"/>
          </w:tcPr>
          <w:p w14:paraId="0EE8014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47E0BB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5C6A05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9F0699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9065C0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121095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0BB24A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698CE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71C4FDA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923" w:type="dxa"/>
          </w:tcPr>
          <w:p w14:paraId="0F61C6F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19139D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01B6DB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A8E418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8ACCE3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5A4790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DEE821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65BE83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23" w:type="dxa"/>
          </w:tcPr>
          <w:p w14:paraId="40581F7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923" w:type="dxa"/>
          </w:tcPr>
          <w:p w14:paraId="67CE6F3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087B92C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E5ECB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29C67A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F375DA1">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9064D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3084A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2B449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74D9407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923" w:type="dxa"/>
          </w:tcPr>
          <w:p w14:paraId="0F06BAD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AFEABE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38B0963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08EEAB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FECD5B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3FCAF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E1C629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744A80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2B0596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923" w:type="dxa"/>
          </w:tcPr>
          <w:p w14:paraId="16E7607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3AB49F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3E243D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60FD19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5A0480E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6D5EC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5D9CCA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59214E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tcPr>
          <w:p w14:paraId="63D2AC3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tc>
        <w:tc>
          <w:tcPr>
            <w:tcW w:w="923" w:type="dxa"/>
          </w:tcPr>
          <w:p w14:paraId="108A934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5D8A33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738B2A9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4D761B2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76DC59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18E16B5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E66744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923" w:type="dxa"/>
          </w:tcPr>
          <w:p w14:paraId="23E8E5C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46D2139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w:t>
      </w:r>
    </w:p>
    <w:p w14:paraId="1838461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C1A012D">
      <w:pPr>
        <w:rPr>
          <w:color w:val="000000" w:themeColor="text1"/>
          <w:highlight w:val="none"/>
          <w14:textFill>
            <w14:solidFill>
              <w14:schemeClr w14:val="tx1"/>
            </w14:solidFill>
          </w14:textFill>
        </w:rPr>
      </w:pPr>
    </w:p>
    <w:p w14:paraId="1C230306">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6" w:name="_Toc23543"/>
      <w:bookmarkStart w:id="127" w:name="_Toc13195"/>
      <w:r>
        <w:rPr>
          <w:rFonts w:asciiTheme="minorEastAsia" w:hAnsiTheme="minorEastAsia" w:cstheme="minorEastAsia"/>
          <w:b/>
          <w:color w:val="000000" w:themeColor="text1"/>
          <w:sz w:val="21"/>
          <w:szCs w:val="21"/>
          <w:highlight w:val="none"/>
          <w14:textFill>
            <w14:solidFill>
              <w14:schemeClr w14:val="tx1"/>
            </w14:solidFill>
          </w14:textFill>
        </w:rPr>
        <w:t>格式十八：《商务条件响应表》</w:t>
      </w:r>
      <w:bookmarkEnd w:id="126"/>
      <w:bookmarkEnd w:id="127"/>
    </w:p>
    <w:p w14:paraId="45C31EF5">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《商务条件响应表》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3F69855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序号</w:t>
            </w:r>
          </w:p>
        </w:tc>
        <w:tc>
          <w:tcPr>
            <w:tcW w:w="1187" w:type="dxa"/>
          </w:tcPr>
          <w:p w14:paraId="641AF8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参数性质</w:t>
            </w:r>
          </w:p>
        </w:tc>
        <w:tc>
          <w:tcPr>
            <w:tcW w:w="1187" w:type="dxa"/>
          </w:tcPr>
          <w:p w14:paraId="7B18919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tcPr>
          <w:p w14:paraId="56D6A0F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tcPr>
          <w:p w14:paraId="17504B6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是否偏离</w:t>
            </w:r>
          </w:p>
        </w:tc>
        <w:tc>
          <w:tcPr>
            <w:tcW w:w="1187" w:type="dxa"/>
          </w:tcPr>
          <w:p w14:paraId="7F05847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tcPr>
          <w:p w14:paraId="461AC4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D67B32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w:t>
            </w:r>
          </w:p>
        </w:tc>
        <w:tc>
          <w:tcPr>
            <w:tcW w:w="1187" w:type="dxa"/>
          </w:tcPr>
          <w:p w14:paraId="46B8EDE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1CF0FB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AF30A7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249F3E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009429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082B00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2F572F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w:t>
            </w:r>
          </w:p>
        </w:tc>
        <w:tc>
          <w:tcPr>
            <w:tcW w:w="1187" w:type="dxa"/>
          </w:tcPr>
          <w:p w14:paraId="391E69F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FF04FE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9FEE6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0542A6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88528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A47E17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5B8F5D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w:t>
            </w:r>
          </w:p>
        </w:tc>
        <w:tc>
          <w:tcPr>
            <w:tcW w:w="1187" w:type="dxa"/>
          </w:tcPr>
          <w:p w14:paraId="18BF886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1ADC51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F88A49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18EA2D3">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1C54C9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D2F658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6238325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w:t>
            </w:r>
          </w:p>
        </w:tc>
        <w:tc>
          <w:tcPr>
            <w:tcW w:w="1187" w:type="dxa"/>
          </w:tcPr>
          <w:p w14:paraId="5D9E275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8FD81A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4C5D9E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A3C82A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CF1CCE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3FF1BF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4D95A4C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w:t>
            </w:r>
          </w:p>
        </w:tc>
        <w:tc>
          <w:tcPr>
            <w:tcW w:w="1187" w:type="dxa"/>
          </w:tcPr>
          <w:p w14:paraId="3D18DF3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F0C7F3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E2522F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30E13BA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50385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973BE1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F0902A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w:t>
            </w:r>
          </w:p>
        </w:tc>
        <w:tc>
          <w:tcPr>
            <w:tcW w:w="1187" w:type="dxa"/>
          </w:tcPr>
          <w:p w14:paraId="78C7047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CF21CC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70AB4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19601A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E9D2DD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88D865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tcPr>
          <w:p w14:paraId="5B401F3C">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7</w:t>
            </w:r>
          </w:p>
        </w:tc>
        <w:tc>
          <w:tcPr>
            <w:tcW w:w="1187" w:type="dxa"/>
          </w:tcPr>
          <w:p w14:paraId="1063383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359F29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4E7AB7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E62E21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39DA68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690EC35">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1A0671B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8</w:t>
            </w:r>
          </w:p>
        </w:tc>
        <w:tc>
          <w:tcPr>
            <w:tcW w:w="1187" w:type="dxa"/>
          </w:tcPr>
          <w:p w14:paraId="4697ED58">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455CF9C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DB81CB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EB043F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9E54BF0">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7C1F15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7863931D">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9</w:t>
            </w:r>
          </w:p>
        </w:tc>
        <w:tc>
          <w:tcPr>
            <w:tcW w:w="1187" w:type="dxa"/>
          </w:tcPr>
          <w:p w14:paraId="57F19C7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D8E15A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1C639144">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01436D2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437EAD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9CFF92A">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tcPr>
          <w:p w14:paraId="267B701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tc>
        <w:tc>
          <w:tcPr>
            <w:tcW w:w="1187" w:type="dxa"/>
          </w:tcPr>
          <w:p w14:paraId="5EA89C0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B2C182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75E4A78D">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63365C0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2764EB4B">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1187" w:type="dxa"/>
          </w:tcPr>
          <w:p w14:paraId="5D39727E">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636A35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w:t>
      </w:r>
    </w:p>
    <w:p w14:paraId="7CDC4AD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5.“备注”处可填写偏离情况的说明。</w:t>
      </w:r>
    </w:p>
    <w:p w14:paraId="52E4F065">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28" w:name="_Toc5831"/>
      <w:bookmarkStart w:id="129" w:name="_Toc19804"/>
      <w:r>
        <w:rPr>
          <w:rFonts w:asciiTheme="minorEastAsia" w:hAnsiTheme="minorEastAsia" w:cstheme="minorEastAsia"/>
          <w:b/>
          <w:color w:val="000000" w:themeColor="text1"/>
          <w:sz w:val="21"/>
          <w:szCs w:val="21"/>
          <w:highlight w:val="none"/>
          <w14:textFill>
            <w14:solidFill>
              <w14:schemeClr w14:val="tx1"/>
            </w14:solidFill>
          </w14:textFill>
        </w:rPr>
        <w:t>格式十九：履约进度计划表</w:t>
      </w:r>
      <w:bookmarkEnd w:id="128"/>
      <w:bookmarkEnd w:id="129"/>
    </w:p>
    <w:p w14:paraId="3890D71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履约进度计划表</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658D1BD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2076" w:type="dxa"/>
          </w:tcPr>
          <w:p w14:paraId="1C97E9D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tcPr>
          <w:p w14:paraId="46A123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tcPr>
          <w:p w14:paraId="36F40E3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277A56E1">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2076" w:type="dxa"/>
          </w:tcPr>
          <w:p w14:paraId="76828C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tcPr>
          <w:p w14:paraId="5F90CF7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tcPr>
          <w:p w14:paraId="2E8D75B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487F17CF">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2076" w:type="dxa"/>
          </w:tcPr>
          <w:p w14:paraId="5C2E52F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76769577">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076" w:type="dxa"/>
          </w:tcPr>
          <w:p w14:paraId="14051E4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3193378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2076" w:type="dxa"/>
          </w:tcPr>
          <w:p w14:paraId="12FE7FE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4D0D4939">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c>
          <w:tcPr>
            <w:tcW w:w="2076" w:type="dxa"/>
          </w:tcPr>
          <w:p w14:paraId="1C2A653C">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tcPr>
          <w:p w14:paraId="05D1A83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4</w:t>
            </w:r>
          </w:p>
        </w:tc>
        <w:tc>
          <w:tcPr>
            <w:tcW w:w="2076" w:type="dxa"/>
          </w:tcPr>
          <w:p w14:paraId="54BAFAB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tcPr>
          <w:p w14:paraId="4647645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质保期</w:t>
            </w:r>
          </w:p>
        </w:tc>
        <w:tc>
          <w:tcPr>
            <w:tcW w:w="2076" w:type="dxa"/>
          </w:tcPr>
          <w:p w14:paraId="4EB475EF">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5CA58DD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2FFE9753">
      <w:pPr>
        <w:rPr>
          <w:color w:val="000000" w:themeColor="text1"/>
          <w:highlight w:val="none"/>
          <w14:textFill>
            <w14:solidFill>
              <w14:schemeClr w14:val="tx1"/>
            </w14:solidFill>
          </w14:textFill>
        </w:rPr>
      </w:pPr>
    </w:p>
    <w:p w14:paraId="178EE141">
      <w:pPr>
        <w:rPr>
          <w:color w:val="000000" w:themeColor="text1"/>
          <w:highlight w:val="none"/>
          <w14:textFill>
            <w14:solidFill>
              <w14:schemeClr w14:val="tx1"/>
            </w14:solidFill>
          </w14:textFill>
        </w:rPr>
      </w:pPr>
    </w:p>
    <w:p w14:paraId="30BC2639">
      <w:pPr>
        <w:rPr>
          <w:color w:val="000000" w:themeColor="text1"/>
          <w:highlight w:val="none"/>
          <w14:textFill>
            <w14:solidFill>
              <w14:schemeClr w14:val="tx1"/>
            </w14:solidFill>
          </w14:textFill>
        </w:rPr>
      </w:pPr>
    </w:p>
    <w:p w14:paraId="031CF427">
      <w:pPr>
        <w:rPr>
          <w:color w:val="000000" w:themeColor="text1"/>
          <w:highlight w:val="none"/>
          <w14:textFill>
            <w14:solidFill>
              <w14:schemeClr w14:val="tx1"/>
            </w14:solidFill>
          </w14:textFill>
        </w:rPr>
      </w:pPr>
      <w:bookmarkStart w:id="130" w:name="_Toc11641"/>
    </w:p>
    <w:p w14:paraId="0D6414C6">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1" w:name="_Toc18028"/>
      <w:r>
        <w:rPr>
          <w:rFonts w:asciiTheme="minorEastAsia" w:hAnsiTheme="minorEastAsia" w:cstheme="minorEastAsia"/>
          <w:b/>
          <w:color w:val="000000" w:themeColor="text1"/>
          <w:sz w:val="21"/>
          <w:szCs w:val="21"/>
          <w:highlight w:val="none"/>
          <w14:textFill>
            <w14:solidFill>
              <w14:schemeClr w14:val="tx1"/>
            </w14:solidFill>
          </w14:textFill>
        </w:rPr>
        <w:t>格式二十：各类证明材料</w:t>
      </w:r>
      <w:bookmarkEnd w:id="130"/>
      <w:bookmarkEnd w:id="131"/>
    </w:p>
    <w:p w14:paraId="04CFF80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各类证明材料</w:t>
      </w:r>
    </w:p>
    <w:p w14:paraId="690C057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2.投标人认为需提供的其他资料。</w:t>
      </w:r>
    </w:p>
    <w:p w14:paraId="03BC0F91">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B9EAF3">
      <w:pPr>
        <w:rPr>
          <w:color w:val="000000" w:themeColor="text1"/>
          <w:highlight w:val="none"/>
          <w14:textFill>
            <w14:solidFill>
              <w14:schemeClr w14:val="tx1"/>
            </w14:solidFill>
          </w14:textFill>
        </w:rPr>
      </w:pPr>
    </w:p>
    <w:p w14:paraId="1ABFAC86">
      <w:pPr>
        <w:rPr>
          <w:color w:val="000000" w:themeColor="text1"/>
          <w:highlight w:val="none"/>
          <w14:textFill>
            <w14:solidFill>
              <w14:schemeClr w14:val="tx1"/>
            </w14:solidFill>
          </w14:textFill>
        </w:rPr>
      </w:pPr>
    </w:p>
    <w:p w14:paraId="57A6C88A">
      <w:pPr>
        <w:rPr>
          <w:color w:val="000000" w:themeColor="text1"/>
          <w:highlight w:val="none"/>
          <w14:textFill>
            <w14:solidFill>
              <w14:schemeClr w14:val="tx1"/>
            </w14:solidFill>
          </w14:textFill>
        </w:rPr>
      </w:pPr>
    </w:p>
    <w:p w14:paraId="3E569B07">
      <w:pPr>
        <w:rPr>
          <w:color w:val="000000" w:themeColor="text1"/>
          <w:highlight w:val="none"/>
          <w14:textFill>
            <w14:solidFill>
              <w14:schemeClr w14:val="tx1"/>
            </w14:solidFill>
          </w14:textFill>
        </w:rPr>
      </w:pPr>
    </w:p>
    <w:p w14:paraId="37901FEE">
      <w:pPr>
        <w:rPr>
          <w:color w:val="000000" w:themeColor="text1"/>
          <w:highlight w:val="none"/>
          <w14:textFill>
            <w14:solidFill>
              <w14:schemeClr w14:val="tx1"/>
            </w14:solidFill>
          </w14:textFill>
        </w:rPr>
      </w:pPr>
    </w:p>
    <w:p w14:paraId="0BBFFCAB">
      <w:pPr>
        <w:rPr>
          <w:color w:val="000000" w:themeColor="text1"/>
          <w:highlight w:val="none"/>
          <w14:textFill>
            <w14:solidFill>
              <w14:schemeClr w14:val="tx1"/>
            </w14:solidFill>
          </w14:textFill>
        </w:rPr>
      </w:pPr>
    </w:p>
    <w:p w14:paraId="7351F62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2" w:name="_Toc13480"/>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60BFB19F">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3" w:name="_Toc21102"/>
      <w:r>
        <w:rPr>
          <w:rFonts w:asciiTheme="minorEastAsia" w:hAnsiTheme="minorEastAsia" w:cstheme="minorEastAsia"/>
          <w:b/>
          <w:color w:val="000000" w:themeColor="text1"/>
          <w:sz w:val="21"/>
          <w:szCs w:val="21"/>
          <w:highlight w:val="none"/>
          <w14:textFill>
            <w14:solidFill>
              <w14:schemeClr w14:val="tx1"/>
            </w14:solidFill>
          </w14:textFill>
        </w:rPr>
        <w:t>格式二十一：采购代理服务费支付承诺书</w:t>
      </w:r>
      <w:bookmarkEnd w:id="132"/>
      <w:bookmarkEnd w:id="133"/>
    </w:p>
    <w:p w14:paraId="18798B7D">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致：</w:t>
      </w: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阳江市中心血站救护车采购项目</w:t>
      </w:r>
      <w:r>
        <w:rPr>
          <w:rFonts w:asciiTheme="minorEastAsia" w:hAnsi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YXCG-20260828</w:t>
      </w:r>
      <w:r>
        <w:rPr>
          <w:rFonts w:asciiTheme="minorEastAsia" w:hAnsiTheme="minorEastAsia" w:cstheme="minorEastAsia"/>
          <w:color w:val="000000" w:themeColor="text1"/>
          <w:sz w:val="21"/>
          <w:szCs w:val="21"/>
          <w:highlight w:val="none"/>
          <w14:textFill>
            <w14:solidFill>
              <w14:schemeClr w14:val="tx1"/>
            </w14:solidFill>
          </w14:textFill>
        </w:rPr>
        <w:t>），我方保证在收取《中标通知书》</w:t>
      </w:r>
      <w:r>
        <w:rPr>
          <w:rFonts w:asciiTheme="minorEastAsia" w:hAnsiTheme="minorEastAsia" w:cstheme="minorEastAsia"/>
          <w:color w:val="000000" w:themeColor="text1"/>
          <w:sz w:val="21"/>
          <w:szCs w:val="21"/>
          <w:highlight w:val="none"/>
          <w:lang w:eastAsia="zh-CN"/>
          <w14:textFill>
            <w14:solidFill>
              <w14:schemeClr w14:val="tx1"/>
            </w14:solidFill>
          </w14:textFill>
        </w:rPr>
        <w:t>前</w:t>
      </w:r>
      <w:r>
        <w:rPr>
          <w:rFonts w:asciiTheme="minorEastAsia" w:hAnsi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我方如违约，</w:t>
      </w:r>
      <w:r>
        <w:rPr>
          <w:rFonts w:asciiTheme="minorEastAsia" w:hAnsiTheme="minorEastAsia" w:cstheme="minorEastAsia"/>
          <w:color w:val="000000" w:themeColor="text1"/>
          <w:sz w:val="21"/>
          <w:szCs w:val="21"/>
          <w:highlight w:val="none"/>
          <w:lang w:eastAsia="zh-CN"/>
          <w14:textFill>
            <w14:solidFill>
              <w14:schemeClr w14:val="tx1"/>
            </w14:solidFill>
          </w14:textFill>
        </w:rPr>
        <w:t>愿承担</w:t>
      </w:r>
      <w:r>
        <w:rPr>
          <w:rFonts w:asciiTheme="minorEastAsia" w:hAnsiTheme="minorEastAsia" w:cstheme="minorEastAsia"/>
          <w:color w:val="000000" w:themeColor="text1"/>
          <w:sz w:val="21"/>
          <w:szCs w:val="21"/>
          <w:highlight w:val="none"/>
          <w14:textFill>
            <w14:solidFill>
              <w14:schemeClr w14:val="tx1"/>
            </w14:solidFill>
          </w14:textFill>
        </w:rPr>
        <w:t>贵单位</w:t>
      </w:r>
      <w:r>
        <w:rPr>
          <w:rFonts w:asciiTheme="minorEastAsia" w:hAnsiTheme="minorEastAsia" w:cstheme="minorEastAsia"/>
          <w:color w:val="000000" w:themeColor="text1"/>
          <w:sz w:val="21"/>
          <w:szCs w:val="21"/>
          <w:highlight w:val="none"/>
          <w:lang w:eastAsia="zh-CN"/>
          <w14:textFill>
            <w14:solidFill>
              <w14:schemeClr w14:val="tx1"/>
            </w14:solidFill>
          </w14:textFill>
        </w:rPr>
        <w:t>为维护权益向我方追偿的一切费用（包括但不限于律师费、诉讼费、保全费、交通费、差旅费、鉴定费等）均由违约方承担。</w:t>
      </w:r>
    </w:p>
    <w:p w14:paraId="1480248A">
      <w:pPr>
        <w:pStyle w:val="24"/>
        <w:spacing w:line="360" w:lineRule="auto"/>
        <w:ind w:firstLine="480"/>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特此承诺！</w:t>
      </w:r>
    </w:p>
    <w:p w14:paraId="49C500A4">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 话：_____________________</w:t>
      </w:r>
    </w:p>
    <w:p w14:paraId="7462B3D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传 真：_____________________</w:t>
      </w:r>
    </w:p>
    <w:p w14:paraId="050E88E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255A70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00B32F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0BE223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7B13B9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3CDCD4F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0A5383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1ADC448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FAE2DA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7BF6B25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4C87A0B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p>
    <w:p w14:paraId="613650BA">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4" w:name="_Toc22522"/>
      <w:bookmarkStart w:id="135" w:name="_Toc27653"/>
      <w:r>
        <w:rPr>
          <w:rFonts w:asciiTheme="minorEastAsia" w:hAnsiTheme="minorEastAsia" w:cstheme="minorEastAsia"/>
          <w:b/>
          <w:color w:val="000000" w:themeColor="text1"/>
          <w:sz w:val="21"/>
          <w:szCs w:val="21"/>
          <w:highlight w:val="none"/>
          <w14:textFill>
            <w14:solidFill>
              <w14:schemeClr w14:val="tx1"/>
            </w14:solidFill>
          </w14:textFill>
        </w:rPr>
        <w:t>格式二十二：需要采购人提供的附加条件</w:t>
      </w:r>
      <w:bookmarkEnd w:id="134"/>
      <w:bookmarkEnd w:id="135"/>
    </w:p>
    <w:p w14:paraId="5D892B8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需要采购人提供的附加条件</w:t>
      </w:r>
    </w:p>
    <w:tbl>
      <w:tblPr>
        <w:tblStyle w:val="19"/>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2FFE4CB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序号</w:t>
            </w:r>
          </w:p>
        </w:tc>
        <w:tc>
          <w:tcPr>
            <w:tcW w:w="4153" w:type="dxa"/>
          </w:tcPr>
          <w:p w14:paraId="5E5AECF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01DA34F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1</w:t>
            </w:r>
          </w:p>
        </w:tc>
        <w:tc>
          <w:tcPr>
            <w:tcW w:w="4153" w:type="dxa"/>
          </w:tcPr>
          <w:p w14:paraId="0356A766">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64BF4F3B">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w:t>
            </w:r>
          </w:p>
        </w:tc>
        <w:tc>
          <w:tcPr>
            <w:tcW w:w="4153" w:type="dxa"/>
          </w:tcPr>
          <w:p w14:paraId="2278FB6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tcPr>
          <w:p w14:paraId="62B19BF0">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3</w:t>
            </w:r>
          </w:p>
        </w:tc>
        <w:tc>
          <w:tcPr>
            <w:tcW w:w="4153" w:type="dxa"/>
          </w:tcPr>
          <w:p w14:paraId="10BC8752">
            <w:pPr>
              <w:spacing w:line="360" w:lineRule="auto"/>
              <w:rPr>
                <w:rFonts w:asciiTheme="minorEastAsia" w:hAnsiTheme="minorEastAsia" w:eastAsiaTheme="minorEastAsia" w:cstheme="minorEastAsia"/>
                <w:color w:val="000000" w:themeColor="text1"/>
                <w:szCs w:val="21"/>
                <w:highlight w:val="none"/>
                <w14:textFill>
                  <w14:solidFill>
                    <w14:schemeClr w14:val="tx1"/>
                  </w14:solidFill>
                </w14:textFill>
              </w:rPr>
            </w:pPr>
          </w:p>
        </w:tc>
      </w:tr>
    </w:tbl>
    <w:p w14:paraId="342F17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FF8D32E">
      <w:pPr>
        <w:rPr>
          <w:color w:val="000000" w:themeColor="text1"/>
          <w:highlight w:val="none"/>
          <w14:textFill>
            <w14:solidFill>
              <w14:schemeClr w14:val="tx1"/>
            </w14:solidFill>
          </w14:textFill>
        </w:rPr>
      </w:pPr>
    </w:p>
    <w:p w14:paraId="281F5560">
      <w:pPr>
        <w:rPr>
          <w:color w:val="000000" w:themeColor="text1"/>
          <w:highlight w:val="none"/>
          <w14:textFill>
            <w14:solidFill>
              <w14:schemeClr w14:val="tx1"/>
            </w14:solidFill>
          </w14:textFill>
        </w:rPr>
      </w:pPr>
    </w:p>
    <w:p w14:paraId="5116194A">
      <w:pPr>
        <w:rPr>
          <w:color w:val="000000" w:themeColor="text1"/>
          <w:highlight w:val="none"/>
          <w14:textFill>
            <w14:solidFill>
              <w14:schemeClr w14:val="tx1"/>
            </w14:solidFill>
          </w14:textFill>
        </w:rPr>
      </w:pPr>
    </w:p>
    <w:p w14:paraId="3C096DBC">
      <w:pPr>
        <w:rPr>
          <w:color w:val="000000" w:themeColor="text1"/>
          <w:highlight w:val="none"/>
          <w14:textFill>
            <w14:solidFill>
              <w14:schemeClr w14:val="tx1"/>
            </w14:solidFill>
          </w14:textFill>
        </w:rPr>
      </w:pPr>
    </w:p>
    <w:p w14:paraId="61169F5D">
      <w:pPr>
        <w:rPr>
          <w:color w:val="000000" w:themeColor="text1"/>
          <w:highlight w:val="none"/>
          <w14:textFill>
            <w14:solidFill>
              <w14:schemeClr w14:val="tx1"/>
            </w14:solidFill>
          </w14:textFill>
        </w:rPr>
      </w:pPr>
    </w:p>
    <w:p w14:paraId="70293A54">
      <w:pPr>
        <w:rPr>
          <w:color w:val="000000" w:themeColor="text1"/>
          <w:highlight w:val="none"/>
          <w14:textFill>
            <w14:solidFill>
              <w14:schemeClr w14:val="tx1"/>
            </w14:solidFill>
          </w14:textFill>
        </w:rPr>
      </w:pPr>
    </w:p>
    <w:p w14:paraId="7F64FC11">
      <w:pPr>
        <w:rPr>
          <w:color w:val="000000" w:themeColor="text1"/>
          <w:highlight w:val="none"/>
          <w14:textFill>
            <w14:solidFill>
              <w14:schemeClr w14:val="tx1"/>
            </w14:solidFill>
          </w14:textFill>
        </w:rPr>
      </w:pPr>
    </w:p>
    <w:p w14:paraId="74B66767">
      <w:pPr>
        <w:rPr>
          <w:color w:val="000000" w:themeColor="text1"/>
          <w:highlight w:val="none"/>
          <w14:textFill>
            <w14:solidFill>
              <w14:schemeClr w14:val="tx1"/>
            </w14:solidFill>
          </w14:textFill>
        </w:rPr>
      </w:pPr>
    </w:p>
    <w:p w14:paraId="58758A2F">
      <w:pPr>
        <w:rPr>
          <w:color w:val="000000" w:themeColor="text1"/>
          <w:highlight w:val="none"/>
          <w14:textFill>
            <w14:solidFill>
              <w14:schemeClr w14:val="tx1"/>
            </w14:solidFill>
          </w14:textFill>
        </w:rPr>
      </w:pPr>
    </w:p>
    <w:p w14:paraId="34EC1371">
      <w:pPr>
        <w:rPr>
          <w:color w:val="000000" w:themeColor="text1"/>
          <w:highlight w:val="none"/>
          <w14:textFill>
            <w14:solidFill>
              <w14:schemeClr w14:val="tx1"/>
            </w14:solidFill>
          </w14:textFill>
        </w:rPr>
      </w:pPr>
    </w:p>
    <w:p w14:paraId="069B8BB6">
      <w:pPr>
        <w:rPr>
          <w:color w:val="000000" w:themeColor="text1"/>
          <w:highlight w:val="none"/>
          <w14:textFill>
            <w14:solidFill>
              <w14:schemeClr w14:val="tx1"/>
            </w14:solidFill>
          </w14:textFill>
        </w:rPr>
      </w:pPr>
    </w:p>
    <w:p w14:paraId="547274EB">
      <w:pPr>
        <w:rPr>
          <w:color w:val="000000" w:themeColor="text1"/>
          <w:highlight w:val="none"/>
          <w14:textFill>
            <w14:solidFill>
              <w14:schemeClr w14:val="tx1"/>
            </w14:solidFill>
          </w14:textFill>
        </w:rPr>
      </w:pPr>
    </w:p>
    <w:p w14:paraId="7405721E">
      <w:pPr>
        <w:rPr>
          <w:color w:val="000000" w:themeColor="text1"/>
          <w:highlight w:val="none"/>
          <w14:textFill>
            <w14:solidFill>
              <w14:schemeClr w14:val="tx1"/>
            </w14:solidFill>
          </w14:textFill>
        </w:rPr>
      </w:pPr>
    </w:p>
    <w:p w14:paraId="757F5ABC">
      <w:pPr>
        <w:rPr>
          <w:color w:val="000000" w:themeColor="text1"/>
          <w:highlight w:val="none"/>
          <w14:textFill>
            <w14:solidFill>
              <w14:schemeClr w14:val="tx1"/>
            </w14:solidFill>
          </w14:textFill>
        </w:rPr>
      </w:pPr>
    </w:p>
    <w:p w14:paraId="0FD340F2">
      <w:pPr>
        <w:rPr>
          <w:color w:val="000000" w:themeColor="text1"/>
          <w:highlight w:val="none"/>
          <w14:textFill>
            <w14:solidFill>
              <w14:schemeClr w14:val="tx1"/>
            </w14:solidFill>
          </w14:textFill>
        </w:rPr>
      </w:pPr>
    </w:p>
    <w:p w14:paraId="288E2C47">
      <w:pPr>
        <w:rPr>
          <w:color w:val="000000" w:themeColor="text1"/>
          <w:highlight w:val="none"/>
          <w14:textFill>
            <w14:solidFill>
              <w14:schemeClr w14:val="tx1"/>
            </w14:solidFill>
          </w14:textFill>
        </w:rPr>
      </w:pPr>
    </w:p>
    <w:p w14:paraId="0BAF0D30">
      <w:pPr>
        <w:rPr>
          <w:color w:val="000000" w:themeColor="text1"/>
          <w:highlight w:val="none"/>
          <w14:textFill>
            <w14:solidFill>
              <w14:schemeClr w14:val="tx1"/>
            </w14:solidFill>
          </w14:textFill>
        </w:rPr>
      </w:pPr>
    </w:p>
    <w:p w14:paraId="3233F911">
      <w:pPr>
        <w:rPr>
          <w:color w:val="000000" w:themeColor="text1"/>
          <w:highlight w:val="none"/>
          <w14:textFill>
            <w14:solidFill>
              <w14:schemeClr w14:val="tx1"/>
            </w14:solidFill>
          </w14:textFill>
        </w:rPr>
      </w:pPr>
    </w:p>
    <w:p w14:paraId="54E1302D">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6" w:name="_Toc29970"/>
      <w:r>
        <w:rPr>
          <w:rFonts w:hint="eastAsia" w:asciiTheme="minorEastAsia" w:hAnsiTheme="minorEastAsia" w:eastAsiaTheme="minorEastAsia" w:cstheme="minorEastAsia"/>
          <w:b/>
          <w:color w:val="000000" w:themeColor="text1"/>
          <w:szCs w:val="21"/>
          <w:highlight w:val="none"/>
          <w14:textFill>
            <w14:solidFill>
              <w14:schemeClr w14:val="tx1"/>
            </w14:solidFill>
          </w14:textFill>
        </w:rPr>
        <w:br w:type="page"/>
      </w:r>
    </w:p>
    <w:p w14:paraId="4B8A73A9">
      <w:pPr>
        <w:pStyle w:val="24"/>
        <w:spacing w:line="360" w:lineRule="auto"/>
        <w:outlineLvl w:val="2"/>
        <w:rPr>
          <w:rFonts w:hint="default" w:asciiTheme="minorEastAsia" w:hAnsiTheme="minorEastAsia" w:cstheme="minorEastAsia"/>
          <w:b/>
          <w:color w:val="000000" w:themeColor="text1"/>
          <w:sz w:val="21"/>
          <w:szCs w:val="21"/>
          <w:highlight w:val="none"/>
          <w14:textFill>
            <w14:solidFill>
              <w14:schemeClr w14:val="tx1"/>
            </w14:solidFill>
          </w14:textFill>
        </w:rPr>
      </w:pPr>
      <w:bookmarkStart w:id="137" w:name="_Toc31511"/>
      <w:r>
        <w:rPr>
          <w:rFonts w:asciiTheme="minorEastAsia" w:hAnsiTheme="minorEastAsia" w:cstheme="minorEastAsia"/>
          <w:b/>
          <w:color w:val="000000" w:themeColor="text1"/>
          <w:sz w:val="21"/>
          <w:szCs w:val="21"/>
          <w:highlight w:val="none"/>
          <w14:textFill>
            <w14:solidFill>
              <w14:schemeClr w14:val="tx1"/>
            </w14:solidFill>
          </w14:textFill>
        </w:rPr>
        <w:t>格式二十三：询问函、质疑函、投诉书格式</w:t>
      </w:r>
      <w:bookmarkEnd w:id="136"/>
      <w:bookmarkEnd w:id="137"/>
    </w:p>
    <w:p w14:paraId="445FB1D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4"/>
        <w:spacing w:line="360" w:lineRule="auto"/>
        <w:jc w:val="center"/>
        <w:outlineLvl w:val="3"/>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询问函</w:t>
      </w:r>
    </w:p>
    <w:p w14:paraId="0DCE3861">
      <w:pPr>
        <w:pStyle w:val="24"/>
        <w:spacing w:line="360" w:lineRule="auto"/>
        <w:rPr>
          <w:rFonts w:hint="default" w:asciiTheme="minorEastAsia" w:hAnsiTheme="minorEastAsia" w:cstheme="minorEastAsia"/>
          <w:color w:val="000000" w:themeColor="text1"/>
          <w:sz w:val="21"/>
          <w:szCs w:val="21"/>
          <w:highlight w:val="none"/>
          <w:lang w:eastAsia="zh-CN"/>
          <w14:textFill>
            <w14:solidFill>
              <w14:schemeClr w14:val="tx1"/>
            </w14:solidFill>
          </w14:textFill>
        </w:rPr>
      </w:pPr>
      <w:r>
        <w:rPr>
          <w:rFonts w:asciiTheme="minorEastAsia" w:hAnsi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我单位已登记并准备参与“</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”项目（采购项目编号：</w:t>
      </w:r>
      <w:r>
        <w:rPr>
          <w:rFonts w:asciiTheme="minorEastAsia" w:hAnsiTheme="minorEastAsia" w:cstheme="minorEastAsia"/>
          <w:color w:val="000000" w:themeColor="text1"/>
          <w:sz w:val="21"/>
          <w:szCs w:val="21"/>
          <w:highlight w:val="none"/>
          <w:u w:val="single"/>
          <w:lang w:eastAsia="zh-CN"/>
          <w14:textFill>
            <w14:solidFill>
              <w14:schemeClr w14:val="tx1"/>
            </w14:solidFill>
          </w14:textFill>
        </w:rPr>
        <w:t xml:space="preserve">          </w:t>
      </w:r>
      <w:r>
        <w:rPr>
          <w:rFonts w:asciiTheme="minorEastAsia" w:hAnsi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（3）____________________（建议）</w:t>
      </w:r>
    </w:p>
    <w:p w14:paraId="0668558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56BFAB9C">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641F9BA1">
      <w:pPr>
        <w:rPr>
          <w:color w:val="000000" w:themeColor="text1"/>
          <w:highlight w:val="none"/>
          <w14:textFill>
            <w14:solidFill>
              <w14:schemeClr w14:val="tx1"/>
            </w14:solidFill>
          </w14:textFill>
        </w:rPr>
      </w:pPr>
    </w:p>
    <w:p w14:paraId="00E3BAC3">
      <w:pPr>
        <w:rPr>
          <w:color w:val="000000" w:themeColor="text1"/>
          <w:highlight w:val="none"/>
          <w14:textFill>
            <w14:solidFill>
              <w14:schemeClr w14:val="tx1"/>
            </w14:solidFill>
          </w14:textFill>
        </w:rPr>
      </w:pPr>
    </w:p>
    <w:p w14:paraId="20DA2A8D">
      <w:pPr>
        <w:rPr>
          <w:color w:val="000000" w:themeColor="text1"/>
          <w:highlight w:val="none"/>
          <w14:textFill>
            <w14:solidFill>
              <w14:schemeClr w14:val="tx1"/>
            </w14:solidFill>
          </w14:textFill>
        </w:rPr>
      </w:pPr>
    </w:p>
    <w:p w14:paraId="7A549E8F">
      <w:pPr>
        <w:rPr>
          <w:color w:val="000000" w:themeColor="text1"/>
          <w:highlight w:val="none"/>
          <w14:textFill>
            <w14:solidFill>
              <w14:schemeClr w14:val="tx1"/>
            </w14:solidFill>
          </w14:textFill>
        </w:rPr>
      </w:pPr>
    </w:p>
    <w:p w14:paraId="5164F8B5">
      <w:pPr>
        <w:rPr>
          <w:color w:val="000000" w:themeColor="text1"/>
          <w:highlight w:val="none"/>
          <w14:textFill>
            <w14:solidFill>
              <w14:schemeClr w14:val="tx1"/>
            </w14:solidFill>
          </w14:textFill>
        </w:rPr>
      </w:pPr>
    </w:p>
    <w:p w14:paraId="36D6C8EA">
      <w:pPr>
        <w:rPr>
          <w:color w:val="000000" w:themeColor="text1"/>
          <w:highlight w:val="none"/>
          <w14:textFill>
            <w14:solidFill>
              <w14:schemeClr w14:val="tx1"/>
            </w14:solidFill>
          </w14:textFill>
        </w:rPr>
      </w:pPr>
    </w:p>
    <w:p w14:paraId="358851D6">
      <w:pPr>
        <w:rPr>
          <w:color w:val="000000" w:themeColor="text1"/>
          <w:highlight w:val="none"/>
          <w14:textFill>
            <w14:solidFill>
              <w14:schemeClr w14:val="tx1"/>
            </w14:solidFill>
          </w14:textFill>
        </w:rPr>
      </w:pPr>
    </w:p>
    <w:p w14:paraId="3EBBF712">
      <w:pPr>
        <w:rPr>
          <w:rFonts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754B8C7C">
      <w:pPr>
        <w:pStyle w:val="24"/>
        <w:spacing w:line="360" w:lineRule="auto"/>
        <w:jc w:val="center"/>
        <w:outlineLvl w:val="3"/>
        <w:rPr>
          <w:rFonts w:hint="default" w:asciiTheme="minorEastAsia" w:hAnsiTheme="minorEastAsia" w:cstheme="minorEastAsia"/>
          <w:color w:val="000000" w:themeColor="text1"/>
          <w:sz w:val="28"/>
          <w:szCs w:val="28"/>
          <w:highlight w:val="none"/>
          <w14:textFill>
            <w14:solidFill>
              <w14:schemeClr w14:val="tx1"/>
            </w14:solidFill>
          </w14:textFill>
        </w:rPr>
      </w:pPr>
      <w:r>
        <w:rPr>
          <w:rFonts w:asciiTheme="minorEastAsia" w:hAnsiTheme="minorEastAsia" w:cstheme="minorEastAsia"/>
          <w:b/>
          <w:color w:val="000000" w:themeColor="text1"/>
          <w:sz w:val="28"/>
          <w:szCs w:val="28"/>
          <w:highlight w:val="none"/>
          <w14:textFill>
            <w14:solidFill>
              <w14:schemeClr w14:val="tx1"/>
            </w14:solidFill>
          </w14:textFill>
        </w:rPr>
        <w:t>质疑函</w:t>
      </w:r>
    </w:p>
    <w:p w14:paraId="7E5B99F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一、质疑供应商基本信息</w:t>
      </w:r>
    </w:p>
    <w:p w14:paraId="0A671E75">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质疑供应商：</w:t>
      </w:r>
    </w:p>
    <w:p w14:paraId="7469D32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二、质疑项目基本情况</w:t>
      </w:r>
    </w:p>
    <w:p w14:paraId="57E227F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三、质疑事项具体内容</w:t>
      </w:r>
    </w:p>
    <w:p w14:paraId="47B7DC8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w:t>
      </w:r>
    </w:p>
    <w:p w14:paraId="5F79725F">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4"/>
        <w:spacing w:line="360" w:lineRule="auto"/>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质疑函制作说明：</w:t>
      </w:r>
    </w:p>
    <w:p w14:paraId="575A6287">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1931245F">
      <w:pPr>
        <w:rPr>
          <w:color w:val="000000" w:themeColor="text1"/>
          <w:highlight w:val="none"/>
          <w14:textFill>
            <w14:solidFill>
              <w14:schemeClr w14:val="tx1"/>
            </w14:solidFill>
          </w14:textFill>
        </w:rPr>
      </w:pPr>
    </w:p>
    <w:p w14:paraId="18DCC14C">
      <w:pPr>
        <w:rPr>
          <w:color w:val="000000" w:themeColor="text1"/>
          <w:highlight w:val="none"/>
          <w14:textFill>
            <w14:solidFill>
              <w14:schemeClr w14:val="tx1"/>
            </w14:solidFill>
          </w14:textFill>
        </w:rPr>
      </w:pPr>
    </w:p>
    <w:p w14:paraId="57C8AF0A">
      <w:pPr>
        <w:rPr>
          <w:color w:val="000000" w:themeColor="text1"/>
          <w:highlight w:val="none"/>
          <w14:textFill>
            <w14:solidFill>
              <w14:schemeClr w14:val="tx1"/>
            </w14:solidFill>
          </w14:textFill>
        </w:rPr>
      </w:pPr>
    </w:p>
    <w:p w14:paraId="549E5149">
      <w:pPr>
        <w:rPr>
          <w:color w:val="000000" w:themeColor="text1"/>
          <w:highlight w:val="none"/>
          <w14:textFill>
            <w14:solidFill>
              <w14:schemeClr w14:val="tx1"/>
            </w14:solidFill>
          </w14:textFill>
        </w:rPr>
      </w:pPr>
    </w:p>
    <w:p w14:paraId="2925723A">
      <w:pPr>
        <w:rPr>
          <w:color w:val="000000" w:themeColor="text1"/>
          <w:highlight w:val="none"/>
          <w14:textFill>
            <w14:solidFill>
              <w14:schemeClr w14:val="tx1"/>
            </w14:solidFill>
          </w14:textFill>
        </w:rPr>
      </w:pPr>
    </w:p>
    <w:p w14:paraId="743A9294">
      <w:pPr>
        <w:rPr>
          <w:color w:val="000000" w:themeColor="text1"/>
          <w:highlight w:val="none"/>
          <w14:textFill>
            <w14:solidFill>
              <w14:schemeClr w14:val="tx1"/>
            </w14:solidFill>
          </w14:textFill>
        </w:rPr>
      </w:pPr>
    </w:p>
    <w:p w14:paraId="769EA163">
      <w:pPr>
        <w:rPr>
          <w:color w:val="000000" w:themeColor="text1"/>
          <w:highlight w:val="none"/>
          <w14:textFill>
            <w14:solidFill>
              <w14:schemeClr w14:val="tx1"/>
            </w14:solidFill>
          </w14:textFill>
        </w:rPr>
      </w:pPr>
    </w:p>
    <w:p w14:paraId="7F356E5E">
      <w:pPr>
        <w:rPr>
          <w:color w:val="000000" w:themeColor="text1"/>
          <w:highlight w:val="none"/>
          <w14:textFill>
            <w14:solidFill>
              <w14:schemeClr w14:val="tx1"/>
            </w14:solidFill>
          </w14:textFill>
        </w:rPr>
      </w:pPr>
    </w:p>
    <w:p w14:paraId="61AE0B2F">
      <w:pPr>
        <w:rPr>
          <w:rFonts w:asciiTheme="minorEastAsia" w:hAnsiTheme="minorEastAsia" w:eastAsiaTheme="minorEastAsia" w:cstheme="minorEastAsia"/>
          <w:b/>
          <w:color w:val="000000" w:themeColor="text1"/>
          <w:szCs w:val="21"/>
          <w:highlight w:val="none"/>
          <w14:textFill>
            <w14:solidFill>
              <w14:schemeClr w14:val="tx1"/>
            </w14:solidFill>
          </w14:textFill>
        </w:rPr>
      </w:pPr>
      <w:bookmarkStart w:id="138" w:name="_Toc13201"/>
      <w:r>
        <w:rPr>
          <w:rFonts w:hint="eastAsia"/>
          <w:color w:val="000000" w:themeColor="text1"/>
          <w:highlight w:val="none"/>
          <w14:textFill>
            <w14:solidFill>
              <w14:schemeClr w14:val="tx1"/>
            </w14:solidFill>
          </w14:textFill>
        </w:rPr>
        <w:br w:type="page"/>
      </w:r>
    </w:p>
    <w:p w14:paraId="273A8FC4">
      <w:pPr>
        <w:pStyle w:val="24"/>
        <w:spacing w:line="360" w:lineRule="auto"/>
        <w:outlineLvl w:val="2"/>
        <w:rPr>
          <w:rFonts w:hint="default" w:asciiTheme="minorEastAsia" w:hAnsiTheme="minorEastAsia" w:cstheme="minorEastAsia"/>
          <w:color w:val="000000" w:themeColor="text1"/>
          <w:sz w:val="21"/>
          <w:szCs w:val="21"/>
          <w:highlight w:val="none"/>
          <w14:textFill>
            <w14:solidFill>
              <w14:schemeClr w14:val="tx1"/>
            </w14:solidFill>
          </w14:textFill>
        </w:rPr>
      </w:pPr>
      <w:bookmarkStart w:id="139" w:name="_Toc15434"/>
      <w:r>
        <w:rPr>
          <w:rFonts w:asciiTheme="minorEastAsia" w:hAnsi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38"/>
      <w:bookmarkEnd w:id="139"/>
    </w:p>
    <w:p w14:paraId="0E4751E3">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4"/>
        <w:spacing w:line="360" w:lineRule="auto"/>
        <w:ind w:firstLine="480"/>
        <w:rPr>
          <w:rFonts w:hint="default" w:asciiTheme="minorEastAsia" w:hAnsiTheme="minorEastAsia" w:cstheme="minorEastAsia"/>
          <w:color w:val="000000" w:themeColor="text1"/>
          <w:sz w:val="21"/>
          <w:szCs w:val="21"/>
          <w:highlight w:val="none"/>
          <w14:textFill>
            <w14:solidFill>
              <w14:schemeClr w14:val="tx1"/>
            </w14:solidFill>
          </w14:textFill>
        </w:rPr>
      </w:pPr>
      <w:r>
        <w:rPr>
          <w:rFonts w:asciiTheme="minorEastAsia" w:hAnsiTheme="minorEastAsia" w:cstheme="minorEastAsia"/>
          <w:color w:val="000000" w:themeColor="text1"/>
          <w:sz w:val="21"/>
          <w:szCs w:val="21"/>
          <w:highlight w:val="none"/>
          <w14:textFill>
            <w14:solidFill>
              <w14:schemeClr w14:val="tx1"/>
            </w14:solidFill>
          </w14:textFill>
        </w:rPr>
        <w:t xml:space="preserve">  </w:t>
      </w:r>
    </w:p>
    <w:p w14:paraId="6CD069BC">
      <w:pPr>
        <w:pStyle w:val="24"/>
        <w:rPr>
          <w:rFonts w:hint="default"/>
          <w:color w:val="000000" w:themeColor="text1"/>
          <w:highlight w:val="none"/>
          <w14:textFill>
            <w14:solidFill>
              <w14:schemeClr w14:val="tx1"/>
            </w14:solidFill>
          </w14:textFill>
        </w:rPr>
      </w:pPr>
    </w:p>
    <w:p w14:paraId="708D0FA9">
      <w:pPr>
        <w:pStyle w:val="24"/>
        <w:rPr>
          <w:rFonts w:hint="default"/>
          <w:color w:val="000000" w:themeColor="text1"/>
          <w:highlight w:val="none"/>
          <w14:textFill>
            <w14:solidFill>
              <w14:schemeClr w14:val="tx1"/>
            </w14:solidFill>
          </w14:textFill>
        </w:rPr>
      </w:pPr>
    </w:p>
    <w:p w14:paraId="334AC9EE">
      <w:pPr>
        <w:pStyle w:val="24"/>
        <w:rPr>
          <w:rFonts w:hint="default"/>
          <w:color w:val="000000" w:themeColor="text1"/>
          <w:highlight w:val="none"/>
          <w14:textFill>
            <w14:solidFill>
              <w14:schemeClr w14:val="tx1"/>
            </w14:solidFill>
          </w14:textFill>
        </w:rPr>
      </w:pPr>
    </w:p>
    <w:p w14:paraId="1CE47668">
      <w:pPr>
        <w:pStyle w:val="24"/>
        <w:rPr>
          <w:rFonts w:hint="default"/>
          <w:color w:val="000000" w:themeColor="text1"/>
          <w:highlight w:val="none"/>
          <w14:textFill>
            <w14:solidFill>
              <w14:schemeClr w14:val="tx1"/>
            </w14:solidFill>
          </w14:textFill>
        </w:rPr>
      </w:pPr>
    </w:p>
    <w:p w14:paraId="1BC77DC0">
      <w:pPr>
        <w:pStyle w:val="24"/>
        <w:rPr>
          <w:rFonts w:hint="default"/>
          <w:color w:val="000000" w:themeColor="text1"/>
          <w:highlight w:val="none"/>
          <w14:textFill>
            <w14:solidFill>
              <w14:schemeClr w14:val="tx1"/>
            </w14:solidFill>
          </w14:textFill>
        </w:rPr>
      </w:pPr>
    </w:p>
    <w:p w14:paraId="0DD684D0">
      <w:pPr>
        <w:pStyle w:val="24"/>
        <w:rPr>
          <w:rFonts w:hint="default"/>
          <w:color w:val="000000" w:themeColor="text1"/>
          <w:highlight w:val="none"/>
          <w14:textFill>
            <w14:solidFill>
              <w14:schemeClr w14:val="tx1"/>
            </w14:solidFill>
          </w14:textFill>
        </w:rPr>
      </w:pPr>
    </w:p>
    <w:p w14:paraId="23118824">
      <w:pPr>
        <w:pStyle w:val="24"/>
        <w:rPr>
          <w:rFonts w:hint="default"/>
          <w:color w:val="000000" w:themeColor="text1"/>
          <w:highlight w:val="none"/>
          <w14:textFill>
            <w14:solidFill>
              <w14:schemeClr w14:val="tx1"/>
            </w14:solidFill>
          </w14:textFill>
        </w:rPr>
      </w:pPr>
    </w:p>
    <w:p w14:paraId="39A3EB57">
      <w:pPr>
        <w:pStyle w:val="24"/>
        <w:rPr>
          <w:rFonts w:hint="default"/>
          <w:color w:val="000000" w:themeColor="text1"/>
          <w:highlight w:val="none"/>
          <w14:textFill>
            <w14:solidFill>
              <w14:schemeClr w14:val="tx1"/>
            </w14:solidFill>
          </w14:textFill>
        </w:rPr>
      </w:pPr>
    </w:p>
    <w:p w14:paraId="3A82B74E">
      <w:pPr>
        <w:pStyle w:val="24"/>
        <w:rPr>
          <w:rFonts w:hint="default"/>
          <w:color w:val="000000" w:themeColor="text1"/>
          <w:highlight w:val="none"/>
          <w14:textFill>
            <w14:solidFill>
              <w14:schemeClr w14:val="tx1"/>
            </w14:solidFill>
          </w14:textFill>
        </w:rPr>
      </w:pPr>
    </w:p>
    <w:p w14:paraId="5D04EF79">
      <w:pPr>
        <w:pStyle w:val="24"/>
        <w:rPr>
          <w:rFonts w:hint="default"/>
          <w:color w:val="000000" w:themeColor="text1"/>
          <w:highlight w:val="none"/>
          <w14:textFill>
            <w14:solidFill>
              <w14:schemeClr w14:val="tx1"/>
            </w14:solidFill>
          </w14:textFill>
        </w:rPr>
      </w:pPr>
    </w:p>
    <w:p w14:paraId="740D9E95">
      <w:pPr>
        <w:pStyle w:val="24"/>
        <w:rPr>
          <w:rFonts w:hint="default"/>
          <w:color w:val="000000" w:themeColor="text1"/>
          <w:highlight w:val="none"/>
          <w14:textFill>
            <w14:solidFill>
              <w14:schemeClr w14:val="tx1"/>
            </w14:solidFill>
          </w14:textFill>
        </w:rPr>
      </w:pPr>
    </w:p>
    <w:p w14:paraId="6F2EADD6">
      <w:pPr>
        <w:pStyle w:val="24"/>
        <w:rPr>
          <w:rFonts w:hint="default"/>
          <w:color w:val="000000" w:themeColor="text1"/>
          <w:highlight w:val="none"/>
          <w14:textFill>
            <w14:solidFill>
              <w14:schemeClr w14:val="tx1"/>
            </w14:solidFill>
          </w14:textFill>
        </w:rPr>
      </w:pPr>
    </w:p>
    <w:p w14:paraId="237296C9">
      <w:pPr>
        <w:pStyle w:val="24"/>
        <w:rPr>
          <w:rFonts w:hint="default"/>
          <w:color w:val="000000" w:themeColor="text1"/>
          <w:highlight w:val="none"/>
          <w14:textFill>
            <w14:solidFill>
              <w14:schemeClr w14:val="tx1"/>
            </w14:solidFill>
          </w14:textFill>
        </w:rPr>
      </w:pPr>
    </w:p>
    <w:p w14:paraId="6F7079CA">
      <w:pPr>
        <w:pStyle w:val="24"/>
        <w:rPr>
          <w:rFonts w:hint="default"/>
          <w:color w:val="000000" w:themeColor="text1"/>
          <w:highlight w:val="none"/>
          <w14:textFill>
            <w14:solidFill>
              <w14:schemeClr w14:val="tx1"/>
            </w14:solidFill>
          </w14:textFill>
        </w:rPr>
      </w:pPr>
    </w:p>
    <w:p w14:paraId="25E036EE">
      <w:pPr>
        <w:pStyle w:val="24"/>
        <w:rPr>
          <w:rFonts w:hint="default"/>
          <w:color w:val="000000" w:themeColor="text1"/>
          <w:highlight w:val="none"/>
          <w14:textFill>
            <w14:solidFill>
              <w14:schemeClr w14:val="tx1"/>
            </w14:solidFill>
          </w14:textFill>
        </w:rPr>
      </w:pPr>
    </w:p>
    <w:p w14:paraId="1AE79E39">
      <w:pPr>
        <w:pStyle w:val="24"/>
        <w:rPr>
          <w:rFonts w:hint="default"/>
          <w:color w:val="000000" w:themeColor="text1"/>
          <w:highlight w:val="none"/>
          <w14:textFill>
            <w14:solidFill>
              <w14:schemeClr w14:val="tx1"/>
            </w14:solidFill>
          </w14:textFill>
        </w:rPr>
      </w:pPr>
    </w:p>
    <w:p w14:paraId="2D455EC8">
      <w:pPr>
        <w:pStyle w:val="24"/>
        <w:rPr>
          <w:rFonts w:hint="default"/>
          <w:color w:val="000000" w:themeColor="text1"/>
          <w:highlight w:val="none"/>
          <w14:textFill>
            <w14:solidFill>
              <w14:schemeClr w14:val="tx1"/>
            </w14:solidFill>
          </w14:textFill>
        </w:rPr>
      </w:pPr>
    </w:p>
    <w:p w14:paraId="4ADD1D89">
      <w:pPr>
        <w:pStyle w:val="24"/>
        <w:rPr>
          <w:rFonts w:hint="default"/>
          <w:color w:val="000000" w:themeColor="text1"/>
          <w:highlight w:val="none"/>
          <w14:textFill>
            <w14:solidFill>
              <w14:schemeClr w14:val="tx1"/>
            </w14:solidFill>
          </w14:textFill>
        </w:rPr>
      </w:pPr>
    </w:p>
    <w:p w14:paraId="4EFF1FE8">
      <w:pPr>
        <w:pStyle w:val="24"/>
        <w:rPr>
          <w:rFonts w:hint="default"/>
          <w:color w:val="000000" w:themeColor="text1"/>
          <w:highlight w:val="none"/>
          <w14:textFill>
            <w14:solidFill>
              <w14:schemeClr w14:val="tx1"/>
            </w14:solidFill>
          </w14:textFill>
        </w:rPr>
      </w:pPr>
    </w:p>
    <w:p w14:paraId="59CDFFC9">
      <w:pP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4F96EEC">
      <w:pPr>
        <w:jc w:val="left"/>
        <w:outlineLvl w:val="0"/>
        <w:rPr>
          <w:rFonts w:ascii="宋体" w:hAnsi="宋体" w:cs="宋体"/>
          <w:b/>
          <w:bCs/>
          <w:color w:val="000000" w:themeColor="text1"/>
          <w:kern w:val="0"/>
          <w:sz w:val="32"/>
          <w:szCs w:val="32"/>
          <w:highlight w:val="none"/>
          <w14:textFill>
            <w14:solidFill>
              <w14:schemeClr w14:val="tx1"/>
            </w14:solidFill>
          </w14:textFill>
        </w:rPr>
      </w:pPr>
      <w:bookmarkStart w:id="140" w:name="_Toc26536"/>
      <w:r>
        <w:rPr>
          <w:rFonts w:hint="eastAsia" w:ascii="宋体" w:hAnsi="宋体" w:cs="宋体"/>
          <w:b/>
          <w:bCs/>
          <w:color w:val="000000" w:themeColor="text1"/>
          <w:kern w:val="0"/>
          <w:sz w:val="32"/>
          <w:szCs w:val="32"/>
          <w:highlight w:val="none"/>
          <w14:textFill>
            <w14:solidFill>
              <w14:schemeClr w14:val="tx1"/>
            </w14:solidFill>
          </w14:textFill>
        </w:rPr>
        <w:t>附件</w:t>
      </w:r>
      <w:bookmarkEnd w:id="140"/>
    </w:p>
    <w:p w14:paraId="29047022">
      <w:pPr>
        <w:jc w:val="center"/>
        <w:outlineLvl w:val="1"/>
        <w:rPr>
          <w:rFonts w:ascii="宋体" w:hAnsi="宋体" w:cs="宋体"/>
          <w:b/>
          <w:bCs/>
          <w:color w:val="000000" w:themeColor="text1"/>
          <w:kern w:val="0"/>
          <w:sz w:val="32"/>
          <w:szCs w:val="32"/>
          <w:highlight w:val="none"/>
          <w14:textFill>
            <w14:solidFill>
              <w14:schemeClr w14:val="tx1"/>
            </w14:solidFill>
          </w14:textFill>
        </w:rPr>
      </w:pPr>
      <w:bookmarkStart w:id="141" w:name="_Toc10782"/>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41"/>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spacing w:line="60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spacing w:line="60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jc w:val="center"/>
        <w:outlineLvl w:val="1"/>
        <w:rPr>
          <w:b/>
          <w:bCs/>
          <w:color w:val="000000" w:themeColor="text1"/>
          <w:sz w:val="44"/>
          <w:szCs w:val="44"/>
          <w:highlight w:val="none"/>
          <w14:textFill>
            <w14:solidFill>
              <w14:schemeClr w14:val="tx1"/>
            </w14:solidFill>
          </w14:textFill>
        </w:rPr>
      </w:pPr>
      <w:bookmarkStart w:id="142" w:name="_Toc8382"/>
      <w:bookmarkStart w:id="143" w:name="_Hlk534184791"/>
      <w:r>
        <w:rPr>
          <w:rFonts w:hint="eastAsia"/>
          <w:b/>
          <w:bCs/>
          <w:color w:val="000000" w:themeColor="text1"/>
          <w:sz w:val="44"/>
          <w:szCs w:val="44"/>
          <w:highlight w:val="none"/>
          <w14:textFill>
            <w14:solidFill>
              <w14:schemeClr w14:val="tx1"/>
            </w14:solidFill>
          </w14:textFill>
        </w:rPr>
        <w:t>购买标书登记表</w:t>
      </w:r>
      <w:bookmarkEnd w:id="142"/>
    </w:p>
    <w:p w14:paraId="359A8C7E">
      <w:pPr>
        <w:jc w:val="center"/>
        <w:rPr>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9"/>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投标人名称</w:t>
            </w:r>
          </w:p>
          <w:p w14:paraId="771427F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43"/>
    <w:p w14:paraId="41386E5D">
      <w:pPr>
        <w:spacing w:line="360" w:lineRule="auto"/>
        <w:jc w:val="center"/>
        <w:rPr>
          <w:rFonts w:ascii="宋体" w:hAnsi="宋体"/>
          <w:b/>
          <w:color w:val="000000" w:themeColor="text1"/>
          <w:sz w:val="24"/>
          <w:highlight w:val="none"/>
          <w:lang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83</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2"/>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3"/>
      <w:jc w:val="center"/>
    </w:pPr>
    <w:r>
      <w:rPr>
        <w:rFonts w:hint="eastAsia"/>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52B8D"/>
    <w:rsid w:val="00497202"/>
    <w:rsid w:val="00661709"/>
    <w:rsid w:val="006E4406"/>
    <w:rsid w:val="00952AA7"/>
    <w:rsid w:val="00C80EAE"/>
    <w:rsid w:val="024261A6"/>
    <w:rsid w:val="025832D3"/>
    <w:rsid w:val="027108F1"/>
    <w:rsid w:val="02AE2312"/>
    <w:rsid w:val="02B726F0"/>
    <w:rsid w:val="039D04CA"/>
    <w:rsid w:val="03C2759E"/>
    <w:rsid w:val="04161698"/>
    <w:rsid w:val="042172CF"/>
    <w:rsid w:val="04BA09A7"/>
    <w:rsid w:val="04D05CEB"/>
    <w:rsid w:val="055E6E53"/>
    <w:rsid w:val="0566160C"/>
    <w:rsid w:val="058368B9"/>
    <w:rsid w:val="05F15F19"/>
    <w:rsid w:val="063D4CBA"/>
    <w:rsid w:val="06E1489A"/>
    <w:rsid w:val="06FA07EB"/>
    <w:rsid w:val="070E48A8"/>
    <w:rsid w:val="075838FA"/>
    <w:rsid w:val="078D7EC3"/>
    <w:rsid w:val="083D71F3"/>
    <w:rsid w:val="085510DB"/>
    <w:rsid w:val="09EA33AB"/>
    <w:rsid w:val="09EF276F"/>
    <w:rsid w:val="0A634F0B"/>
    <w:rsid w:val="0B3A5C6C"/>
    <w:rsid w:val="0B495EAF"/>
    <w:rsid w:val="0BE17B87"/>
    <w:rsid w:val="0C452B1A"/>
    <w:rsid w:val="0C7A48B8"/>
    <w:rsid w:val="0C8C24F7"/>
    <w:rsid w:val="0CAB1447"/>
    <w:rsid w:val="0CC41D6A"/>
    <w:rsid w:val="0DDC74AE"/>
    <w:rsid w:val="0E464928"/>
    <w:rsid w:val="0E556903"/>
    <w:rsid w:val="0E7771D7"/>
    <w:rsid w:val="108865E6"/>
    <w:rsid w:val="10AA5642"/>
    <w:rsid w:val="11230F50"/>
    <w:rsid w:val="11A07096"/>
    <w:rsid w:val="1283439D"/>
    <w:rsid w:val="13373B6D"/>
    <w:rsid w:val="14467430"/>
    <w:rsid w:val="14661880"/>
    <w:rsid w:val="14997EA7"/>
    <w:rsid w:val="14C940E6"/>
    <w:rsid w:val="14D26F15"/>
    <w:rsid w:val="15537E34"/>
    <w:rsid w:val="15D942D4"/>
    <w:rsid w:val="162163A6"/>
    <w:rsid w:val="177F50ED"/>
    <w:rsid w:val="17E551B2"/>
    <w:rsid w:val="18463EA2"/>
    <w:rsid w:val="18C617AF"/>
    <w:rsid w:val="190F698A"/>
    <w:rsid w:val="193E7F56"/>
    <w:rsid w:val="1A917758"/>
    <w:rsid w:val="1AA66E7A"/>
    <w:rsid w:val="1B4D5548"/>
    <w:rsid w:val="1B882A24"/>
    <w:rsid w:val="1BF81957"/>
    <w:rsid w:val="1C101B3C"/>
    <w:rsid w:val="1C454F6A"/>
    <w:rsid w:val="1C6A3ED7"/>
    <w:rsid w:val="1CE13EE4"/>
    <w:rsid w:val="1D0B1216"/>
    <w:rsid w:val="1D0C4EF2"/>
    <w:rsid w:val="1D21234A"/>
    <w:rsid w:val="1D412F68"/>
    <w:rsid w:val="1D6B71B2"/>
    <w:rsid w:val="1D9B2B44"/>
    <w:rsid w:val="1DDE692B"/>
    <w:rsid w:val="1E2A7DC2"/>
    <w:rsid w:val="1FCD456C"/>
    <w:rsid w:val="20735A50"/>
    <w:rsid w:val="207B2D2A"/>
    <w:rsid w:val="207D242B"/>
    <w:rsid w:val="208539D6"/>
    <w:rsid w:val="20C253ED"/>
    <w:rsid w:val="21B21B9E"/>
    <w:rsid w:val="221943D6"/>
    <w:rsid w:val="226118D9"/>
    <w:rsid w:val="22F10EAE"/>
    <w:rsid w:val="23156E23"/>
    <w:rsid w:val="234B69D8"/>
    <w:rsid w:val="23616DE5"/>
    <w:rsid w:val="23E7405F"/>
    <w:rsid w:val="23FB55E8"/>
    <w:rsid w:val="2499649D"/>
    <w:rsid w:val="24C30629"/>
    <w:rsid w:val="255F2A47"/>
    <w:rsid w:val="257007B0"/>
    <w:rsid w:val="25AB6391"/>
    <w:rsid w:val="26025181"/>
    <w:rsid w:val="26105AEF"/>
    <w:rsid w:val="263B480B"/>
    <w:rsid w:val="26415CA9"/>
    <w:rsid w:val="2694227D"/>
    <w:rsid w:val="27167136"/>
    <w:rsid w:val="27C070A1"/>
    <w:rsid w:val="281E0CB9"/>
    <w:rsid w:val="287C121A"/>
    <w:rsid w:val="29935E30"/>
    <w:rsid w:val="299747E3"/>
    <w:rsid w:val="29DB5F49"/>
    <w:rsid w:val="2B2A092C"/>
    <w:rsid w:val="2B4F2C16"/>
    <w:rsid w:val="2B51698E"/>
    <w:rsid w:val="2B746B21"/>
    <w:rsid w:val="2B9D62F6"/>
    <w:rsid w:val="2BB313F7"/>
    <w:rsid w:val="2C8132A3"/>
    <w:rsid w:val="2D346567"/>
    <w:rsid w:val="2D5C569C"/>
    <w:rsid w:val="2DB71F51"/>
    <w:rsid w:val="2E2747FA"/>
    <w:rsid w:val="2E7D5CEC"/>
    <w:rsid w:val="2ED51684"/>
    <w:rsid w:val="2EEA15D4"/>
    <w:rsid w:val="2EFC463E"/>
    <w:rsid w:val="2F1429B9"/>
    <w:rsid w:val="2FEE6EA1"/>
    <w:rsid w:val="313A2F70"/>
    <w:rsid w:val="31E367AE"/>
    <w:rsid w:val="32C43EEA"/>
    <w:rsid w:val="32FE5EB6"/>
    <w:rsid w:val="335C05C6"/>
    <w:rsid w:val="337551E4"/>
    <w:rsid w:val="33A626CC"/>
    <w:rsid w:val="33CB1731"/>
    <w:rsid w:val="340B78F6"/>
    <w:rsid w:val="348C4EDB"/>
    <w:rsid w:val="34FA4631"/>
    <w:rsid w:val="35270760"/>
    <w:rsid w:val="357A4D33"/>
    <w:rsid w:val="36323860"/>
    <w:rsid w:val="36A93B22"/>
    <w:rsid w:val="36BF5619"/>
    <w:rsid w:val="36EA7640"/>
    <w:rsid w:val="37555A58"/>
    <w:rsid w:val="37810484"/>
    <w:rsid w:val="378555CE"/>
    <w:rsid w:val="379C71E3"/>
    <w:rsid w:val="37BD53AB"/>
    <w:rsid w:val="382673F4"/>
    <w:rsid w:val="384855BD"/>
    <w:rsid w:val="38DD26B8"/>
    <w:rsid w:val="38DD7AB3"/>
    <w:rsid w:val="396226AE"/>
    <w:rsid w:val="398048E2"/>
    <w:rsid w:val="39D87235"/>
    <w:rsid w:val="3A83468A"/>
    <w:rsid w:val="3ABB02C8"/>
    <w:rsid w:val="3BB56AC5"/>
    <w:rsid w:val="3C425ABB"/>
    <w:rsid w:val="3C77021F"/>
    <w:rsid w:val="3CBD0327"/>
    <w:rsid w:val="3CEF5B84"/>
    <w:rsid w:val="3E2A590C"/>
    <w:rsid w:val="3E9C5D1B"/>
    <w:rsid w:val="3F035D9A"/>
    <w:rsid w:val="3F3441A5"/>
    <w:rsid w:val="3F5C19B1"/>
    <w:rsid w:val="3F9A2A03"/>
    <w:rsid w:val="40774C91"/>
    <w:rsid w:val="409500FD"/>
    <w:rsid w:val="414F52C6"/>
    <w:rsid w:val="415428DD"/>
    <w:rsid w:val="416D399E"/>
    <w:rsid w:val="418E0B92"/>
    <w:rsid w:val="42075BA1"/>
    <w:rsid w:val="429F5DD9"/>
    <w:rsid w:val="4301065E"/>
    <w:rsid w:val="43544E16"/>
    <w:rsid w:val="43BD1491"/>
    <w:rsid w:val="43CA332A"/>
    <w:rsid w:val="44435C86"/>
    <w:rsid w:val="44676DCB"/>
    <w:rsid w:val="450D7972"/>
    <w:rsid w:val="451C4E7E"/>
    <w:rsid w:val="45A54CE6"/>
    <w:rsid w:val="45E2495B"/>
    <w:rsid w:val="46690BD8"/>
    <w:rsid w:val="46B856BC"/>
    <w:rsid w:val="47213261"/>
    <w:rsid w:val="47F70466"/>
    <w:rsid w:val="491D5CAA"/>
    <w:rsid w:val="49B303BC"/>
    <w:rsid w:val="49BE157C"/>
    <w:rsid w:val="49D217F6"/>
    <w:rsid w:val="4A340EAF"/>
    <w:rsid w:val="4A8847FC"/>
    <w:rsid w:val="4AD4683C"/>
    <w:rsid w:val="4B086B5A"/>
    <w:rsid w:val="4B0D06CC"/>
    <w:rsid w:val="4B2772B4"/>
    <w:rsid w:val="4B3317B5"/>
    <w:rsid w:val="4B8E10E1"/>
    <w:rsid w:val="4BFB2C56"/>
    <w:rsid w:val="4DAB1AD6"/>
    <w:rsid w:val="4E0F475B"/>
    <w:rsid w:val="4E105DDD"/>
    <w:rsid w:val="4EF86F9D"/>
    <w:rsid w:val="4F974A08"/>
    <w:rsid w:val="4FA15887"/>
    <w:rsid w:val="4FB56C3C"/>
    <w:rsid w:val="4FCB54A7"/>
    <w:rsid w:val="506803D7"/>
    <w:rsid w:val="509B4084"/>
    <w:rsid w:val="51695B6B"/>
    <w:rsid w:val="51CB61A4"/>
    <w:rsid w:val="52276192"/>
    <w:rsid w:val="52383B54"/>
    <w:rsid w:val="52927709"/>
    <w:rsid w:val="52F7756C"/>
    <w:rsid w:val="537F2990"/>
    <w:rsid w:val="53B316E5"/>
    <w:rsid w:val="53B52B8D"/>
    <w:rsid w:val="5488491F"/>
    <w:rsid w:val="54D47B64"/>
    <w:rsid w:val="568C47D3"/>
    <w:rsid w:val="56F75D8C"/>
    <w:rsid w:val="571D28A3"/>
    <w:rsid w:val="575925A3"/>
    <w:rsid w:val="57AC7AE4"/>
    <w:rsid w:val="57D460CD"/>
    <w:rsid w:val="58B02697"/>
    <w:rsid w:val="58C223CA"/>
    <w:rsid w:val="58F419FA"/>
    <w:rsid w:val="594F3C5E"/>
    <w:rsid w:val="5A0343A1"/>
    <w:rsid w:val="5A1C36E7"/>
    <w:rsid w:val="5A274BDA"/>
    <w:rsid w:val="5A7E2464"/>
    <w:rsid w:val="5A9F3CAF"/>
    <w:rsid w:val="5BE56EBE"/>
    <w:rsid w:val="5BEB6C83"/>
    <w:rsid w:val="5E512226"/>
    <w:rsid w:val="5EB033F0"/>
    <w:rsid w:val="5EB90EE3"/>
    <w:rsid w:val="5F7F6898"/>
    <w:rsid w:val="5F920D48"/>
    <w:rsid w:val="60562B7F"/>
    <w:rsid w:val="60A61B01"/>
    <w:rsid w:val="60AC0895"/>
    <w:rsid w:val="60BA7F29"/>
    <w:rsid w:val="610572F8"/>
    <w:rsid w:val="618648DC"/>
    <w:rsid w:val="63660521"/>
    <w:rsid w:val="63807109"/>
    <w:rsid w:val="639314D5"/>
    <w:rsid w:val="63AD43A2"/>
    <w:rsid w:val="63B079EF"/>
    <w:rsid w:val="63B76FCA"/>
    <w:rsid w:val="63D556A7"/>
    <w:rsid w:val="63DD630A"/>
    <w:rsid w:val="645F2839"/>
    <w:rsid w:val="646251A8"/>
    <w:rsid w:val="64F658D5"/>
    <w:rsid w:val="65074105"/>
    <w:rsid w:val="659F7D1B"/>
    <w:rsid w:val="65B512EC"/>
    <w:rsid w:val="65D51611"/>
    <w:rsid w:val="66613222"/>
    <w:rsid w:val="675F30F2"/>
    <w:rsid w:val="685E5C6B"/>
    <w:rsid w:val="68C33D20"/>
    <w:rsid w:val="68D0643D"/>
    <w:rsid w:val="68E465BF"/>
    <w:rsid w:val="693966D8"/>
    <w:rsid w:val="6B7632CC"/>
    <w:rsid w:val="6BCF1CE1"/>
    <w:rsid w:val="6BD64493"/>
    <w:rsid w:val="6C0703C8"/>
    <w:rsid w:val="6C895281"/>
    <w:rsid w:val="6C9205D9"/>
    <w:rsid w:val="6CCB2A08"/>
    <w:rsid w:val="6CF546C4"/>
    <w:rsid w:val="6D0C2FBA"/>
    <w:rsid w:val="6D1E3C1B"/>
    <w:rsid w:val="6E6733A0"/>
    <w:rsid w:val="6E8842D7"/>
    <w:rsid w:val="6EA166FA"/>
    <w:rsid w:val="6EAD34A8"/>
    <w:rsid w:val="6F305E87"/>
    <w:rsid w:val="6F834209"/>
    <w:rsid w:val="6F857F81"/>
    <w:rsid w:val="6FB74CBC"/>
    <w:rsid w:val="6FD9207B"/>
    <w:rsid w:val="70544A29"/>
    <w:rsid w:val="70595806"/>
    <w:rsid w:val="70C1148D"/>
    <w:rsid w:val="70F03B20"/>
    <w:rsid w:val="717A70B8"/>
    <w:rsid w:val="71B96608"/>
    <w:rsid w:val="71CF3736"/>
    <w:rsid w:val="71E73175"/>
    <w:rsid w:val="72281098"/>
    <w:rsid w:val="725231E8"/>
    <w:rsid w:val="73027B3B"/>
    <w:rsid w:val="73FE47A6"/>
    <w:rsid w:val="75C335B1"/>
    <w:rsid w:val="75CC75E6"/>
    <w:rsid w:val="76143E0D"/>
    <w:rsid w:val="77F79321"/>
    <w:rsid w:val="78056103"/>
    <w:rsid w:val="78972AD3"/>
    <w:rsid w:val="78A56B5E"/>
    <w:rsid w:val="7A3C3932"/>
    <w:rsid w:val="7AB67B89"/>
    <w:rsid w:val="7AD85D51"/>
    <w:rsid w:val="7AEA5A84"/>
    <w:rsid w:val="7B095F0A"/>
    <w:rsid w:val="7B7B48D7"/>
    <w:rsid w:val="7B837DAF"/>
    <w:rsid w:val="7B890DF9"/>
    <w:rsid w:val="7C914409"/>
    <w:rsid w:val="7D345B87"/>
    <w:rsid w:val="7D743B77"/>
    <w:rsid w:val="7DB44158"/>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link w:val="30"/>
    <w:qFormat/>
    <w:uiPriority w:val="0"/>
    <w:pPr>
      <w:jc w:val="left"/>
    </w:pPr>
  </w:style>
  <w:style w:type="paragraph" w:styleId="7">
    <w:name w:val="Body Text"/>
    <w:basedOn w:val="1"/>
    <w:qFormat/>
    <w:uiPriority w:val="99"/>
    <w:pPr>
      <w:spacing w:after="120"/>
    </w:pPr>
  </w:style>
  <w:style w:type="paragraph" w:styleId="8">
    <w:name w:val="Body Text Indent"/>
    <w:basedOn w:val="1"/>
    <w:qFormat/>
    <w:uiPriority w:val="0"/>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Balloon Text"/>
    <w:basedOn w:val="1"/>
    <w:link w:val="29"/>
    <w:qFormat/>
    <w:uiPriority w:val="0"/>
    <w:rPr>
      <w:sz w:val="18"/>
      <w:szCs w:val="18"/>
    </w:rPr>
  </w:style>
  <w:style w:type="paragraph" w:styleId="12">
    <w:name w:val="footer"/>
    <w:basedOn w:val="1"/>
    <w:next w:val="5"/>
    <w:qFormat/>
    <w:uiPriority w:val="0"/>
    <w:pPr>
      <w:tabs>
        <w:tab w:val="center" w:pos="4153"/>
        <w:tab w:val="right" w:pos="8306"/>
      </w:tabs>
      <w:snapToGrid w:val="0"/>
      <w:jc w:val="left"/>
    </w:pPr>
    <w:rPr>
      <w:sz w:val="18"/>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7">
    <w:name w:val="annotation subject"/>
    <w:basedOn w:val="6"/>
    <w:next w:val="6"/>
    <w:link w:val="31"/>
    <w:qFormat/>
    <w:uiPriority w:val="0"/>
    <w:rPr>
      <w:b/>
      <w:bCs/>
    </w:rPr>
  </w:style>
  <w:style w:type="paragraph" w:styleId="18">
    <w:name w:val="Body Text First Indent 2"/>
    <w:basedOn w:val="8"/>
    <w:next w:val="1"/>
    <w:qFormat/>
    <w:uiPriority w:val="0"/>
    <w:pPr>
      <w:spacing w:after="0"/>
      <w:ind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annotation reference"/>
    <w:basedOn w:val="21"/>
    <w:qFormat/>
    <w:uiPriority w:val="0"/>
    <w:rPr>
      <w:sz w:val="21"/>
      <w:szCs w:val="21"/>
    </w:rPr>
  </w:style>
  <w:style w:type="paragraph" w:customStyle="1" w:styleId="24">
    <w:name w:val="null3"/>
    <w:hidden/>
    <w:qFormat/>
    <w:uiPriority w:val="0"/>
    <w:rPr>
      <w:rFonts w:hint="eastAsia" w:asciiTheme="minorHAnsi" w:hAnsiTheme="minorHAnsi" w:eastAsiaTheme="minorEastAsia" w:cstheme="minorBidi"/>
      <w:lang w:val="en-US" w:eastAsia="zh-Hans" w:bidi="ar-SA"/>
    </w:rPr>
  </w:style>
  <w:style w:type="character" w:styleId="25">
    <w:name w:val="Placeholder Text"/>
    <w:basedOn w:val="21"/>
    <w:semiHidden/>
    <w:qFormat/>
    <w:uiPriority w:val="99"/>
    <w:rPr>
      <w:color w:val="808080"/>
    </w:rPr>
  </w:style>
  <w:style w:type="paragraph" w:customStyle="1" w:styleId="2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7">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8">
    <w:name w:val="表格"/>
    <w:basedOn w:val="1"/>
    <w:next w:val="1"/>
    <w:qFormat/>
    <w:uiPriority w:val="0"/>
    <w:pPr>
      <w:spacing w:line="300" w:lineRule="exact"/>
      <w:jc w:val="center"/>
    </w:pPr>
    <w:rPr>
      <w:szCs w:val="21"/>
    </w:rPr>
  </w:style>
  <w:style w:type="character" w:customStyle="1" w:styleId="29">
    <w:name w:val="批注框文本 Char"/>
    <w:basedOn w:val="21"/>
    <w:link w:val="11"/>
    <w:qFormat/>
    <w:uiPriority w:val="0"/>
    <w:rPr>
      <w:kern w:val="2"/>
      <w:sz w:val="18"/>
      <w:szCs w:val="18"/>
    </w:rPr>
  </w:style>
  <w:style w:type="character" w:customStyle="1" w:styleId="30">
    <w:name w:val="批注文字 Char"/>
    <w:basedOn w:val="21"/>
    <w:link w:val="6"/>
    <w:qFormat/>
    <w:uiPriority w:val="0"/>
    <w:rPr>
      <w:kern w:val="2"/>
      <w:sz w:val="21"/>
      <w:szCs w:val="24"/>
    </w:rPr>
  </w:style>
  <w:style w:type="character" w:customStyle="1" w:styleId="31">
    <w:name w:val="批注主题 Char"/>
    <w:basedOn w:val="30"/>
    <w:link w:val="1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23B4FE46">
          <w:pPr>
            <w:pStyle w:val="7"/>
          </w:pPr>
          <w:r>
            <w:rPr>
              <w:rStyle w:val="5"/>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5"/>
  <w:characterSpacingControl w:val="doNotCompress"/>
  <w:compat>
    <w:useFELayout/>
    <w:splitPgBreakAndParaMark/>
    <w:compatSetting w:name="compatibilityMode" w:uri="http://schemas.microsoft.com/office/word" w:val="15"/>
  </w:compat>
  <w:rsids>
    <w:rsidRoot w:val="00137F28"/>
    <w:rsid w:val="00137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5">
    <w:name w:val="Placeholder Text"/>
    <w:basedOn w:val="2"/>
    <w:semiHidden/>
    <w:qFormat/>
    <w:uiPriority w:val="99"/>
    <w:rPr>
      <w:color w:val="808080"/>
    </w:rPr>
  </w:style>
  <w:style w:type="paragraph" w:customStyle="1" w:styleId="6">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67</Pages>
  <Words>2782</Words>
  <Characters>3093</Characters>
  <Lines>436</Lines>
  <Paragraphs>122</Paragraphs>
  <TotalTime>1</TotalTime>
  <ScaleCrop>false</ScaleCrop>
  <LinksUpToDate>false</LinksUpToDate>
  <CharactersWithSpaces>3226</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2026-07-13T04:08:00Z</dcterms:created>
  <dc:creator>广东政府采购智慧云平台</dc:creator>
  <cp:lastModifiedBy>Administrator</cp:lastModifiedBy>
  <cp:lastPrinted>2026-08-04T08:46:00Z</cp:lastPrinted>
  <dcterms:modified xsi:type="dcterms:W3CDTF">2026-08-31T08:57:20Z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84AAD3F223FF2AC521F59E68BCC7017B_42</vt:lpwstr>
  </property>
  <property fmtid="{D5CDD505-2E9C-101B-9397-08002B2CF9AE}" pid="4" name="KSOTemplateDocerSaveRecord">
    <vt:lpwstr>eyJoZGlkIjoiNjRhODA0MGJlYjkwYzhjNWY3NDVmZDZhNTM4ODVlZmIiLCJ1c2VySWQiOiI0MzkwMDY1NTEifQ==</vt:lpwstr>
  </property>
</Properties>
</file>