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2C20">
      <w:pPr>
        <w:pStyle w:val="7"/>
        <w:widowControl/>
        <w:adjustRightInd w:val="0"/>
        <w:snapToGrid w:val="0"/>
        <w:spacing w:line="360" w:lineRule="auto"/>
        <w:rPr>
          <w:rFonts w:hint="eastAsia" w:ascii="黑体" w:eastAsia="黑体"/>
          <w:bCs/>
          <w:color w:val="000000" w:themeColor="text1"/>
          <w:sz w:val="32"/>
          <w:highlight w:val="none"/>
          <w:lang w:eastAsia="zh-CN"/>
          <w14:textFill>
            <w14:solidFill>
              <w14:schemeClr w14:val="tx1"/>
            </w14:solidFill>
          </w14:textFill>
        </w:rPr>
      </w:pPr>
    </w:p>
    <w:p w14:paraId="4B26FB77">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F1A422D">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0FA7586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A246B5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0434571">
      <w:pPr>
        <w:bidi w:val="0"/>
        <w:jc w:val="center"/>
        <w:rPr>
          <w:rFonts w:hint="eastAsia"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7B92528C">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34E52397">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450F14E0">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招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件</w:t>
      </w:r>
    </w:p>
    <w:p w14:paraId="064B4A69">
      <w:pPr>
        <w:pStyle w:val="7"/>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687D0FC1">
      <w:pPr>
        <w:pStyle w:val="7"/>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2BD5D3BA">
      <w:pPr>
        <w:pStyle w:val="7"/>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0D0791A9">
      <w:pPr>
        <w:pStyle w:val="7"/>
        <w:widowControl/>
        <w:adjustRightInd w:val="0"/>
        <w:snapToGrid w:val="0"/>
        <w:spacing w:line="360" w:lineRule="auto"/>
        <w:jc w:val="both"/>
        <w:rPr>
          <w:rFonts w:ascii="黑体" w:eastAsia="黑体"/>
          <w:bCs/>
          <w:color w:val="000000" w:themeColor="text1"/>
          <w:sz w:val="52"/>
          <w:szCs w:val="52"/>
          <w:highlight w:val="none"/>
          <w14:textFill>
            <w14:solidFill>
              <w14:schemeClr w14:val="tx1"/>
            </w14:solidFill>
          </w14:textFill>
        </w:rPr>
      </w:pPr>
    </w:p>
    <w:tbl>
      <w:tblPr>
        <w:tblStyle w:val="11"/>
        <w:tblW w:w="7201" w:type="dxa"/>
        <w:jc w:val="center"/>
        <w:tblLayout w:type="fixed"/>
        <w:tblCellMar>
          <w:top w:w="0" w:type="dxa"/>
          <w:left w:w="108" w:type="dxa"/>
          <w:bottom w:w="0" w:type="dxa"/>
          <w:right w:w="108" w:type="dxa"/>
        </w:tblCellMar>
      </w:tblPr>
      <w:tblGrid>
        <w:gridCol w:w="1951"/>
        <w:gridCol w:w="284"/>
        <w:gridCol w:w="4966"/>
      </w:tblGrid>
      <w:tr w14:paraId="5A3C51A6">
        <w:tblPrEx>
          <w:tblCellMar>
            <w:top w:w="0" w:type="dxa"/>
            <w:left w:w="108" w:type="dxa"/>
            <w:bottom w:w="0" w:type="dxa"/>
            <w:right w:w="108" w:type="dxa"/>
          </w:tblCellMar>
        </w:tblPrEx>
        <w:trPr>
          <w:trHeight w:val="567" w:hRule="atLeast"/>
          <w:jc w:val="center"/>
        </w:trPr>
        <w:tc>
          <w:tcPr>
            <w:tcW w:w="1951" w:type="dxa"/>
            <w:vAlign w:val="center"/>
          </w:tcPr>
          <w:p w14:paraId="7A3F55DA">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58B83D3F">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4966" w:type="dxa"/>
            <w:vAlign w:val="center"/>
          </w:tcPr>
          <w:p w14:paraId="361C0AD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YXCG-20260513</w:t>
            </w:r>
          </w:p>
        </w:tc>
      </w:tr>
      <w:tr w14:paraId="201EA358">
        <w:tblPrEx>
          <w:tblCellMar>
            <w:top w:w="0" w:type="dxa"/>
            <w:left w:w="108" w:type="dxa"/>
            <w:bottom w:w="0" w:type="dxa"/>
            <w:right w:w="108" w:type="dxa"/>
          </w:tblCellMar>
        </w:tblPrEx>
        <w:trPr>
          <w:trHeight w:val="567" w:hRule="atLeast"/>
          <w:jc w:val="center"/>
        </w:trPr>
        <w:tc>
          <w:tcPr>
            <w:tcW w:w="1951" w:type="dxa"/>
            <w:vAlign w:val="center"/>
          </w:tcPr>
          <w:p w14:paraId="46C4C6AC">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548C1013">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4966" w:type="dxa"/>
            <w:vAlign w:val="center"/>
          </w:tcPr>
          <w:p w14:paraId="50278C2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江城区养老院建设项目一期工程（热水设备采购项目）</w:t>
            </w:r>
          </w:p>
        </w:tc>
      </w:tr>
      <w:tr w14:paraId="25B4EDC8">
        <w:tblPrEx>
          <w:tblCellMar>
            <w:top w:w="0" w:type="dxa"/>
            <w:left w:w="108" w:type="dxa"/>
            <w:bottom w:w="0" w:type="dxa"/>
            <w:right w:w="108" w:type="dxa"/>
          </w:tblCellMar>
        </w:tblPrEx>
        <w:trPr>
          <w:trHeight w:val="567" w:hRule="atLeast"/>
          <w:jc w:val="center"/>
        </w:trPr>
        <w:tc>
          <w:tcPr>
            <w:tcW w:w="1951" w:type="dxa"/>
            <w:vAlign w:val="center"/>
          </w:tcPr>
          <w:p w14:paraId="635A148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3B9DAA92">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4966" w:type="dxa"/>
            <w:vAlign w:val="center"/>
          </w:tcPr>
          <w:p w14:paraId="0DF35F5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阳江市江城区民政局</w:t>
            </w:r>
          </w:p>
        </w:tc>
      </w:tr>
      <w:tr w14:paraId="04EA55A4">
        <w:tblPrEx>
          <w:tblCellMar>
            <w:top w:w="0" w:type="dxa"/>
            <w:left w:w="108" w:type="dxa"/>
            <w:bottom w:w="0" w:type="dxa"/>
            <w:right w:w="108" w:type="dxa"/>
          </w:tblCellMar>
        </w:tblPrEx>
        <w:trPr>
          <w:trHeight w:val="567" w:hRule="atLeast"/>
          <w:jc w:val="center"/>
        </w:trPr>
        <w:tc>
          <w:tcPr>
            <w:tcW w:w="1951" w:type="dxa"/>
            <w:vAlign w:val="center"/>
          </w:tcPr>
          <w:p w14:paraId="173D92AD">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6226FD9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4966" w:type="dxa"/>
            <w:vAlign w:val="center"/>
          </w:tcPr>
          <w:p w14:paraId="13520CA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75BD272E">
      <w:pPr>
        <w:pStyle w:val="14"/>
        <w:rPr>
          <w:color w:val="000000" w:themeColor="text1"/>
          <w:highlight w:val="none"/>
          <w14:textFill>
            <w14:solidFill>
              <w14:schemeClr w14:val="tx1"/>
            </w14:solidFill>
          </w14:textFill>
        </w:rPr>
      </w:pPr>
    </w:p>
    <w:p w14:paraId="1780EBE5">
      <w:pPr>
        <w:pStyle w:val="14"/>
        <w:jc w:val="center"/>
        <w:outlineLvl w:val="3"/>
        <w:rPr>
          <w:color w:val="000000" w:themeColor="text1"/>
          <w:highlight w:val="none"/>
          <w14:textFill>
            <w14:solidFill>
              <w14:schemeClr w14:val="tx1"/>
            </w14:solidFill>
          </w14:textFill>
        </w:rPr>
      </w:pPr>
    </w:p>
    <w:p w14:paraId="1DA1A566">
      <w:pPr>
        <w:rPr>
          <w:rFonts w:hint="eastAsia" w:eastAsia="宋体"/>
          <w:color w:val="000000" w:themeColor="text1"/>
          <w:highlight w:val="none"/>
          <w:lang w:eastAsia="zh-CN"/>
          <w14:textFill>
            <w14:solidFill>
              <w14:schemeClr w14:val="tx1"/>
            </w14:solidFill>
          </w14:textFill>
        </w:rPr>
      </w:pPr>
    </w:p>
    <w:p w14:paraId="031F3758">
      <w:pPr>
        <w:jc w:val="center"/>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br w:type="page"/>
      </w:r>
    </w:p>
    <w:p w14:paraId="3692808D">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第一章投标邀请</w:t>
      </w:r>
    </w:p>
    <w:p w14:paraId="152FE80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阳江市江城区民政局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。欢迎符合资格条件的国内供应商参加投标。</w:t>
      </w:r>
    </w:p>
    <w:p w14:paraId="75D5FF0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一.项目概述</w:t>
      </w:r>
    </w:p>
    <w:p w14:paraId="29DC24EE">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1.名称与编号</w:t>
      </w:r>
    </w:p>
    <w:p w14:paraId="4F7D286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p>
    <w:p w14:paraId="1409E65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YXCG-20260513</w:t>
      </w:r>
    </w:p>
    <w:p w14:paraId="704EAF9D">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采购方式：公开招标</w:t>
      </w:r>
    </w:p>
    <w:p w14:paraId="22F06AFF">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预算金额：</w:t>
      </w:r>
      <w:r>
        <w:rPr>
          <w:rFonts w:hint="eastAsia" w:ascii="宋体" w:hAnsi="宋体" w:cs="宋体"/>
          <w:color w:val="000000" w:themeColor="text1"/>
          <w:sz w:val="21"/>
          <w:szCs w:val="21"/>
          <w:highlight w:val="none"/>
          <w:u w:val="none"/>
          <w:lang w:val="en-US" w:eastAsia="zh-CN"/>
          <w14:textFill>
            <w14:solidFill>
              <w14:schemeClr w14:val="tx1"/>
            </w14:solidFill>
          </w14:textFill>
        </w:rPr>
        <w:t>987599.70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p w14:paraId="2D029601">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3636894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07042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w:t>
      </w:r>
      <w:r>
        <w:rPr>
          <w:rFonts w:hint="eastAsia" w:ascii="宋体" w:hAnsi="宋体" w:cs="宋体"/>
          <w:color w:val="000000" w:themeColor="text1"/>
          <w:sz w:val="21"/>
          <w:szCs w:val="21"/>
          <w:highlight w:val="none"/>
          <w:u w:val="none"/>
          <w:lang w:val="en-US" w:eastAsia="zh-CN"/>
          <w14:textFill>
            <w14:solidFill>
              <w14:schemeClr w14:val="tx1"/>
            </w14:solidFill>
          </w14:textFill>
        </w:rPr>
        <w:t>987599.70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
        <w:gridCol w:w="1602"/>
        <w:gridCol w:w="2550"/>
        <w:gridCol w:w="1422"/>
        <w:gridCol w:w="1296"/>
        <w:gridCol w:w="1296"/>
      </w:tblGrid>
      <w:tr w14:paraId="42119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7FF0A711">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1602" w:type="dxa"/>
            <w:vAlign w:val="center"/>
          </w:tcPr>
          <w:p w14:paraId="3BFEAC3B">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2550" w:type="dxa"/>
            <w:vAlign w:val="center"/>
          </w:tcPr>
          <w:p w14:paraId="762C3C92">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采购标的</w:t>
            </w:r>
          </w:p>
        </w:tc>
        <w:tc>
          <w:tcPr>
            <w:tcW w:w="1422" w:type="dxa"/>
            <w:vAlign w:val="center"/>
          </w:tcPr>
          <w:p w14:paraId="3700406C">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p w14:paraId="1170525C">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1296" w:type="dxa"/>
            <w:vAlign w:val="center"/>
          </w:tcPr>
          <w:p w14:paraId="2F3E3B03">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306DCC2B">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是否允许进口产品</w:t>
            </w:r>
          </w:p>
        </w:tc>
      </w:tr>
      <w:tr w14:paraId="4C78F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08C12169">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1-1</w:t>
            </w:r>
          </w:p>
        </w:tc>
        <w:tc>
          <w:tcPr>
            <w:tcW w:w="1602" w:type="dxa"/>
            <w:vAlign w:val="center"/>
          </w:tcPr>
          <w:p w14:paraId="74947C81">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热水器</w:t>
            </w:r>
          </w:p>
        </w:tc>
        <w:tc>
          <w:tcPr>
            <w:tcW w:w="2550" w:type="dxa"/>
            <w:vAlign w:val="center"/>
          </w:tcPr>
          <w:p w14:paraId="33A2D68C">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不锈钢循环式空气源热泵</w:t>
            </w:r>
          </w:p>
        </w:tc>
        <w:tc>
          <w:tcPr>
            <w:tcW w:w="1422" w:type="dxa"/>
            <w:shd w:val="clear" w:color="auto" w:fill="auto"/>
            <w:vAlign w:val="center"/>
          </w:tcPr>
          <w:p w14:paraId="670C41C8">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296" w:type="dxa"/>
            <w:shd w:val="clear" w:color="auto" w:fill="auto"/>
            <w:vAlign w:val="center"/>
          </w:tcPr>
          <w:p w14:paraId="01DD3543">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详见第二章</w:t>
            </w:r>
          </w:p>
        </w:tc>
        <w:tc>
          <w:tcPr>
            <w:tcW w:w="1296" w:type="dxa"/>
            <w:shd w:val="clear" w:color="auto" w:fill="auto"/>
            <w:vAlign w:val="center"/>
          </w:tcPr>
          <w:p w14:paraId="0FB552B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r w14:paraId="0FC603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61" w:hRule="atLeast"/>
          <w:jc w:val="center"/>
        </w:trPr>
        <w:tc>
          <w:tcPr>
            <w:tcW w:w="905" w:type="dxa"/>
            <w:vAlign w:val="center"/>
          </w:tcPr>
          <w:p w14:paraId="46DDC788">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1602" w:type="dxa"/>
            <w:vAlign w:val="center"/>
          </w:tcPr>
          <w:p w14:paraId="637D7D40">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其他电气设备</w:t>
            </w:r>
          </w:p>
        </w:tc>
        <w:tc>
          <w:tcPr>
            <w:tcW w:w="2550" w:type="dxa"/>
            <w:vAlign w:val="center"/>
          </w:tcPr>
          <w:p w14:paraId="7A04158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宋体" w:hAnsi="宋体" w:cs="宋体"/>
                <w:i w:val="0"/>
                <w:iCs w:val="0"/>
                <w:color w:val="000000" w:themeColor="text1"/>
                <w:kern w:val="2"/>
                <w:sz w:val="21"/>
                <w:szCs w:val="21"/>
                <w:highlight w:val="none"/>
                <w:u w:val="none"/>
                <w:lang w:val="en-US" w:eastAsia="zh-CN" w:bidi="ar-SA"/>
                <w14:textFill>
                  <w14:solidFill>
                    <w14:schemeClr w14:val="tx1"/>
                  </w14:solidFill>
                </w14:textFill>
              </w:rPr>
              <w:t>热水设备采购</w:t>
            </w:r>
          </w:p>
        </w:tc>
        <w:tc>
          <w:tcPr>
            <w:tcW w:w="1422" w:type="dxa"/>
            <w:vAlign w:val="center"/>
          </w:tcPr>
          <w:p w14:paraId="1DB0D46A">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296" w:type="dxa"/>
            <w:vAlign w:val="center"/>
          </w:tcPr>
          <w:p w14:paraId="4C8E9459">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详见第二章</w:t>
            </w:r>
          </w:p>
        </w:tc>
        <w:tc>
          <w:tcPr>
            <w:tcW w:w="1296" w:type="dxa"/>
            <w:vAlign w:val="center"/>
          </w:tcPr>
          <w:p w14:paraId="5C1E65E1">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bl>
    <w:p w14:paraId="6FC4499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31FAE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本采购包不接受联合体投标</w:t>
      </w:r>
    </w:p>
    <w:p w14:paraId="6510964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合同分包：不允许合同分包</w:t>
      </w:r>
    </w:p>
    <w:p w14:paraId="3D31F35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合同履行期限：</w:t>
      </w:r>
      <w:r>
        <w:rPr>
          <w:rFonts w:hint="eastAsia" w:ascii="宋体" w:hAnsi="宋体" w:eastAsia="宋体" w:cs="宋体"/>
          <w:color w:val="000000" w:themeColor="text1"/>
          <w:sz w:val="21"/>
          <w:szCs w:val="21"/>
          <w:highlight w:val="none"/>
          <w:lang w:eastAsia="zh-CN"/>
          <w14:textFill>
            <w14:solidFill>
              <w14:schemeClr w14:val="tx1"/>
            </w14:solidFill>
          </w14:textFill>
        </w:rPr>
        <w:t>合同签订之日起30个日历天内完成所有设备的安装及调试，进入试运行阶段（根据采购人需求，部分设施、设备需提前完成项目的安装及调试，并交付给采购人正常使用，具体开工及竣工时间由采购人和中标人双方协商决定）。（超出该完工期将作为无效投标处理）</w:t>
      </w:r>
    </w:p>
    <w:p w14:paraId="38EB562C">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二.投标人的资格要求</w:t>
      </w:r>
    </w:p>
    <w:p w14:paraId="24E94B23">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1.投标人应具备《中华人民共和国政府采购法》第二十二条规定的条件，提供下列材料：</w:t>
      </w:r>
    </w:p>
    <w:p w14:paraId="22637BBE">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314F9389">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14:textFill>
            <w14:solidFill>
              <w14:schemeClr w14:val="tx1"/>
            </w14:solidFill>
          </w14:textFill>
        </w:rPr>
        <w:t>有依法缴纳税收和社会保障资金的良好记录：提供投标截止日前6个月内任意1个月依法缴纳税收和社会保障资金的相关材料或出具《承诺函》。如依法免税或不需要缴纳社会保障资金的，提供相应证明材料。</w:t>
      </w:r>
    </w:p>
    <w:p w14:paraId="0E1E5A43">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cs="宋体"/>
          <w:color w:val="000000" w:themeColor="text1"/>
          <w:highlight w:val="none"/>
          <w14:textFill>
            <w14:solidFill>
              <w14:schemeClr w14:val="tx1"/>
            </w14:solidFill>
          </w14:textFill>
        </w:rPr>
        <w:t>具有良好的商业信誉和健全的财务会计制度：投标人必须具有良好的商业信誉和健全的财务会计制度（提供202</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年度财务状况报告或202</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年任意一个月的财务报表或基本开户行出具的资信证明或出具《承诺函》）。</w:t>
      </w:r>
    </w:p>
    <w:p w14:paraId="6E9D6992">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4）履行合同所必需的设备和专业技术能力：</w:t>
      </w:r>
      <w:r>
        <w:rPr>
          <w:rFonts w:hint="eastAsia" w:ascii="宋体" w:hAnsi="宋体" w:cs="宋体"/>
          <w:color w:val="000000" w:themeColor="text1"/>
          <w:highlight w:val="none"/>
          <w:lang w:val="en-US" w:eastAsia="zh-CN"/>
          <w14:textFill>
            <w14:solidFill>
              <w14:schemeClr w14:val="tx1"/>
            </w14:solidFill>
          </w14:textFill>
        </w:rPr>
        <w:t>提供</w:t>
      </w:r>
      <w:r>
        <w:rPr>
          <w:rFonts w:hint="eastAsia" w:ascii="宋体" w:hAnsi="宋体" w:cs="宋体"/>
          <w:color w:val="000000" w:themeColor="text1"/>
          <w:highlight w:val="none"/>
          <w14:textFill>
            <w14:solidFill>
              <w14:schemeClr w14:val="tx1"/>
            </w14:solidFill>
          </w14:textFill>
        </w:rPr>
        <w:t>设备及专业技术能力情况或出具《承诺函》。</w:t>
      </w:r>
    </w:p>
    <w:p w14:paraId="4C722669">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5）参加采购活动前3年内，在经营活动中没有重大违法记录：</w:t>
      </w:r>
      <w:r>
        <w:rPr>
          <w:rFonts w:hint="eastAsia" w:ascii="宋体" w:hAnsi="宋体" w:cs="宋体"/>
          <w:color w:val="000000" w:themeColor="text1"/>
          <w:highlight w:val="none"/>
          <w:lang w:val="en-US" w:eastAsia="zh-CN"/>
          <w14:textFill>
            <w14:solidFill>
              <w14:schemeClr w14:val="tx1"/>
            </w14:solidFill>
          </w14:textFill>
        </w:rPr>
        <w:t>提供</w:t>
      </w:r>
      <w:r>
        <w:rPr>
          <w:rFonts w:hint="eastAsia" w:ascii="宋体" w:hAnsi="宋体" w:cs="宋体"/>
          <w:color w:val="000000" w:themeColor="text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1011585">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2.落实政府采购政策需满足的资格要求：</w:t>
      </w:r>
    </w:p>
    <w:p w14:paraId="3EFC7425">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）：本项目不属于专门面向中小企业采购的项目。</w:t>
      </w:r>
    </w:p>
    <w:p w14:paraId="099BCB7A">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3.本项目特定的资格要求：</w:t>
      </w:r>
    </w:p>
    <w:p w14:paraId="3898C1B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A6DF4B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6ED1781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2)单位负责人为同一人或者存在直接控股、 管理关系的不同供应商，不得同时参加本采购项目（或采购包） 投标（响应）。 为本</w:t>
      </w:r>
      <w:r>
        <w:rPr>
          <w:rFonts w:hint="eastAsia" w:ascii="宋体" w:hAnsi="宋体" w:eastAsia="宋体" w:cs="宋体"/>
          <w:color w:val="000000" w:themeColor="text1"/>
          <w:sz w:val="21"/>
          <w:szCs w:val="21"/>
          <w:highlight w:val="none"/>
          <w14:textFill>
            <w14:solidFill>
              <w14:schemeClr w14:val="tx1"/>
            </w14:solidFill>
          </w14:textFill>
        </w:rPr>
        <w:t>项目提供整体设计、 规范编制或者项目管理、 监理、 检测等服务的供应商， 不得再参与本项目投标（响应）。 投标函相关承诺要求内容。</w:t>
      </w:r>
    </w:p>
    <w:p w14:paraId="61DC128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本项目不接受联合体投标。</w:t>
      </w:r>
    </w:p>
    <w:p w14:paraId="2447DDC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4）投标人须在招标代理机构登记并购买招标文件。</w:t>
      </w:r>
    </w:p>
    <w:p w14:paraId="607921E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三.购买招标文件的时间、地点、方式及招标文件售价</w:t>
      </w:r>
    </w:p>
    <w:p w14:paraId="663ECCF8">
      <w:pPr>
        <w:widowControl/>
        <w:tabs>
          <w:tab w:val="left" w:pos="735"/>
        </w:tabs>
        <w:adjustRightInd w:val="0"/>
        <w:snapToGrid w:val="0"/>
        <w:spacing w:line="360" w:lineRule="auto"/>
        <w:ind w:left="315" w:hanging="315" w:hanging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1.购买招标文件</w:t>
      </w:r>
      <w:r>
        <w:rPr>
          <w:rFonts w:hint="eastAsia" w:ascii="宋体" w:hAnsi="宋体" w:eastAsia="宋体" w:cs="宋体"/>
          <w:bCs/>
          <w:color w:val="000000" w:themeColor="text1"/>
          <w:highlight w:val="none"/>
          <w14:textFill>
            <w14:solidFill>
              <w14:schemeClr w14:val="tx1"/>
            </w14:solidFill>
          </w14:textFill>
        </w:rPr>
        <w:t>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2026年8月12日</w:t>
      </w:r>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2026年8月19日</w:t>
      </w:r>
      <w:r>
        <w:rPr>
          <w:rFonts w:hint="eastAsia" w:ascii="宋体" w:hAnsi="宋体" w:eastAsia="宋体" w:cs="宋体"/>
          <w:bCs/>
          <w:color w:val="000000" w:themeColor="text1"/>
          <w:highlight w:val="none"/>
          <w14:textFill>
            <w14:solidFill>
              <w14:schemeClr w14:val="tx1"/>
            </w14:solidFill>
          </w14:textFill>
        </w:rPr>
        <w:t>，上午9:00～12:00，下午2:30～5:30（节假日除外）（北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212D1108">
      <w:pPr>
        <w:widowControl/>
        <w:tabs>
          <w:tab w:val="left" w:pos="735"/>
        </w:tabs>
        <w:adjustRightInd w:val="0"/>
        <w:snapToGrid w:val="0"/>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2.购买招标文件地点：阳江市江城区猫山四街33号A座2楼205室。</w:t>
      </w:r>
    </w:p>
    <w:p w14:paraId="42836859">
      <w:pPr>
        <w:widowControl/>
        <w:tabs>
          <w:tab w:val="left" w:pos="735"/>
        </w:tabs>
        <w:adjustRightInd w:val="0"/>
        <w:snapToGrid w:val="0"/>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026162ED">
      <w:pPr>
        <w:widowControl/>
        <w:tabs>
          <w:tab w:val="left" w:pos="735"/>
        </w:tabs>
        <w:adjustRightInd w:val="0"/>
        <w:snapToGrid w:val="0"/>
        <w:spacing w:line="360" w:lineRule="auto"/>
        <w:ind w:left="420" w:leftChars="100" w:hanging="210" w:hangingChars="10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34AEE131">
      <w:pPr>
        <w:widowControl/>
        <w:tabs>
          <w:tab w:val="left" w:pos="735"/>
        </w:tabs>
        <w:adjustRightInd w:val="0"/>
        <w:snapToGrid w:val="0"/>
        <w:spacing w:line="360" w:lineRule="auto"/>
        <w:ind w:left="420" w:leftChars="100" w:hanging="210" w:hangingChars="100"/>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22440D6C">
      <w:pPr>
        <w:widowControl/>
        <w:tabs>
          <w:tab w:val="left" w:pos="735"/>
        </w:tabs>
        <w:adjustRightInd w:val="0"/>
        <w:snapToGrid w:val="0"/>
        <w:spacing w:line="360" w:lineRule="auto"/>
        <w:ind w:left="659" w:leftChars="164" w:hanging="315" w:hangingChars="1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eastAsia="宋体" w:cs="宋体"/>
          <w:bCs/>
          <w:color w:val="000000" w:themeColor="text1"/>
          <w:highlight w:val="none"/>
          <w14:textFill>
            <w14:solidFill>
              <w14:schemeClr w14:val="tx1"/>
            </w14:solidFill>
          </w14:textFill>
        </w:rPr>
        <w:t>。</w:t>
      </w:r>
    </w:p>
    <w:p w14:paraId="79F23F04">
      <w:pPr>
        <w:widowControl/>
        <w:tabs>
          <w:tab w:val="left" w:pos="735"/>
        </w:tabs>
        <w:adjustRightInd w:val="0"/>
        <w:snapToGrid w:val="0"/>
        <w:spacing w:line="360" w:lineRule="auto"/>
        <w:ind w:left="660" w:leftChars="164" w:hanging="316" w:hangingChars="150"/>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w:t>
      </w:r>
      <w:r>
        <w:rPr>
          <w:rFonts w:hint="eastAsia" w:ascii="宋体" w:hAnsi="宋体" w:eastAsia="宋体" w:cs="宋体"/>
          <w:b w:val="0"/>
          <w:bCs w:val="0"/>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eastAsia="宋体" w:cs="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1955268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招标文件的公示</w:t>
      </w:r>
    </w:p>
    <w:p w14:paraId="36764E8F">
      <w:pPr>
        <w:spacing w:line="360" w:lineRule="auto"/>
        <w:ind w:firstLine="210" w:firstLineChars="10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招标文件公示时</w:t>
      </w:r>
      <w:r>
        <w:rPr>
          <w:rFonts w:hint="eastAsia" w:ascii="宋体" w:hAnsi="宋体" w:eastAsia="宋体" w:cs="宋体"/>
          <w:bCs/>
          <w:color w:val="000000" w:themeColor="text1"/>
          <w:highlight w:val="none"/>
          <w14:textFill>
            <w14:solidFill>
              <w14:schemeClr w14:val="tx1"/>
            </w14:solidFill>
          </w14:textFill>
        </w:rPr>
        <w:t>间及下载：</w:t>
      </w:r>
      <w:sdt>
        <w:sdtPr>
          <w:rPr>
            <w:rFonts w:hint="eastAsia" w:ascii="宋体" w:hAnsi="宋体" w:eastAsia="宋体" w:cs="宋体"/>
            <w:color w:val="000000" w:themeColor="text1"/>
            <w:highlight w:val="none"/>
            <w14:textFill>
              <w14:solidFill>
                <w14:schemeClr w14:val="tx1"/>
              </w14:solidFill>
            </w14:textFill>
          </w:rPr>
          <w:id w:val="785397802"/>
          <w:lock w:val="sdtLocked"/>
          <w:placeholder>
            <w:docPart w:val="{3e06b179-ff53-448b-b9eb-3ff6c55a5c19}"/>
          </w:placeholder>
          <w:date w:fullDate="2026-08-12T00:00:00Z">
            <w:dateFormat w:val="yyyy'年'M'月'd'日'"/>
            <w:lid w:val="zh-CN"/>
            <w:storeMappedDataAs w:val="datetime"/>
            <w:calendar w:val="gregorian"/>
          </w:date>
        </w:sdtPr>
        <w:sdtEndPr>
          <w:rPr>
            <w:rFonts w:hint="eastAsia" w:ascii="宋体" w:hAnsi="宋体" w:eastAsia="宋体" w:cs="宋体"/>
            <w:color w:val="000000" w:themeColor="text1"/>
            <w:highlight w:val="none"/>
            <w14:textFill>
              <w14:solidFill>
                <w14:schemeClr w14:val="tx1"/>
              </w14:solidFill>
            </w14:textFill>
          </w:rPr>
        </w:sdtEndPr>
        <w:sdtContent>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2026年8月12日</w:t>
          </w:r>
        </w:sdtContent>
      </w:sdt>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2026年8月19日</w:t>
      </w:r>
      <w:r>
        <w:rPr>
          <w:rFonts w:hint="eastAsia" w:ascii="宋体" w:hAnsi="宋体" w:eastAsia="宋体" w:cs="宋体"/>
          <w:bCs/>
          <w:color w:val="000000" w:themeColor="text1"/>
          <w:highlight w:val="none"/>
          <w14:textFill>
            <w14:solidFill>
              <w14:schemeClr w14:val="tx1"/>
            </w14:solidFill>
          </w14:textFill>
        </w:rPr>
        <w:t>。</w:t>
      </w:r>
    </w:p>
    <w:p w14:paraId="461B3135">
      <w:pPr>
        <w:widowControl/>
        <w:adjustRightInd w:val="0"/>
        <w:snapToGrid w:val="0"/>
        <w:spacing w:line="360" w:lineRule="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w:t>
      </w: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5815D0D2">
      <w:pPr>
        <w:widowControl/>
        <w:tabs>
          <w:tab w:val="left" w:pos="73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1.递交投标文件时间：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2026年9月2日</w:t>
      </w:r>
      <w:r>
        <w:rPr>
          <w:rFonts w:hint="eastAsia" w:ascii="宋体" w:hAnsi="宋体" w:eastAsia="宋体" w:cs="宋体"/>
          <w:color w:val="000000" w:themeColor="text1"/>
          <w:highlight w:val="none"/>
          <w14:textFill>
            <w14:solidFill>
              <w14:schemeClr w14:val="tx1"/>
            </w14:solidFill>
          </w14:textFill>
        </w:rPr>
        <w:t>9:00-9:30 (北京时间)。</w:t>
      </w:r>
    </w:p>
    <w:p w14:paraId="36FAE56E">
      <w:pPr>
        <w:widowControl/>
        <w:tabs>
          <w:tab w:val="left" w:pos="735"/>
        </w:tabs>
        <w:adjustRightInd w:val="0"/>
        <w:snapToGrid w:val="0"/>
        <w:spacing w:line="360" w:lineRule="auto"/>
        <w:ind w:firstLine="210" w:firstLineChars="1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2026年9月2日</w:t>
      </w:r>
      <w:r>
        <w:rPr>
          <w:rFonts w:hint="eastAsia" w:ascii="宋体" w:hAnsi="宋体" w:eastAsia="宋体" w:cs="宋体"/>
          <w:color w:val="000000" w:themeColor="text1"/>
          <w:highlight w:val="none"/>
          <w14:textFill>
            <w14:solidFill>
              <w14:schemeClr w14:val="tx1"/>
            </w14:solidFill>
          </w14:textFill>
        </w:rPr>
        <w:t>9:30(北京时间)。</w:t>
      </w:r>
    </w:p>
    <w:p w14:paraId="40DF13E0">
      <w:pPr>
        <w:pStyle w:val="14"/>
        <w:keepNext w:val="0"/>
        <w:keepLines w:val="0"/>
        <w:pageBreakBefore w:val="0"/>
        <w:kinsoku/>
        <w:wordWrap/>
        <w:overflowPunct/>
        <w:topLinePunct w:val="0"/>
        <w:autoSpaceDE/>
        <w:autoSpaceDN/>
        <w:bidi w:val="0"/>
        <w:adjustRightInd/>
        <w:snapToGrid/>
        <w:spacing w:line="360" w:lineRule="auto"/>
        <w:ind w:left="0" w:leftChars="0" w:firstLine="426" w:firstLineChars="203"/>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3.递交投标文件地点、开标地点：阳江市江城区猫山四街33号A座2楼201开标室</w:t>
      </w:r>
    </w:p>
    <w:p w14:paraId="2EE6EB2C">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六.本项目联系方式：</w:t>
      </w:r>
    </w:p>
    <w:p w14:paraId="4AF82EC1">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762BDF3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阳江市江城区民政局</w:t>
      </w:r>
    </w:p>
    <w:p w14:paraId="677E1A4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地址：广东省阳江市江城区行政服务中心1号楼二楼</w:t>
      </w:r>
    </w:p>
    <w:p w14:paraId="7A471C0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联系人：关先生</w:t>
      </w:r>
    </w:p>
    <w:p w14:paraId="641CB49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联系方式：0662-3257601</w:t>
      </w:r>
    </w:p>
    <w:p w14:paraId="013F29A0">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2.采购代理机构信息</w:t>
      </w:r>
    </w:p>
    <w:p w14:paraId="561A802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5EF7874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w:t>
      </w:r>
      <w:r>
        <w:rPr>
          <w:rFonts w:hint="eastAsia" w:ascii="宋体" w:hAnsi="宋体" w:eastAsia="宋体" w:cs="宋体"/>
          <w:color w:val="000000" w:themeColor="text1"/>
          <w:sz w:val="21"/>
          <w:szCs w:val="21"/>
          <w:highlight w:val="none"/>
          <w:lang w:eastAsia="zh-CN"/>
          <w14:textFill>
            <w14:solidFill>
              <w14:schemeClr w14:val="tx1"/>
            </w14:solidFill>
          </w14:textFill>
        </w:rPr>
        <w:t>阳江市江城区猫山四街33号A座2楼</w:t>
      </w:r>
    </w:p>
    <w:p w14:paraId="33A9A7F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联系方式：</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0E91710D">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3.项目联系方式</w:t>
      </w:r>
    </w:p>
    <w:p w14:paraId="0E44FB7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项目联系人：</w:t>
      </w:r>
      <w:r>
        <w:rPr>
          <w:rFonts w:hint="eastAsia" w:ascii="宋体" w:hAnsi="宋体" w:eastAsia="宋体" w:cs="宋体"/>
          <w:color w:val="000000" w:themeColor="text1"/>
          <w:sz w:val="21"/>
          <w:szCs w:val="21"/>
          <w:highlight w:val="none"/>
          <w:lang w:eastAsia="zh-CN"/>
          <w14:textFill>
            <w14:solidFill>
              <w14:schemeClr w14:val="tx1"/>
            </w14:solidFill>
          </w14:textFill>
        </w:rPr>
        <w:t>谢小姐</w:t>
      </w:r>
    </w:p>
    <w:p w14:paraId="08E61D5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电话：</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34FBDA0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44E9DBEA">
      <w:pPr>
        <w:jc w:val="right"/>
        <w:rPr>
          <w:rFonts w:hint="eastAsia" w:ascii="宋体" w:hAnsi="宋体" w:eastAsia="宋体" w:cs="宋体"/>
          <w:color w:val="000000" w:themeColor="text1"/>
          <w:sz w:val="21"/>
          <w:szCs w:val="21"/>
          <w:highlight w:val="none"/>
          <w:lang w:eastAsia="zh-CN"/>
          <w14:textFill>
            <w14:solidFill>
              <w14:schemeClr w14:val="tx1"/>
            </w14:solidFill>
          </w14:textFill>
        </w:rPr>
      </w:pPr>
    </w:p>
    <w:p w14:paraId="65B05208">
      <w:pPr>
        <w:spacing w:line="360" w:lineRule="auto"/>
        <w:jc w:val="righ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37B13D95">
      <w:pPr>
        <w:pStyle w:val="14"/>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2026年8月12日</w:t>
      </w:r>
    </w:p>
    <w:p w14:paraId="746705D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74" w:name="_GoBack"/>
      <w:bookmarkEnd w:id="74"/>
    </w:p>
    <w:p w14:paraId="2DB6FF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53B046C1">
      <w:pPr>
        <w:pStyle w:val="14"/>
        <w:keepNext w:val="0"/>
        <w:keepLines w:val="0"/>
        <w:pageBreakBefore w:val="0"/>
        <w:kinsoku/>
        <w:wordWrap/>
        <w:overflowPunct/>
        <w:topLinePunct w:val="0"/>
        <w:autoSpaceDE/>
        <w:autoSpaceDN/>
        <w:bidi w:val="0"/>
        <w:adjustRightInd/>
        <w:snapToGrid/>
        <w:spacing w:line="360" w:lineRule="auto"/>
        <w:ind w:firstLine="480"/>
        <w:jc w:val="center"/>
        <w:textAlignment w:val="auto"/>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第二章 采购需求</w:t>
      </w:r>
    </w:p>
    <w:p w14:paraId="54A4C4B4">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一、项目概况：</w:t>
      </w:r>
    </w:p>
    <w:p w14:paraId="72CDE6CD">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★1、供应商须承诺所投设备均符合国家强制性要求。（提供承诺函，格式自拟）。</w:t>
      </w:r>
    </w:p>
    <w:p w14:paraId="0F9F008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2、凡列入《中华人民共和国实施强制性产品认证的产品目录》的产品，投标人须承诺在交货时须提供该产品“中国强制性产品认证”（CCC认证）证书（如实施自我声明程序的，则提供自我声明相关材料）（提供承诺函，格式自拟）。</w:t>
      </w:r>
    </w:p>
    <w:p w14:paraId="13C003F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B21E2B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E3A5E6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888"/>
        <w:gridCol w:w="6183"/>
      </w:tblGrid>
      <w:tr w14:paraId="7EDD6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2CF43628">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标的提供的时间</w:t>
            </w:r>
          </w:p>
        </w:tc>
        <w:tc>
          <w:tcPr>
            <w:tcW w:w="6183" w:type="dxa"/>
            <w:vAlign w:val="top"/>
          </w:tcPr>
          <w:p w14:paraId="0FD68CEA">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合同签订之日起30个日历天内完成所有设备的安装及调试，进入试运行阶段（根据采购人需求，部分设施、设备需提前完成项目的安装及调试，并交付给采购人正常使用，具体开工及竣工时间由采购人和中标人双方协商决定）。（超出该完工期将作为无效投标处理）</w:t>
            </w:r>
          </w:p>
        </w:tc>
      </w:tr>
      <w:tr w14:paraId="548E1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41FEE26B">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标的提供的地点</w:t>
            </w:r>
          </w:p>
        </w:tc>
        <w:tc>
          <w:tcPr>
            <w:tcW w:w="6183" w:type="dxa"/>
            <w:vAlign w:val="top"/>
          </w:tcPr>
          <w:p w14:paraId="191200CA">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采购人指定地点</w:t>
            </w:r>
          </w:p>
        </w:tc>
      </w:tr>
      <w:tr w14:paraId="3577C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5D615A93">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付款方式</w:t>
            </w:r>
          </w:p>
        </w:tc>
        <w:tc>
          <w:tcPr>
            <w:tcW w:w="6183" w:type="dxa"/>
            <w:vAlign w:val="top"/>
          </w:tcPr>
          <w:p w14:paraId="26C9C59B">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合同签订生效后，支付比例</w:t>
            </w:r>
            <w:r>
              <w:rPr>
                <w:rFonts w:hint="eastAsia" w:ascii="宋体" w:hAnsi="宋体" w:eastAsia="宋体" w:cs="宋体"/>
                <w:color w:val="000000" w:themeColor="text1"/>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sz w:val="21"/>
                <w:szCs w:val="21"/>
                <w:highlight w:val="none"/>
                <w:lang w:eastAsia="zh-CN"/>
                <w14:textFill>
                  <w14:solidFill>
                    <w14:schemeClr w14:val="tx1"/>
                  </w14:solidFill>
                </w14:textFill>
              </w:rPr>
              <w:t>%，采购人支付中标人合同总价的</w:t>
            </w:r>
            <w:r>
              <w:rPr>
                <w:rFonts w:hint="eastAsia" w:ascii="宋体" w:hAnsi="宋体" w:eastAsia="宋体" w:cs="宋体"/>
                <w:color w:val="000000" w:themeColor="text1"/>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sz w:val="21"/>
                <w:szCs w:val="21"/>
                <w:highlight w:val="none"/>
                <w:lang w:eastAsia="zh-CN"/>
                <w14:textFill>
                  <w14:solidFill>
                    <w14:schemeClr w14:val="tx1"/>
                  </w14:solidFill>
                </w14:textFill>
              </w:rPr>
              <w:t>%作为预付款；</w:t>
            </w:r>
          </w:p>
          <w:p w14:paraId="2C270165">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.验收合格后，采购人在7个工作日内</w:t>
            </w:r>
            <w:r>
              <w:rPr>
                <w:rFonts w:hint="eastAsia" w:ascii="宋体" w:hAnsi="宋体" w:eastAsia="宋体" w:cs="宋体"/>
                <w:color w:val="000000" w:themeColor="text1"/>
                <w:sz w:val="21"/>
                <w:szCs w:val="21"/>
                <w:highlight w:val="none"/>
                <w:lang w:eastAsia="zh-CN"/>
                <w14:textFill>
                  <w14:solidFill>
                    <w14:schemeClr w14:val="tx1"/>
                  </w14:solidFill>
                </w14:textFill>
              </w:rPr>
              <w:t>支付比例5</w:t>
            </w:r>
            <w:r>
              <w:rPr>
                <w:rFonts w:hint="eastAsia" w:ascii="宋体" w:hAnsi="宋体" w:eastAsia="宋体" w:cs="宋体"/>
                <w:color w:val="000000" w:themeColor="text1"/>
                <w:sz w:val="21"/>
                <w:szCs w:val="21"/>
                <w:highlight w:val="none"/>
                <w:lang w:val="en-US" w:eastAsia="zh-CN"/>
                <w14:textFill>
                  <w14:solidFill>
                    <w14:schemeClr w14:val="tx1"/>
                  </w14:solidFill>
                </w14:textFill>
              </w:rPr>
              <w:t>0</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47A866C">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注：如采购人使用的是财政资金，采购人在前款规定的付款时间向政府采购支付部门提出办理财政支付申请手续（不含政府财政支付部门审核时间），即视为采购人已经按期支付。</w:t>
            </w:r>
          </w:p>
        </w:tc>
      </w:tr>
      <w:tr w14:paraId="4C575F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23ABC98D">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验收要求</w:t>
            </w:r>
          </w:p>
        </w:tc>
        <w:tc>
          <w:tcPr>
            <w:tcW w:w="6183" w:type="dxa"/>
            <w:vAlign w:val="top"/>
          </w:tcPr>
          <w:p w14:paraId="18B318E2">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验收应在采购人和中标人双方共同参加下进行，由采购人组织验收。</w:t>
            </w:r>
          </w:p>
          <w:p w14:paraId="1E0B5182">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 xml:space="preserve">验收按国家、地方或行业现行相关验收规范和评定标准执行。   </w:t>
            </w:r>
          </w:p>
          <w:p w14:paraId="477A394E">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3.验收时如发现所交付的设备有短装、次品、损坏或</w:t>
            </w:r>
            <w:r>
              <w:rPr>
                <w:rFonts w:hint="eastAsia" w:ascii="宋体" w:hAnsi="宋体" w:eastAsia="宋体" w:cs="宋体"/>
                <w:color w:val="000000" w:themeColor="text1"/>
                <w:sz w:val="21"/>
                <w:szCs w:val="21"/>
                <w:highlight w:val="none"/>
                <w:lang w:eastAsia="zh-CN"/>
                <w14:textFill>
                  <w14:solidFill>
                    <w14:schemeClr w14:val="tx1"/>
                  </w14:solidFill>
                </w14:textFill>
              </w:rPr>
              <w:t>其他不</w:t>
            </w:r>
            <w:r>
              <w:rPr>
                <w:rFonts w:hint="eastAsia" w:ascii="宋体" w:hAnsi="宋体" w:eastAsia="宋体" w:cs="宋体"/>
                <w:color w:val="000000" w:themeColor="text1"/>
                <w:sz w:val="21"/>
                <w:szCs w:val="21"/>
                <w:highlight w:val="none"/>
                <w14:textFill>
                  <w14:solidFill>
                    <w14:schemeClr w14:val="tx1"/>
                  </w14:solidFill>
                </w14:textFill>
              </w:rPr>
              <w:t>符合文件规定之情形者，采购人应做出详尽的现场记录，或由用户和中标人双方签署备忘录。此现场记录或备忘录可用作补充、缺失和更换损坏部件的有效证据。由此产生的有关费用由中标人承担。</w:t>
            </w:r>
          </w:p>
        </w:tc>
      </w:tr>
      <w:tr w14:paraId="64C59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124C4BB1">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履约保证金</w:t>
            </w:r>
          </w:p>
        </w:tc>
        <w:tc>
          <w:tcPr>
            <w:tcW w:w="6183" w:type="dxa"/>
            <w:vAlign w:val="top"/>
          </w:tcPr>
          <w:p w14:paraId="321C6542">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不收取</w:t>
            </w:r>
          </w:p>
        </w:tc>
      </w:tr>
      <w:tr w14:paraId="2354DC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0369F705">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货物要求</w:t>
            </w:r>
          </w:p>
        </w:tc>
        <w:tc>
          <w:tcPr>
            <w:tcW w:w="6183" w:type="dxa"/>
            <w:vAlign w:val="top"/>
          </w:tcPr>
          <w:p w14:paraId="41CAFA45">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本项目使用的材料必须符合国家标准、行业标准，如出现材料使用不合格，采购人有权责令更换，并追究相关损失。</w:t>
            </w:r>
          </w:p>
        </w:tc>
      </w:tr>
      <w:tr w14:paraId="65527E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26E84CA7">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投标报价包括</w:t>
            </w:r>
          </w:p>
        </w:tc>
        <w:tc>
          <w:tcPr>
            <w:tcW w:w="6183" w:type="dxa"/>
            <w:vAlign w:val="top"/>
          </w:tcPr>
          <w:p w14:paraId="5EFE1225">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包括材料加工及制作费、包装运输费、安装费、主材单价、其他材料费、管理费、利润及规费、相关部门验收及保修期内的维护保养等所发生的一切与完成本项目相关费用及合同实施过程中应预见和不可预见费用。</w:t>
            </w:r>
          </w:p>
        </w:tc>
      </w:tr>
      <w:tr w14:paraId="0534D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706FC031">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合同签订要求</w:t>
            </w:r>
          </w:p>
        </w:tc>
        <w:tc>
          <w:tcPr>
            <w:tcW w:w="6183" w:type="dxa"/>
            <w:vAlign w:val="top"/>
          </w:tcPr>
          <w:p w14:paraId="464463F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采购合同由中标供应商凭《中标通知书》与采购人双方签订，签订时间为《中标通知书》发出之日起30个日历日内。</w:t>
            </w:r>
          </w:p>
        </w:tc>
      </w:tr>
      <w:tr w14:paraId="3F0E9C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0726DD1F">
            <w:pPr>
              <w:pStyle w:val="1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售后服务</w:t>
            </w:r>
          </w:p>
        </w:tc>
        <w:tc>
          <w:tcPr>
            <w:tcW w:w="6183" w:type="dxa"/>
            <w:vAlign w:val="top"/>
          </w:tcPr>
          <w:p w14:paraId="282DF320">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1.提供免费送货，免费上门等服务；</w:t>
            </w:r>
          </w:p>
          <w:p w14:paraId="4EF213F4">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2.质保期限不低于厂家所规定的质保年限（1年），自货物验收合格并办理移交手续之日起质保期内，凡因正常使用出现的质量问题，中标人应提供包换、包退服务，保证本项目正常运转；</w:t>
            </w:r>
          </w:p>
          <w:p w14:paraId="7D0EA918">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3.对采购人的服务通知，中标人在1个小时内响应，4个小时内到达现场帮助解决问题；</w:t>
            </w:r>
          </w:p>
          <w:p w14:paraId="3D927B4C">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4.免费保修期满后，中标人对所提供的货物设备可提供终身维护保养服务（维修保养时视情况只收取成本费用）；</w:t>
            </w:r>
          </w:p>
          <w:p w14:paraId="4AF9505D">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5.投标人可视自身能力在投标文件中提供更优、更合理的保修服务承诺。</w:t>
            </w:r>
          </w:p>
        </w:tc>
      </w:tr>
      <w:tr w14:paraId="1038BB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2888" w:type="dxa"/>
            <w:vAlign w:val="center"/>
          </w:tcPr>
          <w:p w14:paraId="7A790681">
            <w:pPr>
              <w:pStyle w:val="14"/>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w:t>
            </w:r>
          </w:p>
        </w:tc>
        <w:tc>
          <w:tcPr>
            <w:tcW w:w="6183" w:type="dxa"/>
            <w:vAlign w:val="center"/>
          </w:tcPr>
          <w:p w14:paraId="32E2FF0E">
            <w:pPr>
              <w:pStyle w:val="14"/>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tc>
      </w:tr>
    </w:tbl>
    <w:p w14:paraId="1FEC887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B65CB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1"/>
        <w:tblW w:w="943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4"/>
        <w:gridCol w:w="1171"/>
        <w:gridCol w:w="1014"/>
        <w:gridCol w:w="1281"/>
        <w:gridCol w:w="720"/>
        <w:gridCol w:w="645"/>
        <w:gridCol w:w="1245"/>
        <w:gridCol w:w="1215"/>
        <w:gridCol w:w="705"/>
        <w:gridCol w:w="794"/>
      </w:tblGrid>
      <w:tr w14:paraId="4551E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77D7DC7E">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171" w:type="dxa"/>
            <w:vAlign w:val="center"/>
          </w:tcPr>
          <w:p w14:paraId="70AE6C5A">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核心产品要求（“△”）</w:t>
            </w:r>
          </w:p>
        </w:tc>
        <w:tc>
          <w:tcPr>
            <w:tcW w:w="1014" w:type="dxa"/>
            <w:vAlign w:val="center"/>
          </w:tcPr>
          <w:p w14:paraId="7360F94F">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1281" w:type="dxa"/>
            <w:vAlign w:val="center"/>
          </w:tcPr>
          <w:p w14:paraId="78496AA2">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720" w:type="dxa"/>
            <w:vAlign w:val="center"/>
          </w:tcPr>
          <w:p w14:paraId="026703E6">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645" w:type="dxa"/>
            <w:vAlign w:val="center"/>
          </w:tcPr>
          <w:p w14:paraId="4AFCD6CF">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245" w:type="dxa"/>
            <w:vAlign w:val="center"/>
          </w:tcPr>
          <w:p w14:paraId="1D752AE7">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分项预算单价（元）</w:t>
            </w:r>
          </w:p>
        </w:tc>
        <w:tc>
          <w:tcPr>
            <w:tcW w:w="1215" w:type="dxa"/>
            <w:vAlign w:val="center"/>
          </w:tcPr>
          <w:p w14:paraId="5E02BBC6">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分项预算总价（元）</w:t>
            </w:r>
          </w:p>
        </w:tc>
        <w:tc>
          <w:tcPr>
            <w:tcW w:w="705" w:type="dxa"/>
            <w:vAlign w:val="center"/>
          </w:tcPr>
          <w:p w14:paraId="1FAD587A">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71ABB8D6">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技术要求</w:t>
            </w:r>
          </w:p>
        </w:tc>
      </w:tr>
      <w:tr w14:paraId="3B4D8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68" w:hRule="atLeast"/>
          <w:jc w:val="center"/>
        </w:trPr>
        <w:tc>
          <w:tcPr>
            <w:tcW w:w="644" w:type="dxa"/>
            <w:vAlign w:val="center"/>
          </w:tcPr>
          <w:p w14:paraId="7B9D5CBE">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171" w:type="dxa"/>
            <w:vAlign w:val="center"/>
          </w:tcPr>
          <w:p w14:paraId="4AA6B177">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014" w:type="dxa"/>
            <w:vAlign w:val="center"/>
          </w:tcPr>
          <w:p w14:paraId="2D0610B2">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热水器</w:t>
            </w:r>
          </w:p>
        </w:tc>
        <w:tc>
          <w:tcPr>
            <w:tcW w:w="1281" w:type="dxa"/>
            <w:vAlign w:val="center"/>
          </w:tcPr>
          <w:p w14:paraId="714E3604">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不锈钢循环式空气源热泵</w:t>
            </w:r>
          </w:p>
        </w:tc>
        <w:tc>
          <w:tcPr>
            <w:tcW w:w="720" w:type="dxa"/>
            <w:vAlign w:val="center"/>
          </w:tcPr>
          <w:p w14:paraId="1C42777D">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台</w:t>
            </w:r>
          </w:p>
        </w:tc>
        <w:tc>
          <w:tcPr>
            <w:tcW w:w="645" w:type="dxa"/>
            <w:vAlign w:val="center"/>
          </w:tcPr>
          <w:p w14:paraId="6C384655">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4.00</w:t>
            </w:r>
          </w:p>
        </w:tc>
        <w:tc>
          <w:tcPr>
            <w:tcW w:w="1245" w:type="dxa"/>
            <w:vAlign w:val="center"/>
          </w:tcPr>
          <w:p w14:paraId="4B7F3960">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43109.5</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0</w:t>
            </w:r>
          </w:p>
        </w:tc>
        <w:tc>
          <w:tcPr>
            <w:tcW w:w="1215" w:type="dxa"/>
            <w:vAlign w:val="center"/>
          </w:tcPr>
          <w:p w14:paraId="150D1B58">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172438</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.00</w:t>
            </w:r>
          </w:p>
        </w:tc>
        <w:tc>
          <w:tcPr>
            <w:tcW w:w="705" w:type="dxa"/>
            <w:shd w:val="clear" w:color="auto" w:fill="auto"/>
            <w:vAlign w:val="center"/>
          </w:tcPr>
          <w:p w14:paraId="28B1DD82">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工业</w:t>
            </w:r>
          </w:p>
        </w:tc>
        <w:tc>
          <w:tcPr>
            <w:tcW w:w="794" w:type="dxa"/>
            <w:shd w:val="clear" w:color="auto" w:fill="auto"/>
            <w:vAlign w:val="center"/>
          </w:tcPr>
          <w:p w14:paraId="6B007D03">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一</w:t>
            </w:r>
          </w:p>
        </w:tc>
      </w:tr>
      <w:tr w14:paraId="36D197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14035789">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1171" w:type="dxa"/>
            <w:vAlign w:val="center"/>
          </w:tcPr>
          <w:p w14:paraId="0AA00136">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14" w:type="dxa"/>
            <w:vAlign w:val="center"/>
          </w:tcPr>
          <w:p w14:paraId="726BA05B">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其他电气设备</w:t>
            </w:r>
          </w:p>
        </w:tc>
        <w:tc>
          <w:tcPr>
            <w:tcW w:w="1281" w:type="dxa"/>
            <w:vAlign w:val="center"/>
          </w:tcPr>
          <w:p w14:paraId="398565E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宋体" w:hAnsi="宋体" w:cs="宋体"/>
                <w:i w:val="0"/>
                <w:iCs w:val="0"/>
                <w:color w:val="000000" w:themeColor="text1"/>
                <w:kern w:val="2"/>
                <w:sz w:val="21"/>
                <w:szCs w:val="21"/>
                <w:highlight w:val="none"/>
                <w:u w:val="none"/>
                <w:lang w:val="en-US" w:eastAsia="zh-CN" w:bidi="ar-SA"/>
                <w14:textFill>
                  <w14:solidFill>
                    <w14:schemeClr w14:val="tx1"/>
                  </w14:solidFill>
                </w14:textFill>
              </w:rPr>
              <w:t>热水设备采购</w:t>
            </w:r>
          </w:p>
        </w:tc>
        <w:tc>
          <w:tcPr>
            <w:tcW w:w="720" w:type="dxa"/>
            <w:vAlign w:val="center"/>
          </w:tcPr>
          <w:p w14:paraId="20A5CBDA">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p>
        </w:tc>
        <w:tc>
          <w:tcPr>
            <w:tcW w:w="645" w:type="dxa"/>
            <w:vAlign w:val="center"/>
          </w:tcPr>
          <w:p w14:paraId="1F06C789">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w:t>
            </w:r>
          </w:p>
        </w:tc>
        <w:tc>
          <w:tcPr>
            <w:tcW w:w="1245" w:type="dxa"/>
            <w:vAlign w:val="center"/>
          </w:tcPr>
          <w:p w14:paraId="0F3D3AB9">
            <w:pPr>
              <w:keepNext w:val="0"/>
              <w:keepLines w:val="0"/>
              <w:pageBreakBefore w:val="0"/>
              <w:widowControl/>
              <w:suppressLineNumbers w:val="0"/>
              <w:tabs>
                <w:tab w:val="left" w:pos="458"/>
              </w:tabs>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t>815161.7</w:t>
            </w:r>
            <w:r>
              <w:rPr>
                <w:rFonts w:hint="eastAsia" w:ascii="宋体" w:hAnsi="宋体" w:cs="宋体"/>
                <w:i w:val="0"/>
                <w:iCs w:val="0"/>
                <w:color w:val="000000" w:themeColor="text1"/>
                <w:kern w:val="2"/>
                <w:sz w:val="21"/>
                <w:szCs w:val="21"/>
                <w:highlight w:val="none"/>
                <w:u w:val="none"/>
                <w:lang w:val="en-US" w:eastAsia="zh-CN" w:bidi="ar-SA"/>
                <w14:textFill>
                  <w14:solidFill>
                    <w14:schemeClr w14:val="tx1"/>
                  </w14:solidFill>
                </w14:textFill>
              </w:rPr>
              <w:t>0</w:t>
            </w:r>
          </w:p>
        </w:tc>
        <w:tc>
          <w:tcPr>
            <w:tcW w:w="1215" w:type="dxa"/>
            <w:shd w:val="clear" w:color="auto" w:fill="auto"/>
            <w:vAlign w:val="center"/>
          </w:tcPr>
          <w:p w14:paraId="19ECEE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t>815161.7</w:t>
            </w:r>
            <w:r>
              <w:rPr>
                <w:rFonts w:hint="eastAsia" w:ascii="宋体" w:hAnsi="宋体" w:cs="宋体"/>
                <w:i w:val="0"/>
                <w:iCs w:val="0"/>
                <w:color w:val="000000" w:themeColor="text1"/>
                <w:kern w:val="2"/>
                <w:sz w:val="21"/>
                <w:szCs w:val="21"/>
                <w:highlight w:val="none"/>
                <w:u w:val="none"/>
                <w:lang w:val="en-US" w:eastAsia="zh-CN" w:bidi="ar-SA"/>
                <w14:textFill>
                  <w14:solidFill>
                    <w14:schemeClr w14:val="tx1"/>
                  </w14:solidFill>
                </w14:textFill>
              </w:rPr>
              <w:t>0</w:t>
            </w:r>
          </w:p>
        </w:tc>
        <w:tc>
          <w:tcPr>
            <w:tcW w:w="705" w:type="dxa"/>
            <w:vAlign w:val="center"/>
          </w:tcPr>
          <w:p w14:paraId="12114475">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工业</w:t>
            </w:r>
          </w:p>
        </w:tc>
        <w:tc>
          <w:tcPr>
            <w:tcW w:w="794" w:type="dxa"/>
            <w:vAlign w:val="center"/>
          </w:tcPr>
          <w:p w14:paraId="06230F9B">
            <w:pPr>
              <w:pStyle w:val="1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二</w:t>
            </w:r>
          </w:p>
        </w:tc>
      </w:tr>
    </w:tbl>
    <w:p w14:paraId="072D38E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18A28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一</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t>不锈钢循环式空气源热泵</w:t>
      </w:r>
    </w:p>
    <w:tbl>
      <w:tblPr>
        <w:tblStyle w:val="11"/>
        <w:tblW w:w="954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29"/>
        <w:gridCol w:w="750"/>
        <w:gridCol w:w="7564"/>
      </w:tblGrid>
      <w:tr w14:paraId="1F794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top"/>
          </w:tcPr>
          <w:p w14:paraId="2E9D656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750" w:type="dxa"/>
            <w:vAlign w:val="top"/>
          </w:tcPr>
          <w:p w14:paraId="3790369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7564" w:type="dxa"/>
            <w:vAlign w:val="top"/>
          </w:tcPr>
          <w:p w14:paraId="42FF393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19F01F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967" w:hRule="atLeast"/>
          <w:jc w:val="center"/>
        </w:trPr>
        <w:tc>
          <w:tcPr>
            <w:tcW w:w="1229" w:type="dxa"/>
            <w:vAlign w:val="center"/>
          </w:tcPr>
          <w:p w14:paraId="7BDFDC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w:t>
            </w:r>
          </w:p>
        </w:tc>
        <w:tc>
          <w:tcPr>
            <w:tcW w:w="750" w:type="dxa"/>
            <w:vAlign w:val="center"/>
          </w:tcPr>
          <w:p w14:paraId="2DBC09B8">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7564" w:type="dxa"/>
            <w:vAlign w:val="top"/>
          </w:tcPr>
          <w:tbl>
            <w:tblPr>
              <w:tblStyle w:val="11"/>
              <w:tblW w:w="7438" w:type="dxa"/>
              <w:tblInd w:w="-4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8"/>
              <w:gridCol w:w="1130"/>
              <w:gridCol w:w="4080"/>
              <w:gridCol w:w="690"/>
              <w:gridCol w:w="870"/>
            </w:tblGrid>
            <w:tr w14:paraId="0E4B7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3C14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序号</w:t>
                  </w:r>
                </w:p>
              </w:tc>
              <w:tc>
                <w:tcPr>
                  <w:tcW w:w="11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04A6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项目名称</w:t>
                  </w:r>
                </w:p>
              </w:tc>
              <w:tc>
                <w:tcPr>
                  <w:tcW w:w="4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7C2A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项目特征描述</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9307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单位</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E8BB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数量</w:t>
                  </w:r>
                </w:p>
              </w:tc>
            </w:tr>
            <w:tr w14:paraId="2E1B1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69E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1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20D02">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4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195A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164D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44EA">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17C8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68E7">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一</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7149">
                  <w:pPr>
                    <w:keepNext w:val="0"/>
                    <w:keepLines w:val="0"/>
                    <w:widowControl/>
                    <w:suppressLineNumbers w:val="0"/>
                    <w:jc w:val="left"/>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1栋热水设备</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top"/>
                </w:tcPr>
                <w:p w14:paraId="72CE2360">
                  <w:pP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6E3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B057">
                  <w:pPr>
                    <w:jc w:val="righ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804D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F7FD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488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不锈钢循环式空气源热泵</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top"/>
                </w:tcPr>
                <w:p w14:paraId="58ADB25A">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1.空气能热水机组(20℃环境工况)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2.制热量：≥55KW;</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3.制热功率≤12.5kw;</w:t>
                  </w:r>
                  <w:r>
                    <w:rPr>
                      <w:rFonts w:hint="eastAsia" w:ascii="宋体" w:hAnsi="宋体" w:eastAsia="宋体" w:cs="宋体"/>
                      <w:color w:val="000000" w:themeColor="text1"/>
                      <w:highlight w:val="none"/>
                      <w:lang w:val="en-US" w:eastAsia="zh-CN"/>
                      <w14:textFill>
                        <w14:solidFill>
                          <w14:schemeClr w14:val="tx1"/>
                        </w14:solidFill>
                      </w14:textFill>
                    </w:rPr>
                    <w:t>（提供检测报告）</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4.COP≥ 4.3;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5.噪音≤63dB(A)</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6.稳定运行：采用热泵专用压缩机，压缩机都能够确保长期的稳定运行和能力输出；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7.主机外壳钣金材料：SUS304</w:t>
                  </w:r>
                  <w:r>
                    <w:rPr>
                      <w:rFonts w:hint="eastAsia" w:ascii="宋体" w:hAnsi="宋体" w:eastAsia="宋体" w:cs="宋体"/>
                      <w:color w:val="000000" w:themeColor="text1"/>
                      <w:highlight w:val="none"/>
                      <w:lang w:val="en-US" w:eastAsia="zh-CN"/>
                      <w14:textFill>
                        <w14:solidFill>
                          <w14:schemeClr w14:val="tx1"/>
                        </w14:solidFill>
                      </w14:textFill>
                    </w:rPr>
                    <w:t>（提供官网截图）</w:t>
                  </w:r>
                </w:p>
                <w:p w14:paraId="5FA18021">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★提供由国家确定的认证机构出具的、处于有效期之内的《节能产品认证证书》扫描件并加盖投标人公章。</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E23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FE37F">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4.00 </w:t>
                  </w:r>
                </w:p>
              </w:tc>
            </w:tr>
          </w:tbl>
          <w:p w14:paraId="3D32095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1715B9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8A775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二</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热水设备采购</w:t>
      </w:r>
    </w:p>
    <w:tbl>
      <w:tblPr>
        <w:tblStyle w:val="11"/>
        <w:tblW w:w="954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29"/>
        <w:gridCol w:w="750"/>
        <w:gridCol w:w="7564"/>
      </w:tblGrid>
      <w:tr w14:paraId="4F6E21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top"/>
          </w:tcPr>
          <w:p w14:paraId="14DDB5E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750" w:type="dxa"/>
            <w:vAlign w:val="top"/>
          </w:tcPr>
          <w:p w14:paraId="5E7419F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7564" w:type="dxa"/>
            <w:vAlign w:val="top"/>
          </w:tcPr>
          <w:p w14:paraId="3D6324B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348B5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top"/>
          </w:tcPr>
          <w:p w14:paraId="6E8D9E0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50" w:type="dxa"/>
            <w:vAlign w:val="top"/>
          </w:tcPr>
          <w:p w14:paraId="475D4DE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7564" w:type="dxa"/>
            <w:vAlign w:val="top"/>
          </w:tcPr>
          <w:tbl>
            <w:tblPr>
              <w:tblStyle w:val="11"/>
              <w:tblW w:w="7380" w:type="dxa"/>
              <w:tblInd w:w="-7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8"/>
              <w:gridCol w:w="1492"/>
              <w:gridCol w:w="3585"/>
              <w:gridCol w:w="780"/>
              <w:gridCol w:w="825"/>
            </w:tblGrid>
            <w:tr w14:paraId="79A29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B459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序号</w:t>
                  </w:r>
                </w:p>
              </w:tc>
              <w:tc>
                <w:tcPr>
                  <w:tcW w:w="14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3AD14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项目名称</w:t>
                  </w:r>
                </w:p>
              </w:tc>
              <w:tc>
                <w:tcPr>
                  <w:tcW w:w="3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CE0A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项目特征描述</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3AF7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单位</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BFA6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数量</w:t>
                  </w:r>
                </w:p>
              </w:tc>
            </w:tr>
            <w:tr w14:paraId="709C7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25E5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DB32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3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1CFD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281D8">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694A7">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DB6C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0934A">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一</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C1E3F">
                  <w:pPr>
                    <w:keepNext w:val="0"/>
                    <w:keepLines w:val="0"/>
                    <w:widowControl/>
                    <w:suppressLineNumbers w:val="0"/>
                    <w:jc w:val="left"/>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1栋热水设备</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03F66A1">
                  <w:pP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65A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FCA39">
                  <w:pPr>
                    <w:jc w:val="righ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A337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828C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AAC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不锈钢保温热水箱</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58DEC1A9">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1.容积≥15吨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2.双层304不锈钢箱体，≥5mm聚氨酯发泡保温层</w:t>
                  </w:r>
                  <w:r>
                    <w:rPr>
                      <w:rFonts w:hint="eastAsia" w:ascii="宋体" w:hAnsi="宋体" w:eastAsia="宋体" w:cs="宋体"/>
                      <w:color w:val="000000" w:themeColor="text1"/>
                      <w:highlight w:val="none"/>
                      <w:lang w:val="en-US" w:eastAsia="zh-CN"/>
                      <w14:textFill>
                        <w14:solidFill>
                          <w14:schemeClr w14:val="tx1"/>
                        </w14:solidFill>
                      </w14:textFill>
                    </w:rPr>
                    <w:t>（提供小样及检测报告)</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CD92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F37D9">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3.00 </w:t>
                  </w:r>
                </w:p>
              </w:tc>
            </w:tr>
            <w:tr w14:paraId="039A1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633D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032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黑膜太阳能集热板</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EBC220D">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1.规格尺寸2000×1000×80mm(±2%);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2.采光面积≥1.88m²;</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3.涂层吸收比≥0.96;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4.法向发射比≤0.078;</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5.板芯采用黑铬;</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6.板芯铜管集管采用φ22紫铜管;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7.板芯排管采用φ8紫铜管7支管;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8.透明玻璃盖板太阳透射比≥0.91;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9.边框四角无铆钉黑色全铝合金材质;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10.集热器底板采用≥0.3mm厚镀铝锌板;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11.保温采用黑色聚酯棉;</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12.热性能：(1)峰值效率≥0.78,额定效率≥0.53;(2)峰值功率≥1466W,额定功率≥996W;</w:t>
                  </w:r>
                  <w:r>
                    <w:rPr>
                      <w:rFonts w:hint="eastAsia" w:ascii="宋体" w:hAnsi="宋体" w:eastAsia="宋体" w:cs="宋体"/>
                      <w:color w:val="000000" w:themeColor="text1"/>
                      <w:highlight w:val="none"/>
                      <w:lang w:val="en-US" w:eastAsia="zh-CN"/>
                      <w14:textFill>
                        <w14:solidFill>
                          <w14:schemeClr w14:val="tx1"/>
                        </w14:solidFill>
                      </w14:textFill>
                    </w:rPr>
                    <w:t>（提供检测报告）</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7C02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83DAE">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72.00 </w:t>
                  </w:r>
                </w:p>
              </w:tc>
            </w:tr>
            <w:tr w14:paraId="411F0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74D0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5A9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太阳能集热板支架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BF9A">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1.太阳能集热板支架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2.尺寸：4*4热镀角铁</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E176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DD21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144.00 </w:t>
                  </w:r>
                </w:p>
              </w:tc>
            </w:tr>
            <w:tr w14:paraId="52ACB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2F9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C71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太阳能板连接铜配件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0753">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1.太阳能板连接铜配件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2.材质：铜</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ACD8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EFE36">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65FFC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5E6C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928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热泵循环水泵</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53D9">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1.热泵循环水泵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2.参数：Q=11.4m³/h,H=12m,N=0.75KW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BA98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A328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4.00 </w:t>
                  </w:r>
                </w:p>
              </w:tc>
            </w:tr>
            <w:tr w14:paraId="159EA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F1D9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3BB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太阳能循环泵</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C9DFF">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1.太阳能循环泵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2.参数：Q=11.4m³/h,H=15m,N=1.1KW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DFAD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242A9">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72841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D069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8FC6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太阳能过水泵</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0EE5">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1.太阳能过水泵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2.参数：Q=8m³/h,H=11m,N=0.55KW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310C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907B">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1B184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2F8A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121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供水泵</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7DBCB">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1.供水泵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2.参数：Q=18m³/h,H=24m,N=</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2KW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F4AA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9281">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737C5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45EF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C50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Y型过滤器</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A6B8">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1.Y型过滤器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2.尺寸：DN40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954B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0D227">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4.00 </w:t>
                  </w:r>
                </w:p>
              </w:tc>
            </w:tr>
            <w:tr w14:paraId="5AD69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4F82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17C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回水电动阀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2490">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1.回水电动阀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2.尺寸：DN40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4744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BA50">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5A9A9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612C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8FF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主机避震器</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82C3">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1.主机避震器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2.材质：橡胶弹簧，国标</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63C8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2013E">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24.00 </w:t>
                  </w:r>
                </w:p>
              </w:tc>
            </w:tr>
            <w:tr w14:paraId="524AD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BB46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C87C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软接</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BB06">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1.软接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2.尺寸：DN40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1B4B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1E7BA">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4298F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AC19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968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软接</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EEE4">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1.软接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2.尺寸：DN65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851B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0AE5F">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7F4F1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471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18BA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电磁阀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8373">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1.电磁阀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2.尺寸：DN40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9F7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90EE9">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3.00 </w:t>
                  </w:r>
                </w:p>
              </w:tc>
            </w:tr>
            <w:tr w14:paraId="65668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616A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79AB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闸阀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17274">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1.闸阀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2.尺寸：DN80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7E64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FB8A">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3.00 </w:t>
                  </w:r>
                </w:p>
              </w:tc>
            </w:tr>
            <w:tr w14:paraId="66F12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4430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E14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闸阀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262C">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1.闸阀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2.尺寸：DN40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547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7440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8.00 </w:t>
                  </w:r>
                </w:p>
              </w:tc>
            </w:tr>
            <w:tr w14:paraId="0C870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59B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A12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闸阀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4546D">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1.闸阀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2.尺寸：DN32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F8CD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D3560">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22.00 </w:t>
                  </w:r>
                </w:p>
              </w:tc>
            </w:tr>
            <w:tr w14:paraId="17077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AF0A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7B6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闸阀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32CC">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1.闸阀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2.尺寸：DN25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755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D1BA">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24.00 </w:t>
                  </w:r>
                </w:p>
              </w:tc>
            </w:tr>
            <w:tr w14:paraId="2C6A4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E83A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CA2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水泵防雨罩</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18BF">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1.水泵防雨罩</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2.材质：橡胶，国标</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5126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6964">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10.00 </w:t>
                  </w:r>
                </w:p>
              </w:tc>
            </w:tr>
            <w:tr w14:paraId="13119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A239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ECD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全自动控制电箱</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8933F7D">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1.全自动控制电箱</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功能要求：总开关、4台15P空气能电源、电器件，漏电、防雷、过载保护，1路温度回水、1路液位补水控制电动阀，2路太阳能温差控制(1用1备水泵)自动切换轮休。热泵循环泵1用1备控制，自动切换轮休。具有手/自动切换开关，工作指示灯</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B0C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E70A2">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6C035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2675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3681">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变频器+压力罐+五通管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81FA670">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1.变频器+压力罐+五通管</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D5A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3BB7B">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7A9A6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7D11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CCC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控制线、电源线、线管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68C8A08">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1.热泵系统</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E896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BF04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45E80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FB4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37C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控制线、电源线、线管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2F2656E">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1.太阳能系统</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B47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CA586">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67448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A4CF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C75D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水管配件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6DA62AF2">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1.直通、弯头、闸阀、变径直通、变径三通、罗纹直接、罗纹弯头等</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CBD8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2E73C">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2237B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11CB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61E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3A65C10">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1.PP-R聚氨酯发泡保温热水管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2.尺寸：90mm*125mm</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C83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C487">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78.00 </w:t>
                  </w:r>
                </w:p>
              </w:tc>
            </w:tr>
            <w:tr w14:paraId="1F327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D5BD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099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B4D7E70">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1.PP-R聚氨酯发泡保温热水管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2.尺寸：63mm*90mm</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F245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4E3B">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180.00 </w:t>
                  </w:r>
                </w:p>
              </w:tc>
            </w:tr>
            <w:tr w14:paraId="1B9AC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1916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7001">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19FBE8B7">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1.PP-R聚氨酯发泡保温热水管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2.尺寸：50mm*75mm</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11D1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1E0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80.00 </w:t>
                  </w:r>
                </w:p>
              </w:tc>
            </w:tr>
            <w:tr w14:paraId="7DB1B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7BFE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2B2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6D4B588E">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1.PP-R聚氨酯发泡保温热水管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2.尺寸：40mm*75mm</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FEE6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31027">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60.00 </w:t>
                  </w:r>
                </w:p>
              </w:tc>
            </w:tr>
            <w:tr w14:paraId="1E8A7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91A9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4B99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63A42FE">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1.PP-R聚氨酯发泡保温热水管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2.尺寸：32mm*50mm</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A9E9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46DF3">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180.00 </w:t>
                  </w:r>
                </w:p>
              </w:tc>
            </w:tr>
            <w:tr w14:paraId="73184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2F1B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4C3E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PVC冷水管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1BA294F4">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1.PVC冷水管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2.尺寸：DN40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04B2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0106">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45.00 </w:t>
                  </w:r>
                </w:p>
              </w:tc>
            </w:tr>
            <w:tr w14:paraId="2D230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551E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03DB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紫外线消毒器(1栋)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C0269EB">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1.紫外线消毒器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2.参数：Q=25m³/h,N=240W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E810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3D455">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0F34C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29F5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711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PP-R聚氨酯发泡保温热水管配件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C01A46A">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配件：直通接合片、弯头接合片、闸阀接合片等</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CD7C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438E">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469F3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1B67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A5D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管道支架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A2DA176">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1.管道支架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2.材质：镀锌角铁</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A348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74223">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4DF73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C8AC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CA5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槽钢底座</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32B4622">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1.槽钢底座</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2.尺寸：25-10#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51D2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D3F6">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183CB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2032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B0B0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远程控制系统(1栋)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638CA7B6">
                  <w:pPr>
                    <w:keepNext w:val="0"/>
                    <w:keepLines w:val="0"/>
                    <w:widowControl/>
                    <w:suppressLineNumbers w:val="0"/>
                    <w:jc w:val="left"/>
                    <w:textAlignment w:val="top"/>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1.基础远程控制功能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2.全维度监测</w:t>
                  </w:r>
                </w:p>
                <w:p w14:paraId="31327A5F">
                  <w:pPr>
                    <w:keepNext w:val="0"/>
                    <w:keepLines w:val="0"/>
                    <w:widowControl/>
                    <w:suppressLineNumbers w:val="0"/>
                    <w:jc w:val="left"/>
                    <w:textAlignment w:val="top"/>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3.关键参数查看</w:t>
                  </w:r>
                </w:p>
                <w:p w14:paraId="3E2D727A">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（提供远程控制说明书）</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3C0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50369">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08FCF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850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BAFA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设备运输及吊装费(1栋)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CDAF8B0">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1.设备运输及吊装</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49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CA12">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4C4D9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87C5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D4A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设备安装调试人工费(1栋)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47D7BEB">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1.太阳能系统+热泵系统</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FD9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0420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48CBD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7FCA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二</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6B9A">
                  <w:pPr>
                    <w:keepNext w:val="0"/>
                    <w:keepLines w:val="0"/>
                    <w:widowControl/>
                    <w:suppressLineNumbers w:val="0"/>
                    <w:jc w:val="left"/>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2栋热水设备</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2CAD1DB">
                  <w:pP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805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AE53">
                  <w:pPr>
                    <w:jc w:val="righ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C972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4"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4469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281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不锈钢循环式空气源热泵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匹)</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AD5D266">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1.空气能热水机组(20℃环境工况)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2.制热量：≥19KW;</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3.制热功率≤4.5kw;</w:t>
                  </w:r>
                  <w:r>
                    <w:rPr>
                      <w:rFonts w:hint="eastAsia" w:ascii="宋体" w:hAnsi="宋体" w:eastAsia="宋体" w:cs="宋体"/>
                      <w:color w:val="000000" w:themeColor="text1"/>
                      <w:highlight w:val="none"/>
                      <w:lang w:val="en-US" w:eastAsia="zh-CN"/>
                      <w14:textFill>
                        <w14:solidFill>
                          <w14:schemeClr w14:val="tx1"/>
                        </w14:solidFill>
                      </w14:textFill>
                    </w:rPr>
                    <w:t>（提供检测报告）</w:t>
                  </w:r>
                </w:p>
                <w:p w14:paraId="794A710C">
                  <w:pPr>
                    <w:keepNext w:val="0"/>
                    <w:keepLines w:val="0"/>
                    <w:widowControl/>
                    <w:suppressLineNumbers w:val="0"/>
                    <w:jc w:val="left"/>
                    <w:textAlignment w:val="top"/>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4.COP≥4.3;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5.噪音≤63dB(A)</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6.稳定运行：采用热泵专用压缩机，压缩机都能够确保长期的稳定运行和能力输出;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7.主机外壳钣金材料：SUS304</w:t>
                  </w:r>
                </w:p>
                <w:p w14:paraId="42AB2104">
                  <w:pPr>
                    <w:keepNext w:val="0"/>
                    <w:keepLines w:val="0"/>
                    <w:widowControl/>
                    <w:suppressLineNumbers w:val="0"/>
                    <w:jc w:val="left"/>
                    <w:textAlignment w:val="top"/>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★提供由国家确定的认证机构出具的、处于有效期之内的《节能产品认证证书》扫描件并加盖投标人公章。</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838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F354C">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39B87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18CD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07E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不锈钢保温热水箱</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92C5">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1.容积≥2吨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2.双层304不锈钢箱体，≥5mm聚氨酯发泡保温层</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498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997A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0E7E6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EFFF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B093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黑膜太阳能集热板</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9EA3D8E">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1.规格尺寸2000×1000×80mm(±2%);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2.采光面积≥1.88m²;</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3.涂层吸收比≥0.96;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4.法向发射比≤0.078;</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5.板芯采用黑铬;</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6.板芯铜管集管采用φ22紫铜管;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7.板芯排管采用φ8紫铜管7支管;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8.透明玻璃盖板太阳透射比≥0.91;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9.边框四角无铆钉黑色全铝合金材质;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10.集热器底板采用≥0.3mm厚镀铝锌板;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11.保温采用黑色聚酯棉；</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12.热性能：(1)峰值效率≥0.78,额定效率≥0.53;(2)峰值功率≥1466W,额定功率≥996W;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7C2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D971C">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10.00 </w:t>
                  </w:r>
                </w:p>
              </w:tc>
            </w:tr>
            <w:tr w14:paraId="2AD91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E6B5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D6C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太阳能集热板支架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53960864">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1.太阳能集热板支架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2.尺寸：4*4热镀角铁</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A60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B8A0">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20.00 </w:t>
                  </w:r>
                </w:p>
              </w:tc>
            </w:tr>
            <w:tr w14:paraId="63AF9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DFC4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AD6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太阳能板连接铜配件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1F3D4113">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1.太阳能板连接铜配件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2.材质：铜</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976C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C66D3">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282CD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2327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AB7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太阳能循环泵</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18044247">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1.太阳能循环泵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2.参数：Q=4m³/h,H=10m,N=0.33KW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A088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F7AC">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24600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8AAF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658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太阳能过水泵</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F0B63F1">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1.太阳能过水泵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2.参数：Q=4m³/h,H=10m,N=0.33KW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D52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C41D1">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3DB9C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8BB7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4C1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热泵循环水泵</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4563920">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1.热泵循环水泵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2.参数：Q=4m³/h,H=10m,N=0.33KW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665C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048D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33658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D4B1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F16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供水泵</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5EA6C57">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1.供水泵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2.参数：Q=6m³/h,H=20m,N=0.75KW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AA7A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61D5">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7EA62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F770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2D9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主机避震器</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3B6C1B1">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1.主机避震器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2.材质：橡胶弹簧，国标</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35C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E8FB">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07429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F0DE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7E7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软接</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829D601">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1.软接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2.尺寸：DN25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8AA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AE1C">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6CB4D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E9BB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FBE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软接</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FB36096">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1.软接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2.尺寸：DN32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BB9C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F9E30">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0D2EC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2B87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359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Y型过滤器</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D7857D5">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1.Y型过滤器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2.尺寸：DN25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423D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ED52A">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097DD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5F6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62A4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回水电动阀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1030679">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1.回水电动阀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2.尺寸：DN25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E65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2928A">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15910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1738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442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电磁阀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2B3B85F">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1.电磁阀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2.尺寸：DN25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C942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864E9">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3.00 </w:t>
                  </w:r>
                </w:p>
              </w:tc>
            </w:tr>
            <w:tr w14:paraId="5A701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920C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2E1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闸阀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151A7C4">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1.闸阀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2.尺寸：DN40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0FD6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D2FD9">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4.00 </w:t>
                  </w:r>
                </w:p>
              </w:tc>
            </w:tr>
            <w:tr w14:paraId="0BB26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BB00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150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闸阀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0A3BBBB">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1.闸阀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2.尺寸：DN32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B48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203D">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6.00 </w:t>
                  </w:r>
                </w:p>
              </w:tc>
            </w:tr>
            <w:tr w14:paraId="76641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EE97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80F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闸阀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71C97C9">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1.闸阀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2.尺寸：DN25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A8AF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2920">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10.00 </w:t>
                  </w:r>
                </w:p>
              </w:tc>
            </w:tr>
            <w:tr w14:paraId="2FBC5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0E21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D01E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水泵防雨罩</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3B91F30">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1.水泵防雨罩</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2.材质：橡胶，国标</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FDBE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620E">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8.00 </w:t>
                  </w:r>
                </w:p>
              </w:tc>
            </w:tr>
            <w:tr w14:paraId="4DD7B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3FC5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86E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全自动控制电箱</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5AB7F60">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1.全自动控制电箱</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2.功能要求：总开关、2台</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空气能电源、电器件，漏电、防雷、过载保护，1路温度回水、1路液位补水控制电动阀，2路太阳能温差控制(1用1备水泵)自动切换轮休。热泵循环泵1用1备控制，自动切换轮休。具有手/自动切换开关，工作指示灯口</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B8E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9F1FE">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5C347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E10E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A42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变频器+压力罐+五通管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FDCF210">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1.变频器+压力罐+五通管</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B86D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98C1E">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14FA3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99AC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B3B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控制线、电源线、线管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1D2A8A4D">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1.热泵系统</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8CAD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CA25">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246D7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557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993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控制线、电源线、线管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A311FC6">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1.太阳能系统</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4924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025AA">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3511D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E72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5E6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水管配件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0BB3D6D">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1.直通、弯头、闸阀、变径直通、变径三通、罗纹直接、罗纹弯头等</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F599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E65BB">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0AA59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F8E5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306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CE828CF">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1.PP-R聚氨酯发泡保温热水管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2.尺寸：63mm*90mm</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4FA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219B1">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50.00 </w:t>
                  </w:r>
                </w:p>
              </w:tc>
            </w:tr>
            <w:tr w14:paraId="13A1F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332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4327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79D45BF">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1.PP-R聚氨酯发泡保温热水管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2.尺寸：50mm*75mm</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5A0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FEAB9">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40.00 </w:t>
                  </w:r>
                </w:p>
              </w:tc>
            </w:tr>
            <w:tr w14:paraId="3C567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B607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B9F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55AC7A05">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1.PP-R聚氨酯发泡保温热水管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2.尺寸：32mm*50mm</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A2FC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9AE3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98.00 </w:t>
                  </w:r>
                </w:p>
              </w:tc>
            </w:tr>
            <w:tr w14:paraId="6EF8E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FEB9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07D6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PVC冷水管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02E979D">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1.PVC冷水管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2.尺寸：DN32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B1F8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C24B">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30.00 </w:t>
                  </w:r>
                </w:p>
              </w:tc>
            </w:tr>
            <w:tr w14:paraId="6E61F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868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638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紫外线消毒器</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41EEE0C">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1.紫外线消毒器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2.参数：Q=25m³/h,N=240W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85D3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DAFB3">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1821F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FA35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397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PP-R聚氨酯发泡保温热水管配件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6E984BE9">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1.配件：直通接合片、弯头接合片、闸阀接合片等</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4FB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9FA4">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0F8F1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CC89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A13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管道支架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13E58E0">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1.管道支架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2.材质：镀锌角铁</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28F2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334EF">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4E4EA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3C1E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CB0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槽钢底座</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C48FD41">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1.槽钢底座</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2.尺寸：25-10#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392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DFA5A">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6CA8F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365B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1F61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远程控制系统(2栋)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A461E80">
                  <w:pPr>
                    <w:keepNext w:val="0"/>
                    <w:keepLines w:val="0"/>
                    <w:widowControl/>
                    <w:suppressLineNumbers w:val="0"/>
                    <w:jc w:val="left"/>
                    <w:textAlignment w:val="top"/>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1.基础远程控制功能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2.全维度监测</w:t>
                  </w:r>
                </w:p>
                <w:p w14:paraId="4AC4879D">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3.关键参数查看</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452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5509C">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40D45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5C4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601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设备运输及吊装费(2栋)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56F62FA4">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1.设备运输及吊装</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8C4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607A3">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49580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4501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E16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设备安装调试人工费(2栋)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63C39964">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1.太阳能系统+热泵系统</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91A2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BBDA">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64617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A6658">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三</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0F01">
                  <w:pPr>
                    <w:keepNext w:val="0"/>
                    <w:keepLines w:val="0"/>
                    <w:widowControl/>
                    <w:suppressLineNumbers w:val="0"/>
                    <w:jc w:val="left"/>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3栋热水设备</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F3F423D">
                  <w:pP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202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17FD">
                  <w:pPr>
                    <w:jc w:val="righ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8CC2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0C0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C2D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不锈钢循环式空气源热泵(5匹)</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72F45E3">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1.空气能热水机组(20℃环境工况)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2.制热量：≥19KW;</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3.制热功率≤4.5kw;</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4.COP≥4.3;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5.噪音≤63dB(A)</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6.稳定运行：采用热泵专用压缩机，压缩机都能够确保长期的稳定运行和能力输出;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7.主机外壳钣金材料：SUS304</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A84B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1FF53">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07D87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D670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AA1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不锈钢保温热水箱</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BCF61">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1.容积≥5吨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2.双层304不锈钢箱体，≥5mm聚氨酯发泡保温层</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223B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9349C">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1BF6D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D93E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95B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黑膜太阳能集热板</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E68FA">
                  <w:pPr>
                    <w:keepNext w:val="0"/>
                    <w:keepLines w:val="0"/>
                    <w:widowControl/>
                    <w:suppressLineNumbers w:val="0"/>
                    <w:jc w:val="both"/>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1.规格尺寸2000×1000×80mm(±2%);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2.采光面积≥1.88m²;</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3.涂层吸收比≥0.96;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4.法向发射比≤0.078;</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5.板芯采用黑铬;</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6.板芯铜管集管采用φ22紫铜管;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7.板芯排管采用φ8紫铜管7支管;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8.透明玻璃盖板太阳透射比≥0.91;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9.边框四角无铆钉黑色全铝合金材质;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10.集热器底板采用≥0.3mm厚镀铝锌板;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11.保温采用黑色聚酯棉;</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12.热性能：(1)峰值效率≥0.78,额定效率≥0.53;(2)峰值功率≥1466W,额定功率≥996W;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B9BD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7C4AE">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30.00 </w:t>
                  </w:r>
                </w:p>
              </w:tc>
            </w:tr>
            <w:tr w14:paraId="0929E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F36A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E06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太阳能集热板支架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07F3810">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1.太阳能集热板支架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2.尺寸：4*4热镀角铁</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8F6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5009C">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60.00 </w:t>
                  </w:r>
                </w:p>
              </w:tc>
            </w:tr>
            <w:tr w14:paraId="1AE25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5D99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311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太阳能板连接铜配件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56B68E81">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1.太阳能板连接铜配件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2.材质：铜</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0D93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3C9C0">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3F9D4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9904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14B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太阳能循环泵(3栋)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193DA401">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1.太阳能循环泵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2.参数：Q=6m³/h,H=20mN=</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75KW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BDD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60140">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2B9E5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8F62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2B9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太阳能过水泵(3栋)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85554EF">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1.太阳能过水泵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2.参数：Q=4m³/h,H=10mN=</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33KW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A6A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340DF">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5A211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BC1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4D7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热泵循环水泵(3栋)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127746FA">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1.热泵循环水泵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2.参数：Q=4m³/h,H=10m,N=0.33KW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ACDC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B3DAC">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55600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3698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76C0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供水泵</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62AED25">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1.供水泵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2.参数：Q=11.4m³,H=20mN=</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5KW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25E7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DB34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16EED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6907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39B4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主机避震器</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23583E9">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1.主机避震器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2.材质：橡胶弹簧，国标</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B46A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5E702">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12.00 </w:t>
                  </w:r>
                </w:p>
              </w:tc>
            </w:tr>
            <w:tr w14:paraId="6FCD2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5D8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D7B5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软接</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527273C9">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1.软接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2.尺寸：DN40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5012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22DF0">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3B9AC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124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DAE8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软接</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42686F9">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1.软接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2.尺寸：DN25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7BB9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0E737">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4C1DE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2CC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47A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Y型过滤器</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1BD25E6">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1.Y型过滤器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2.尺寸：DN25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E05E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3EC37">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3AFB8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9408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F30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变频器+压力罐+五通管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A867FCB">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1.变频器+压力罐+五通管</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4D6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21E1D">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2.00 </w:t>
                  </w:r>
                </w:p>
              </w:tc>
            </w:tr>
            <w:tr w14:paraId="2079E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3839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B159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回水电动阀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61DD94C">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1.回水电动阀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2.尺寸：DN25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141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D5C8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0D62D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E7C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93B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电磁阀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A3F7AA4">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1.电磁阀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2.尺寸：DN32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4CF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156C2">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3.00 </w:t>
                  </w:r>
                </w:p>
              </w:tc>
            </w:tr>
            <w:tr w14:paraId="34D53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3E9D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830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闸阀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B0E6AFA">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1.闸阀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2.尺寸：DN50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BE90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8C82F">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4.00 </w:t>
                  </w:r>
                </w:p>
              </w:tc>
            </w:tr>
            <w:tr w14:paraId="12A53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046E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3F3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闸阀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60CEE85">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1.闸阀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2.尺寸：DN40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728C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144A3">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4.00 </w:t>
                  </w:r>
                </w:p>
              </w:tc>
            </w:tr>
            <w:tr w14:paraId="1E024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F05B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435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闸阀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545B836">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1.闸阀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2.尺寸：DN32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DCD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C93F">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8.00 </w:t>
                  </w:r>
                </w:p>
              </w:tc>
            </w:tr>
            <w:tr w14:paraId="1D1C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E5C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E9F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闸阀</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206FEE7">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1.闸阀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2.尺寸：DN25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C6A6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778FE">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15.00 </w:t>
                  </w:r>
                </w:p>
              </w:tc>
            </w:tr>
            <w:tr w14:paraId="18B08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D0E3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90B4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水泵防雨罩</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09475BA">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1.水泵防雨罩</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2.材质：橡胶，国标</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0644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1A53D">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8.00 </w:t>
                  </w:r>
                </w:p>
              </w:tc>
            </w:tr>
            <w:tr w14:paraId="15804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630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8F4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全自动控制电箱(3栋)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279A8AD">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1.全自动控制电箱</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2.功能要求：总开关、2台</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空气能电源、电器件，漏电、防雷、过载保护，1路温度回水、1路液位补水控制电动阀，2路太阳能温差控制(1用1备水泵)自动切换轮休。热泵循环泵1用1备控制，自动切换轮休。具有手/自动切换开关，工作指示灯。</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BFAC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133B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044A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E47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3E9F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控制线、电源线、线管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64916DC8">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1.热泵系统</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0CB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D8083">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3049D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336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3155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控制线、电源线、线管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03853FB">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1.太阳能系统</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CA0F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6C5D4">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287B9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AC5B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4CB2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水管配件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20F9D2CD">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1.直通、弯头、闸阀、变径直通、变径三通、罗纹直接、罗纹弯头等</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0B2E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16D53">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39988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94CB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E2E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57FA74B1">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1.PP-R聚氨酯发泡保温热水管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2.尺寸：63mm*90mm</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389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DAFE3">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80.00 </w:t>
                  </w:r>
                </w:p>
              </w:tc>
            </w:tr>
            <w:tr w14:paraId="52693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E48C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118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3EEBC6D">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1.PP-R聚氨酯发泡保温热水管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2.尺寸：50mm*75mm</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1720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96E16">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33.00 </w:t>
                  </w:r>
                </w:p>
              </w:tc>
            </w:tr>
            <w:tr w14:paraId="6786B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5763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82A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D5D8C5D">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1.PP-R聚氨酯发泡保温热水管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2.尺寸：32mm*50mm</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4942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FCBC4">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120.00 </w:t>
                  </w:r>
                </w:p>
              </w:tc>
            </w:tr>
            <w:tr w14:paraId="44970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869C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202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PVC冷水管</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A0470D8">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1.PVC冷水管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2.尺寸：DN32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7E99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EB00D">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30.00 </w:t>
                  </w:r>
                </w:p>
              </w:tc>
            </w:tr>
            <w:tr w14:paraId="7CDC5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FA0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615A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紫外线消毒器</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38973684">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1.紫外线消毒器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2.参数：Q=25m³/h,N=240W</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64A6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43EE3">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1C14B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B86D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0C7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PP-R聚氨酯发泡保温热水管配件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73C2F027">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1.配件：直通接合片、弯头接合片、闸阀接合片等</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F0C7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B042">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2B54E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EE0D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E8B5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管道支架</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697E0D5E">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1.管道支架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2.材质：镀锌角铁</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7103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4EC92">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7E2D0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A3FE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985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槽钢底座</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31FC7FD">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1.槽钢底座</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2.尺寸：25-10#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9F7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F562B">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0005D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B34B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3218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远程控制系统(3栋)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503C019E">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1.基础远程控制功能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2.全维度监测</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3.关键参数查看</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6D2D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53F2">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38926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2532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BC5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设备运输及吊装费(3栋)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7F20283">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1.设备运输及吊装</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BE74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4EFA0">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r w14:paraId="31F82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D9F3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9BC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设备安装调试人工费(3栋)</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top"/>
                </w:tcPr>
                <w:p w14:paraId="07D9D920">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1.太阳能系统+热泵系统</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70EC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89C5">
                  <w:pPr>
                    <w:keepNext w:val="0"/>
                    <w:keepLines w:val="0"/>
                    <w:widowControl/>
                    <w:suppressLineNumbers w:val="0"/>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r>
          </w:tbl>
          <w:p w14:paraId="686F4DA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BCA61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top"/>
          </w:tcPr>
          <w:p w14:paraId="59C3C5D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tc>
        <w:tc>
          <w:tcPr>
            <w:tcW w:w="8314" w:type="dxa"/>
            <w:gridSpan w:val="2"/>
            <w:vAlign w:val="top"/>
          </w:tcPr>
          <w:p w14:paraId="2DA60AB2">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打“★”号条款为实质性条款，若有任何一条负偏离或不满足则导致投标无效。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打“▲”号条款为重要技术参数，若有部分“▲”条款未响应或不满足，不作为无效投标条款。</w:t>
            </w:r>
          </w:p>
        </w:tc>
      </w:tr>
    </w:tbl>
    <w:p w14:paraId="6B021AC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D652F2F">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EA1099">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2A367F16">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第三章 投标人须知</w:t>
      </w:r>
    </w:p>
    <w:p w14:paraId="1A1716A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2781B8C5">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一、名词解释</w:t>
      </w:r>
    </w:p>
    <w:p w14:paraId="32277ED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1.采购代理机构：本项目是指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0AA3F1E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阳江市江城区民政局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7FB6F8C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3.投标人：是指在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成本项目投标登记并提交投标文件的供应商。</w:t>
      </w:r>
    </w:p>
    <w:p w14:paraId="315863E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4.“评标委员会”是指</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5D872EA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2ECF858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0EAEECF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p>
    <w:p w14:paraId="6AEE3B4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37B388C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298AE4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二、须知前附表</w:t>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6FF7F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15B920AA">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7F317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C4967C0">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003D0818">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4A25C703">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内容及要求</w:t>
            </w:r>
          </w:p>
        </w:tc>
      </w:tr>
      <w:tr w14:paraId="64BC7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95A91D5">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7498AAAB">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56B2386E">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本项目共1个采购包</w:t>
            </w:r>
          </w:p>
        </w:tc>
      </w:tr>
      <w:tr w14:paraId="48EDD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0E00465">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0A6624DB">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296CBE08">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线下现场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w:t>
            </w:r>
          </w:p>
        </w:tc>
      </w:tr>
      <w:tr w14:paraId="4E6AF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6032C79">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18B23CDC">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2BADFC6B">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纸质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评标（供应商应当审慎标记各评审项的应答部分，标记内容清晰且完整，否则将自行承担不利后果）</w:t>
            </w:r>
          </w:p>
        </w:tc>
      </w:tr>
      <w:tr w14:paraId="35ECF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87AB6E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112B1307">
            <w:pPr>
              <w:pStyle w:val="14"/>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683C7435">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采购包1：综合评分法</w:t>
            </w:r>
          </w:p>
        </w:tc>
      </w:tr>
      <w:tr w14:paraId="74F29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D20D9A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72F6F03B">
            <w:pPr>
              <w:pStyle w:val="14"/>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0A7693CE">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采购包1：总价</w:t>
            </w:r>
          </w:p>
        </w:tc>
      </w:tr>
      <w:tr w14:paraId="75547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D5D1E4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27D0D673">
            <w:pPr>
              <w:pStyle w:val="14"/>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4BDC8873">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各采购包报价不超过预算总价</w:t>
            </w:r>
          </w:p>
        </w:tc>
      </w:tr>
      <w:tr w14:paraId="1960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7A8CBDB">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3BFFC813">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724780C0">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r w14:paraId="011B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8EA38B3">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08A4DE1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7A692F2C">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16542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590DF7A">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0F4F6BFA">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02137018">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不收取投标（响应）保证金</w:t>
            </w:r>
          </w:p>
        </w:tc>
      </w:tr>
      <w:tr w14:paraId="7AF03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53D713A">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60A91E1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746349FE">
            <w:pPr>
              <w:pStyle w:val="14"/>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共提供</w:t>
            </w: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份投标资料，分别封装：</w:t>
            </w:r>
          </w:p>
          <w:p w14:paraId="1739D59C">
            <w:pPr>
              <w:pStyle w:val="14"/>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1.投标</w:t>
            </w:r>
            <w:r>
              <w:rPr>
                <w:rFonts w:hint="eastAsia" w:ascii="宋体" w:hAnsi="宋体" w:cs="宋体"/>
                <w:b/>
                <w:bCs/>
                <w:color w:val="000000" w:themeColor="text1"/>
                <w:sz w:val="21"/>
                <w:szCs w:val="21"/>
                <w:highlight w:val="none"/>
                <w14:textFill>
                  <w14:solidFill>
                    <w14:schemeClr w14:val="tx1"/>
                  </w14:solidFill>
                </w14:textFill>
              </w:rPr>
              <w:t>文件</w:t>
            </w:r>
            <w:r>
              <w:rPr>
                <w:rFonts w:hint="eastAsia" w:ascii="宋体" w:hAnsi="宋体" w:cs="宋体"/>
                <w:color w:val="000000" w:themeColor="text1"/>
                <w:sz w:val="21"/>
                <w:szCs w:val="21"/>
                <w:highlight w:val="none"/>
                <w14:textFill>
                  <w14:solidFill>
                    <w14:schemeClr w14:val="tx1"/>
                  </w14:solidFill>
                </w14:textFill>
              </w:rPr>
              <w:t>（内含</w:t>
            </w:r>
            <w:r>
              <w:rPr>
                <w:rFonts w:hint="eastAsia" w:ascii="宋体" w:hAnsi="宋体" w:cs="宋体"/>
                <w:color w:val="000000" w:themeColor="text1"/>
                <w:sz w:val="21"/>
                <w:szCs w:val="21"/>
                <w:highlight w:val="none"/>
                <w:u w:val="single"/>
                <w14:textFill>
                  <w14:solidFill>
                    <w14:schemeClr w14:val="tx1"/>
                  </w14:solidFill>
                </w14:textFill>
              </w:rPr>
              <w:t xml:space="preserve"> 1 </w:t>
            </w:r>
            <w:r>
              <w:rPr>
                <w:rFonts w:hint="eastAsia" w:ascii="宋体" w:hAnsi="宋体" w:cs="宋体"/>
                <w:color w:val="000000" w:themeColor="text1"/>
                <w:sz w:val="21"/>
                <w:szCs w:val="21"/>
                <w:highlight w:val="none"/>
                <w14:textFill>
                  <w14:solidFill>
                    <w14:schemeClr w14:val="tx1"/>
                  </w14:solidFill>
                </w14:textFill>
              </w:rPr>
              <w:t>正</w:t>
            </w:r>
            <w:r>
              <w:rPr>
                <w:rFonts w:hint="eastAsia" w:ascii="宋体" w:hAnsi="宋体" w:cs="宋体"/>
                <w:color w:val="000000" w:themeColor="text1"/>
                <w:sz w:val="21"/>
                <w:szCs w:val="21"/>
                <w:highlight w:val="none"/>
                <w:u w:val="single"/>
                <w14:textFill>
                  <w14:solidFill>
                    <w14:schemeClr w14:val="tx1"/>
                  </w14:solidFill>
                </w14:textFill>
              </w:rPr>
              <w:t xml:space="preserve"> 4 </w:t>
            </w:r>
            <w:r>
              <w:rPr>
                <w:rFonts w:hint="eastAsia" w:ascii="宋体" w:hAnsi="宋体" w:cs="宋体"/>
                <w:color w:val="000000" w:themeColor="text1"/>
                <w:sz w:val="21"/>
                <w:szCs w:val="21"/>
                <w:highlight w:val="none"/>
                <w14:textFill>
                  <w14:solidFill>
                    <w14:schemeClr w14:val="tx1"/>
                  </w14:solidFill>
                </w14:textFill>
              </w:rPr>
              <w:t>副，</w:t>
            </w:r>
            <w:r>
              <w:rPr>
                <w:rFonts w:hint="eastAsia" w:ascii="宋体" w:hAnsi="宋体" w:cs="宋体"/>
                <w:bCs/>
                <w:color w:val="000000" w:themeColor="text1"/>
                <w:sz w:val="21"/>
                <w:szCs w:val="21"/>
                <w:highlight w:val="none"/>
                <w14:textFill>
                  <w14:solidFill>
                    <w14:schemeClr w14:val="tx1"/>
                  </w14:solidFill>
                </w14:textFill>
              </w:rPr>
              <w:t>独立装订成册</w:t>
            </w:r>
            <w:r>
              <w:rPr>
                <w:rFonts w:hint="eastAsia" w:ascii="宋体" w:hAnsi="宋体" w:cs="宋体"/>
                <w:color w:val="000000" w:themeColor="text1"/>
                <w:sz w:val="21"/>
                <w:szCs w:val="21"/>
                <w:highlight w:val="none"/>
                <w14:textFill>
                  <w14:solidFill>
                    <w14:schemeClr w14:val="tx1"/>
                  </w14:solidFill>
                </w14:textFill>
              </w:rPr>
              <w:t>）</w:t>
            </w:r>
          </w:p>
          <w:p w14:paraId="45232A0D">
            <w:pPr>
              <w:pStyle w:val="14"/>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2.开标信封</w:t>
            </w:r>
            <w:r>
              <w:rPr>
                <w:rFonts w:hint="eastAsia" w:ascii="宋体" w:hAnsi="宋体" w:cs="宋体"/>
                <w:color w:val="000000" w:themeColor="text1"/>
                <w:sz w:val="21"/>
                <w:szCs w:val="21"/>
                <w:highlight w:val="none"/>
                <w14:textFill>
                  <w14:solidFill>
                    <w14:schemeClr w14:val="tx1"/>
                  </w14:solidFill>
                </w14:textFill>
              </w:rPr>
              <w:t>（内含“开标一览表”、“分项报价表”、“法定代表人（负责人）证明书”和“法定代表人（负责人）授权书”）</w:t>
            </w:r>
          </w:p>
          <w:p w14:paraId="591705EC">
            <w:pPr>
              <w:pStyle w:val="14"/>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投标文件电子版</w:t>
            </w:r>
            <w:r>
              <w:rPr>
                <w:rFonts w:hint="eastAsia"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21E12104">
            <w:pPr>
              <w:pStyle w:val="14"/>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E4F746E">
            <w:pPr>
              <w:pStyle w:val="14"/>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注：</w:t>
            </w:r>
          </w:p>
          <w:p w14:paraId="74201334">
            <w:pPr>
              <w:pStyle w:val="14"/>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cs="宋体"/>
                <w:b/>
                <w:color w:val="000000" w:themeColor="text1"/>
                <w:sz w:val="21"/>
                <w:szCs w:val="21"/>
                <w:highlight w:val="none"/>
                <w14:textFill>
                  <w14:solidFill>
                    <w14:schemeClr w14:val="tx1"/>
                  </w14:solidFill>
                </w14:textFill>
              </w:rPr>
              <w:t>所有投标资料</w:t>
            </w:r>
            <w:r>
              <w:rPr>
                <w:rFonts w:hint="eastAsia" w:ascii="宋体" w:hAnsi="宋体" w:cs="宋体"/>
                <w:bCs/>
                <w:color w:val="000000" w:themeColor="text1"/>
                <w:sz w:val="21"/>
                <w:szCs w:val="21"/>
                <w:highlight w:val="none"/>
                <w14:textFill>
                  <w14:solidFill>
                    <w14:schemeClr w14:val="tx1"/>
                  </w14:solidFill>
                </w14:textFill>
              </w:rPr>
              <w:t>分别密封在不透明的外层封装中，</w:t>
            </w:r>
            <w:r>
              <w:rPr>
                <w:rFonts w:hint="eastAsia"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2879BBB8">
            <w:pPr>
              <w:pStyle w:val="14"/>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Cs/>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w:t>
            </w:r>
            <w:r>
              <w:rPr>
                <w:rFonts w:hint="eastAsia" w:ascii="宋体" w:hAnsi="宋体" w:cs="宋体"/>
                <w:bCs/>
                <w:color w:val="000000" w:themeColor="text1"/>
                <w:sz w:val="21"/>
                <w:szCs w:val="21"/>
                <w:highlight w:val="none"/>
                <w14:textFill>
                  <w14:solidFill>
                    <w14:schemeClr w14:val="tx1"/>
                  </w14:solidFill>
                </w14:textFill>
              </w:rPr>
              <w:t>每一密封封装上均注明“于</w:t>
            </w:r>
            <w:r>
              <w:rPr>
                <w:rFonts w:hint="eastAsia" w:ascii="宋体" w:hAnsi="宋体" w:cs="宋体"/>
                <w:bCs/>
                <w:color w:val="000000" w:themeColor="text1"/>
                <w:sz w:val="21"/>
                <w:szCs w:val="21"/>
                <w:highlight w:val="none"/>
                <w:u w:val="single"/>
                <w14:textFill>
                  <w14:solidFill>
                    <w14:schemeClr w14:val="tx1"/>
                  </w14:solidFill>
                </w14:textFill>
              </w:rPr>
              <w:t xml:space="preserve">     （投标截止时间）   </w:t>
            </w:r>
            <w:r>
              <w:rPr>
                <w:rFonts w:hint="eastAsia" w:ascii="宋体" w:hAnsi="宋体" w:cs="宋体"/>
                <w:bCs/>
                <w:color w:val="000000" w:themeColor="text1"/>
                <w:sz w:val="21"/>
                <w:szCs w:val="21"/>
                <w:highlight w:val="none"/>
                <w14:textFill>
                  <w14:solidFill>
                    <w14:schemeClr w14:val="tx1"/>
                  </w14:solidFill>
                </w14:textFill>
              </w:rPr>
              <w:t>之前不准启封”的字样</w:t>
            </w:r>
            <w:r>
              <w:rPr>
                <w:rFonts w:hint="eastAsia" w:ascii="宋体" w:hAnsi="宋体" w:cs="宋体"/>
                <w:bCs/>
                <w:color w:val="000000" w:themeColor="text1"/>
                <w:sz w:val="21"/>
                <w:szCs w:val="21"/>
                <w:highlight w:val="none"/>
                <w:lang w:eastAsia="zh-CN"/>
                <w14:textFill>
                  <w14:solidFill>
                    <w14:schemeClr w14:val="tx1"/>
                  </w14:solidFill>
                </w14:textFill>
              </w:rPr>
              <w:t>。</w:t>
            </w:r>
          </w:p>
          <w:p w14:paraId="00C4ED2B">
            <w:pPr>
              <w:pStyle w:val="14"/>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bCs/>
                <w:color w:val="000000" w:themeColor="text1"/>
                <w:highlight w:val="none"/>
                <w:lang w:val="en-US" w:eastAsia="zh-CN"/>
                <w14:textFill>
                  <w14:solidFill>
                    <w14:schemeClr w14:val="tx1"/>
                  </w14:solidFill>
                </w14:textFill>
              </w:rPr>
            </w:pPr>
            <w:r>
              <w:rPr>
                <w:rFonts w:hint="eastAsia" w:ascii="宋体"/>
                <w:bCs/>
                <w:color w:val="000000" w:themeColor="text1"/>
                <w:sz w:val="21"/>
                <w:szCs w:val="21"/>
                <w:highlight w:val="none"/>
                <w:lang w:val="en-US" w:eastAsia="zh-CN"/>
                <w14:textFill>
                  <w14:solidFill>
                    <w14:schemeClr w14:val="tx1"/>
                  </w14:solidFill>
                </w14:textFill>
              </w:rPr>
              <w:t>3.</w:t>
            </w:r>
            <w:r>
              <w:rPr>
                <w:rFonts w:hint="eastAsia" w:ascii="宋体"/>
                <w:bCs/>
                <w:color w:val="000000" w:themeColor="text1"/>
                <w:sz w:val="21"/>
                <w:szCs w:val="21"/>
                <w:highlight w:val="none"/>
                <w14:textFill>
                  <w14:solidFill>
                    <w14:schemeClr w14:val="tx1"/>
                  </w14:solidFill>
                </w14:textFill>
              </w:rPr>
              <w:t>投标人未按上述规定对投标文件进行</w:t>
            </w:r>
            <w:r>
              <w:rPr>
                <w:rFonts w:hint="eastAsia" w:ascii="宋体" w:hAnsi="宋体" w:cs="宋体"/>
                <w:bCs/>
                <w:color w:val="000000" w:themeColor="text1"/>
                <w:sz w:val="21"/>
                <w:szCs w:val="21"/>
                <w:highlight w:val="none"/>
                <w:lang w:val="en-US" w:eastAsia="zh-CN"/>
                <w14:textFill>
                  <w14:solidFill>
                    <w14:schemeClr w14:val="tx1"/>
                  </w14:solidFill>
                </w14:textFill>
              </w:rPr>
              <w:t>装订、</w:t>
            </w:r>
            <w:r>
              <w:rPr>
                <w:rFonts w:hint="eastAsia" w:ascii="宋体"/>
                <w:bCs/>
                <w:color w:val="000000" w:themeColor="text1"/>
                <w:sz w:val="21"/>
                <w:szCs w:val="21"/>
                <w:highlight w:val="none"/>
                <w14:textFill>
                  <w14:solidFill>
                    <w14:schemeClr w14:val="tx1"/>
                  </w14:solidFill>
                </w14:textFill>
              </w:rPr>
              <w:t>密封和加写标记，</w:t>
            </w:r>
            <w:r>
              <w:rPr>
                <w:rFonts w:hint="eastAsia"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hint="eastAsia" w:ascii="宋体"/>
                <w:bCs/>
                <w:color w:val="000000" w:themeColor="text1"/>
                <w:sz w:val="21"/>
                <w:szCs w:val="21"/>
                <w:highlight w:val="none"/>
                <w14:textFill>
                  <w14:solidFill>
                    <w14:schemeClr w14:val="tx1"/>
                  </w14:solidFill>
                </w14:textFill>
              </w:rPr>
              <w:t>等非纸质形式</w:t>
            </w:r>
            <w:r>
              <w:rPr>
                <w:rFonts w:hint="eastAsia" w:ascii="宋体" w:hAnsi="宋体"/>
                <w:color w:val="000000" w:themeColor="text1"/>
                <w:sz w:val="21"/>
                <w:szCs w:val="21"/>
                <w:highlight w:val="none"/>
                <w14:textFill>
                  <w14:solidFill>
                    <w14:schemeClr w14:val="tx1"/>
                  </w14:solidFill>
                </w14:textFill>
              </w:rPr>
              <w:t>的投标概不接受</w:t>
            </w:r>
            <w:r>
              <w:rPr>
                <w:rFonts w:hint="eastAsia"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w:t>
            </w:r>
            <w:r>
              <w:rPr>
                <w:rFonts w:hint="eastAsia"/>
                <w:b/>
                <w:bCs/>
                <w:color w:val="000000" w:themeColor="text1"/>
                <w:sz w:val="21"/>
                <w:szCs w:val="21"/>
                <w:highlight w:val="none"/>
                <w14:textFill>
                  <w14:solidFill>
                    <w14:schemeClr w14:val="tx1"/>
                  </w14:solidFill>
                </w14:textFill>
              </w:rPr>
              <w:t>公章或密封章。</w:t>
            </w:r>
          </w:p>
        </w:tc>
      </w:tr>
      <w:tr w14:paraId="633D8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E70461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774CA95C">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3C0F950E">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w:t>
            </w:r>
          </w:p>
        </w:tc>
      </w:tr>
      <w:tr w14:paraId="41904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D3BAF3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608621D6">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0A5E5815">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采购包1：1家</w:t>
            </w:r>
          </w:p>
        </w:tc>
      </w:tr>
      <w:tr w14:paraId="6685B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2DFF66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10A83C2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654237BB">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采购包1：3家</w:t>
            </w:r>
          </w:p>
          <w:p w14:paraId="23A4B970">
            <w:pPr>
              <w:pStyle w:val="14"/>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13C5F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1208D4C">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431780E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63240E2A">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w:t>
            </w:r>
          </w:p>
        </w:tc>
      </w:tr>
      <w:tr w14:paraId="201A6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5A5F4D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5C3C3DF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57E563C">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6137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AD6971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17A7FCB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w:t>
            </w:r>
          </w:p>
        </w:tc>
        <w:tc>
          <w:tcPr>
            <w:tcW w:w="6672" w:type="dxa"/>
            <w:gridSpan w:val="2"/>
            <w:vAlign w:val="center"/>
          </w:tcPr>
          <w:p w14:paraId="24BB4648">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收取。</w:t>
            </w:r>
          </w:p>
          <w:p w14:paraId="59CC8D1A">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机构代理服务收费标准：招标代理服务费按差额定率累进法计算。收费标准参照原国家发展计划委员会颁发的计价格[2002]1980号文《招标代理服务收费管理暂行办法》及国家发改委[2003]857号文及发改价格[2011]534号文规定，当招标代理服务费计算不足</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70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00元按定额</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70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00元收取。</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中标服务费由中标人在领取中标通知书前以银行转账方式一次性支付。</w:t>
            </w:r>
          </w:p>
        </w:tc>
      </w:tr>
      <w:tr w14:paraId="10351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BCCF9C4">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560D427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390E0C2E">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向中标/成交供应商收取</w:t>
            </w:r>
          </w:p>
        </w:tc>
      </w:tr>
      <w:tr w14:paraId="604CA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76F2388">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666C3ABA">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1FC6D0E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6672" w:type="dxa"/>
            <w:gridSpan w:val="2"/>
            <w:vAlign w:val="center"/>
          </w:tcPr>
          <w:p w14:paraId="36B85003">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开户名称</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广东业信采购招标有限公司</w:t>
            </w:r>
          </w:p>
          <w:p w14:paraId="6649E2F5">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账    号</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44547801040002249</w:t>
            </w:r>
          </w:p>
          <w:p w14:paraId="6BA88892">
            <w:pPr>
              <w:spacing w:line="30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开户银行</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r w14:paraId="5FC77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61D196D">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19</w:t>
            </w:r>
          </w:p>
        </w:tc>
        <w:tc>
          <w:tcPr>
            <w:tcW w:w="1750" w:type="dxa"/>
            <w:vAlign w:val="center"/>
          </w:tcPr>
          <w:p w14:paraId="71F0E914">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7753587C">
            <w:pPr>
              <w:pStyle w:val="1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采购包1：非专门面向中小企业</w:t>
            </w:r>
          </w:p>
        </w:tc>
      </w:tr>
      <w:tr w14:paraId="693CC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7B0754A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20</w:t>
            </w:r>
          </w:p>
        </w:tc>
        <w:tc>
          <w:tcPr>
            <w:tcW w:w="1750" w:type="dxa"/>
            <w:vMerge w:val="restart"/>
            <w:vAlign w:val="center"/>
          </w:tcPr>
          <w:p w14:paraId="6352F5FC">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信息公告媒体</w:t>
            </w:r>
          </w:p>
        </w:tc>
        <w:tc>
          <w:tcPr>
            <w:tcW w:w="3007" w:type="dxa"/>
            <w:tcBorders>
              <w:right w:val="single" w:color="auto" w:sz="4" w:space="0"/>
            </w:tcBorders>
            <w:vAlign w:val="center"/>
          </w:tcPr>
          <w:p w14:paraId="271A37C1">
            <w:pPr>
              <w:pStyle w:val="14"/>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665" w:type="dxa"/>
            <w:tcBorders>
              <w:left w:val="single" w:color="auto" w:sz="4" w:space="0"/>
            </w:tcBorders>
            <w:vAlign w:val="center"/>
          </w:tcPr>
          <w:p w14:paraId="10DE389C">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6F52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5D098B65">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5A522390">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00D3BA4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6EB908E9">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instrText xml:space="preserve"> HYPERLINK "http://www.gdgpo.gov.cn" </w:instrTex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http://www.gdgpo.com.cn</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end"/>
            </w:r>
          </w:p>
        </w:tc>
      </w:tr>
      <w:tr w14:paraId="64380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6317163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068391B1">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7016DC9C">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4530A8BD">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http://www.yjcg.cc</w:t>
            </w:r>
          </w:p>
        </w:tc>
      </w:tr>
    </w:tbl>
    <w:p w14:paraId="379CD7A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7CE6C0">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028B5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三、说明</w:t>
      </w:r>
    </w:p>
    <w:p w14:paraId="7CD36959">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1.总则</w:t>
      </w:r>
    </w:p>
    <w:p w14:paraId="76447BD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4D5D812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4011422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5E57798D">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2.适用范围</w:t>
      </w:r>
    </w:p>
    <w:p w14:paraId="7ACC7B4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481D2AC0">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3.进口产品</w:t>
      </w:r>
    </w:p>
    <w:p w14:paraId="6F48B10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2EA4E03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394375A6">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4.投标的费用</w:t>
      </w:r>
    </w:p>
    <w:p w14:paraId="4040BC8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D9A9438">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5.以联合体形式投标的，应符合以下规定：</w:t>
      </w:r>
    </w:p>
    <w:p w14:paraId="38DB834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7FFA9C0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33BDC65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28DBC92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11B4825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3108D76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14B36684">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6.关联企业投标说明</w:t>
      </w:r>
    </w:p>
    <w:p w14:paraId="0209A83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2D2E770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59291980">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7.关于中小微企业投标</w:t>
      </w:r>
    </w:p>
    <w:p w14:paraId="1FC389B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CAD07D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3113BC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4C2FDB2D">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8.纪律与保密事项</w:t>
      </w:r>
    </w:p>
    <w:p w14:paraId="6A4AF10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720B021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79643BE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484ACC5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7D1A37C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7A99F59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0BFC01A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580D64D">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9.语言文字以及度量衡单位</w:t>
      </w:r>
    </w:p>
    <w:p w14:paraId="1E7C3A6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39E27D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5849317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77E9C962">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10. 现场踏勘（如有）</w:t>
      </w:r>
    </w:p>
    <w:p w14:paraId="463A8BA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4D22F07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60CEBEA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430FC3E3">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四、招标文件的澄清和修改</w:t>
      </w:r>
    </w:p>
    <w:p w14:paraId="180ADBD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1613AD7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7FF7F03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5007A26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14:paraId="05276A8E">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五、投标要求</w:t>
      </w:r>
    </w:p>
    <w:p w14:paraId="3B575A99">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1.投标登记</w:t>
      </w:r>
    </w:p>
    <w:p w14:paraId="5948DFA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在代理机构完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成项目投标登记并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购买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6B5ED82A">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2.投标文件的制作</w:t>
      </w:r>
    </w:p>
    <w:p w14:paraId="5DC7B997">
      <w:pPr>
        <w:pStyle w:val="14"/>
        <w:keepNext w:val="0"/>
        <w:keepLines w:val="0"/>
        <w:pageBreakBefore w:val="0"/>
        <w:kinsoku/>
        <w:wordWrap/>
        <w:overflowPunct/>
        <w:topLinePunct w:val="0"/>
        <w:autoSpaceDE/>
        <w:autoSpaceDN/>
        <w:bidi w:val="0"/>
        <w:adjustRightInd/>
        <w:snapToGrid/>
        <w:spacing w:line="360" w:lineRule="auto"/>
        <w:ind w:firstLine="630" w:firstLineChars="3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4611890A">
      <w:pPr>
        <w:pStyle w:val="14"/>
        <w:keepNext w:val="0"/>
        <w:keepLines w:val="0"/>
        <w:pageBreakBefore w:val="0"/>
        <w:kinsoku/>
        <w:wordWrap/>
        <w:overflowPunct/>
        <w:topLinePunct w:val="0"/>
        <w:autoSpaceDE/>
        <w:autoSpaceDN/>
        <w:bidi w:val="0"/>
        <w:adjustRightInd/>
        <w:snapToGrid/>
        <w:spacing w:line="360" w:lineRule="auto"/>
        <w:ind w:firstLine="630" w:firstLineChars="3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正确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5D15734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73C4DBF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69E8A34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2ED2B7B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1620F0C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30898B9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532AA46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2.7投标人必须按招标文件指定的格式填写各种报价，各报价应计算正确。除在招标文件另有规定外（如：报折扣、报优惠率等），计量单位应使用中华人民共和国法定计量单位，以人民币填报所有报价。</w:t>
      </w:r>
    </w:p>
    <w:p w14:paraId="4A8112B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14:paraId="79C999E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53739DF6">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3.投标文件的提交</w:t>
      </w:r>
    </w:p>
    <w:p w14:paraId="019643D8">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 xml:space="preserve"> 3.1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递交投标文件的地点与开标的地点为同一地点；投标截止时间与开标时间为同一时间。</w:t>
      </w:r>
    </w:p>
    <w:p w14:paraId="0C2061FB">
      <w:pPr>
        <w:widowControl/>
        <w:tabs>
          <w:tab w:val="left" w:pos="753"/>
        </w:tabs>
        <w:adjustRightInd w:val="0"/>
        <w:snapToGrid w:val="0"/>
        <w:spacing w:line="360" w:lineRule="auto"/>
        <w:ind w:left="0" w:leftChars="0" w:firstLine="420" w:firstLineChars="200"/>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30148371">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bookmarkStart w:id="0" w:name="_Toc349127617"/>
      <w:bookmarkStart w:id="1" w:name="_Toc342060365"/>
      <w:bookmarkStart w:id="2" w:name="_Toc331512889"/>
      <w:bookmarkStart w:id="3" w:name="_Toc331684029"/>
      <w:bookmarkStart w:id="4" w:name="_Toc336681926"/>
      <w:bookmarkStart w:id="5" w:name="_Toc339019880"/>
      <w:bookmarkStart w:id="6" w:name="_Toc333237668"/>
      <w:bookmarkStart w:id="7" w:name="_Toc332206699"/>
      <w:bookmarkStart w:id="8" w:name="_Toc339020224"/>
      <w:bookmarkStart w:id="9" w:name="_Toc339362291"/>
      <w:bookmarkStart w:id="10" w:name="_Toc339020086"/>
      <w:bookmarkStart w:id="11" w:name="_Toc503785420"/>
      <w:bookmarkStart w:id="12" w:name="_Toc365967064"/>
      <w:bookmarkStart w:id="13" w:name="_Toc333238624"/>
      <w:bookmarkStart w:id="14" w:name="_Toc350438740"/>
      <w:bookmarkStart w:id="15" w:name="_Toc497224218"/>
      <w:bookmarkStart w:id="16" w:name="_Toc365985170"/>
      <w:bookmarkStart w:id="17" w:name="_Toc333237779"/>
      <w:bookmarkStart w:id="18" w:name="_Toc339020006"/>
      <w:bookmarkStart w:id="19" w:name="_Toc350756441"/>
      <w:bookmarkStart w:id="20" w:name="_Toc340677061"/>
      <w:bookmarkStart w:id="21" w:name="_Toc341348329"/>
      <w:bookmarkStart w:id="22" w:name="_Toc349143580"/>
      <w:bookmarkStart w:id="23" w:name="_Toc345513858"/>
      <w:bookmarkStart w:id="24" w:name="_Toc333935337"/>
      <w:bookmarkStart w:id="25" w:name="_Toc342296751"/>
      <w:bookmarkStart w:id="26" w:name="_Toc366072519"/>
      <w:bookmarkStart w:id="27" w:name="_Toc374454591"/>
      <w:bookmarkStart w:id="28" w:name="_Toc337632349"/>
      <w:bookmarkStart w:id="29" w:name="_Toc340672860"/>
      <w:bookmarkStart w:id="30" w:name="_Toc332270337"/>
      <w:bookmarkStart w:id="31" w:name="_Toc330459976"/>
      <w:bookmarkStart w:id="32" w:name="_Toc339441078"/>
      <w:bookmarkStart w:id="33" w:name="_Toc336681571"/>
      <w:bookmarkStart w:id="34" w:name="_Toc340507433"/>
      <w:bookmarkStart w:id="35" w:name="_Toc333935678"/>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.3代理采购机构于投标截止时间前30分钟开始接收投标文件，并于招标文件规定的开标时间、</w:t>
      </w:r>
    </w:p>
    <w:p w14:paraId="17C55406">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开标地点公开开标。</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14:paraId="024B039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代理采购机构将拒绝在投标截止时间后递交的任何投标文件。</w:t>
      </w:r>
    </w:p>
    <w:p w14:paraId="61F25C02">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4.投标文件的修改、撤回与撤销</w:t>
      </w:r>
    </w:p>
    <w:p w14:paraId="071434E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 xml:space="preserve"> 4.1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投标人在投标截止时间前，可以修改或撤回其投标文件。但必须在规定的投标截止时间之</w:t>
      </w:r>
    </w:p>
    <w:p w14:paraId="2670982A">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前以书面通知到代理采购机构，该通知须有投标人法定代表人（负责人）或其授权代表签字。</w:t>
      </w:r>
    </w:p>
    <w:p w14:paraId="0EBBB92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投标人对投标文件修改的书面材料或撤销的通知应注明“修改投标文件”或“撤销</w:t>
      </w:r>
    </w:p>
    <w:p w14:paraId="342F31F5">
      <w:pPr>
        <w:widowControl/>
        <w:tabs>
          <w:tab w:val="left" w:pos="753"/>
        </w:tabs>
        <w:adjustRightInd w:val="0"/>
        <w:snapToGrid w:val="0"/>
        <w:spacing w:line="360" w:lineRule="auto"/>
        <w:ind w:left="751" w:leftChars="1" w:hanging="749" w:hangingChars="357"/>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投标”字样。</w:t>
      </w:r>
    </w:p>
    <w:p w14:paraId="7A3B9FBB">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在投标截止时间之后，投标人不得对其投标文件做任何修改。</w:t>
      </w:r>
    </w:p>
    <w:p w14:paraId="20291D0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从投标截止时间至投标文件有效期期满之前，投标人不得撤回其投标文件，否则代理采购机</w:t>
      </w:r>
    </w:p>
    <w:p w14:paraId="48837277">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构将按规定不予退还投标保证金。</w:t>
      </w:r>
    </w:p>
    <w:p w14:paraId="0C6AEA43">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w:t>
      </w:r>
      <w:bookmarkStart w:id="36" w:name="_Toc333238627"/>
      <w:bookmarkStart w:id="37" w:name="_Toc340672863"/>
      <w:bookmarkStart w:id="38" w:name="_Toc345513861"/>
      <w:bookmarkStart w:id="39" w:name="_Toc339019883"/>
      <w:bookmarkStart w:id="40" w:name="_Toc332270340"/>
      <w:bookmarkStart w:id="41" w:name="_Toc349143583"/>
      <w:bookmarkStart w:id="42" w:name="_Toc333237671"/>
      <w:bookmarkStart w:id="43" w:name="_Toc365985173"/>
      <w:bookmarkStart w:id="44" w:name="_Toc340507436"/>
      <w:bookmarkStart w:id="45" w:name="_Toc331684032"/>
      <w:bookmarkStart w:id="46" w:name="_Toc342060368"/>
      <w:bookmarkStart w:id="47" w:name="_Toc349127620"/>
      <w:bookmarkStart w:id="48" w:name="_Toc17227"/>
      <w:bookmarkStart w:id="49" w:name="_Toc339441081"/>
      <w:bookmarkStart w:id="50" w:name="_Toc333237782"/>
      <w:bookmarkStart w:id="51" w:name="_Toc339020089"/>
      <w:bookmarkStart w:id="52" w:name="_Toc497224221"/>
      <w:bookmarkStart w:id="53" w:name="_Toc350438743"/>
      <w:bookmarkStart w:id="54" w:name="_Toc339020227"/>
      <w:bookmarkStart w:id="55" w:name="_Toc365967067"/>
      <w:bookmarkStart w:id="56" w:name="_Toc332206702"/>
      <w:bookmarkStart w:id="57" w:name="_Toc340677064"/>
      <w:bookmarkStart w:id="58" w:name="_Toc339020009"/>
      <w:bookmarkStart w:id="59" w:name="_Toc374454594"/>
      <w:bookmarkStart w:id="60" w:name="_Toc337632352"/>
      <w:bookmarkStart w:id="61" w:name="_Toc342296754"/>
      <w:bookmarkStart w:id="62" w:name="_Toc341348332"/>
      <w:bookmarkStart w:id="63" w:name="_Toc333935681"/>
      <w:bookmarkStart w:id="64" w:name="_Toc350756444"/>
      <w:bookmarkStart w:id="65" w:name="_Toc331512892"/>
      <w:bookmarkStart w:id="66" w:name="_Toc336681574"/>
      <w:bookmarkStart w:id="67" w:name="_Toc339362294"/>
      <w:bookmarkStart w:id="68" w:name="_Toc333935340"/>
      <w:bookmarkStart w:id="69" w:name="_Toc336681929"/>
      <w:bookmarkStart w:id="70" w:name="_Toc366072522"/>
      <w:bookmarkStart w:id="71" w:name="_Toc330459979"/>
      <w:bookmarkStart w:id="72" w:name="_Toc503785423"/>
      <w:r>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t>开</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Fonts w:hint="eastAsia" w:asciiTheme="minorEastAsia" w:hAnsiTheme="minorEastAsia" w:cstheme="minorEastAsia"/>
          <w:b/>
          <w:bCs w:val="0"/>
          <w:color w:val="000000" w:themeColor="text1"/>
          <w:sz w:val="21"/>
          <w:szCs w:val="21"/>
          <w:highlight w:val="none"/>
          <w:lang w:val="en-US" w:eastAsia="zh-CN"/>
          <w14:textFill>
            <w14:solidFill>
              <w14:schemeClr w14:val="tx1"/>
            </w14:solidFill>
          </w14:textFill>
        </w:rPr>
        <w:t>启</w:t>
      </w:r>
    </w:p>
    <w:p w14:paraId="03046E34">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现场开启</w:t>
      </w:r>
      <w:r>
        <w:rPr>
          <w:rFonts w:hint="eastAsia" w:ascii="宋体" w:hAnsi="宋体"/>
          <w:bCs/>
          <w:color w:val="000000" w:themeColor="text1"/>
          <w:highlight w:val="none"/>
          <w14:textFill>
            <w14:solidFill>
              <w14:schemeClr w14:val="tx1"/>
            </w14:solidFill>
          </w14:textFill>
        </w:rPr>
        <w:t>。</w:t>
      </w:r>
    </w:p>
    <w:p w14:paraId="5E559A18">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6.投标保证金</w:t>
      </w:r>
    </w:p>
    <w:p w14:paraId="58BCD76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6.1投标保证金的缴纳</w:t>
      </w:r>
    </w:p>
    <w:p w14:paraId="209C074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2B6E318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如采用转账、支票、本票、汇票形式提交的，投标保证金从投标人基本账户递交，由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代收。具体操作要求详见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有关指引，递交事宜请自行咨询</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，到账情况以开标时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查询的信息为准。</w:t>
      </w:r>
    </w:p>
    <w:p w14:paraId="7A32FF2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5BF2702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电子保函与纸质保函具有同样效力。</w:t>
      </w:r>
    </w:p>
    <w:p w14:paraId="6CDAF4C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6.2投标保证金的退还：</w:t>
      </w:r>
    </w:p>
    <w:p w14:paraId="21688BB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4146E7E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2FA68E3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B30F2A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77A959B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3A24125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（1）提供虚假材料谋取中标、成交的；</w:t>
      </w:r>
    </w:p>
    <w:p w14:paraId="328566C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3F2DF08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（3）中标后，无正当理由放弃中标资格；</w:t>
      </w:r>
    </w:p>
    <w:p w14:paraId="7E2CDF4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（4）中标后，无正当理由不与采购人签订合同；</w:t>
      </w:r>
    </w:p>
    <w:p w14:paraId="0C08BF7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（5）法律法规和招标文件规定的其他情形。</w:t>
      </w:r>
    </w:p>
    <w:p w14:paraId="333463BD">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7.投标有效期</w:t>
      </w:r>
    </w:p>
    <w:p w14:paraId="062B61C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19423A5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237C63C">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8.样品（演示）</w:t>
      </w:r>
    </w:p>
    <w:p w14:paraId="33A8352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56C17A7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6F4701D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6A90EF3">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4EFB9EE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9.1投标文件未按照招标文件要求签署、盖章；</w:t>
      </w:r>
    </w:p>
    <w:p w14:paraId="0CC0843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9.2不符合招标文件中规定的资格要求；</w:t>
      </w:r>
    </w:p>
    <w:p w14:paraId="4A6694A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2EE474B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9.4投标文件含有采购人不能接受的附加条件；</w:t>
      </w:r>
    </w:p>
    <w:p w14:paraId="4BC4B4C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5A524C32">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六、开标、评标和定标</w:t>
      </w:r>
    </w:p>
    <w:p w14:paraId="161C8DFB">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1.开标</w:t>
      </w:r>
    </w:p>
    <w:p w14:paraId="45B23A5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 开标程序</w:t>
      </w:r>
    </w:p>
    <w:p w14:paraId="4FA75EB4">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5FEDFD5D">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22B988DD">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6C2A3F32">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22797C57">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09C920D4">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566D7CFB">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2B650B2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1.2开标异议</w:t>
      </w:r>
    </w:p>
    <w:p w14:paraId="54D4B53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03B1B2E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55F9B84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1.4开标时出现下列情况的，视为投标无效处理：</w:t>
      </w:r>
    </w:p>
    <w:p w14:paraId="1797A0A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（1）经检查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无效的；</w:t>
      </w:r>
    </w:p>
    <w:p w14:paraId="06C7488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（2）因投标人自身原因，未在规定时间内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0912D06">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2.评审（详见第四章）</w:t>
      </w:r>
    </w:p>
    <w:p w14:paraId="1E2F713F">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3.定标</w:t>
      </w:r>
    </w:p>
    <w:p w14:paraId="1EA8C93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3.1中标公告：</w:t>
      </w:r>
    </w:p>
    <w:p w14:paraId="3C484CD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63FFF66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3.2中标通知书：</w:t>
      </w:r>
    </w:p>
    <w:p w14:paraId="32FEC6F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中标通知书在发布中标公告时，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同时发出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0F31D75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3.3终止公告：</w:t>
      </w:r>
    </w:p>
    <w:p w14:paraId="1083F1E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项目废标后，采购代理机构将在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7691CEC5">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七、询问、质疑与投诉</w:t>
      </w:r>
    </w:p>
    <w:p w14:paraId="6586F6C9">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1.询问</w:t>
      </w:r>
    </w:p>
    <w:p w14:paraId="5171751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7D00F53D">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2.质疑</w:t>
      </w:r>
    </w:p>
    <w:p w14:paraId="2A9F525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FE9E06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4C3A485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1E3D9DD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1C3C04C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2.2质疑函应当包括下列主要内容：</w:t>
      </w:r>
    </w:p>
    <w:p w14:paraId="75EE0AE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2C5B76A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0D458D5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1230042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(4)提出质疑的日期。</w:t>
      </w:r>
    </w:p>
    <w:p w14:paraId="30CA1F1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5FF2DFC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0334685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F90B6F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2.6质疑联系方式如下：</w:t>
      </w:r>
    </w:p>
    <w:p w14:paraId="1D94DC8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质疑联系人：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小姐</w:t>
      </w:r>
    </w:p>
    <w:p w14:paraId="70A2493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3D5C5B2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传真：/</w:t>
      </w:r>
    </w:p>
    <w:p w14:paraId="7D6BDF4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35180B8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2001644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529500</w:t>
      </w:r>
    </w:p>
    <w:p w14:paraId="27DB1FD0">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八、合同签订和履行</w:t>
      </w:r>
    </w:p>
    <w:p w14:paraId="78BC0CCD">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1.合同签订</w:t>
      </w:r>
    </w:p>
    <w:p w14:paraId="4709A11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1.1采购人应当自《中标通知书》发出之日起三十日内，按照招标文件和中标供应商投标文件的约定，与中标供应商签订合同。所签订的合同不得对招标文件和中标供应商投标文件作实质性修改。</w:t>
      </w:r>
    </w:p>
    <w:p w14:paraId="2DCFE98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60898EA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2477806D">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2.合同的履行</w:t>
      </w:r>
    </w:p>
    <w:p w14:paraId="694F73A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2.1政府采购合同订立后，合同各方不得擅自变更、中止或者终止合同。</w:t>
      </w:r>
    </w:p>
    <w:p w14:paraId="580C085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535955B8">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DA25B8F">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50B24A5D">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第四章 评标</w:t>
      </w:r>
    </w:p>
    <w:p w14:paraId="4D6611C0">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一、评标要求</w:t>
      </w:r>
    </w:p>
    <w:p w14:paraId="301AE487">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1.评标方法</w:t>
      </w:r>
    </w:p>
    <w:p w14:paraId="03D4712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6CCD39B4">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2.评标原则</w:t>
      </w:r>
    </w:p>
    <w:p w14:paraId="508BAF5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55B6C3C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3508884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7A9723C6">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3.评标委员会</w:t>
      </w:r>
    </w:p>
    <w:p w14:paraId="3FB024D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3.1评标委员会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参考政府采购相关法规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41FCA6D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3.2评标应遵守下列评标纪律：</w:t>
      </w:r>
    </w:p>
    <w:p w14:paraId="7F34939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（1）评标情况不得私自外泄，有关信息由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统一对外发布。</w:t>
      </w:r>
    </w:p>
    <w:p w14:paraId="2B382AB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4261691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7B56967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23F57C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20526E2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3BADEDC7">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365E45C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664779C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025A02A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4FA85CC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7622C78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4.5不同投标人的投标文件相互混装；</w:t>
      </w:r>
    </w:p>
    <w:p w14:paraId="0CA0A1B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01FD8D7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p>
    <w:p w14:paraId="287D7AD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说明：在评标过程中发现投标人有上述情形的，评标委员会应当认定其投标无效。同时，项目评审时被认定为串通投标的投标人不得参加该合同项下的采购活动。</w:t>
      </w:r>
    </w:p>
    <w:p w14:paraId="5280A8B7">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5.投标无效的情形</w:t>
      </w:r>
    </w:p>
    <w:p w14:paraId="268A728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0896760F">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6.定标</w:t>
      </w:r>
    </w:p>
    <w:p w14:paraId="0499ADF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632D8517">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7.价格修正</w:t>
      </w:r>
    </w:p>
    <w:p w14:paraId="6055094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对报价的计算错误按以下原则修正：</w:t>
      </w:r>
    </w:p>
    <w:p w14:paraId="514920D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4BDBE32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1A09873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3ADFD32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06E15D3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6BFAB384">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二.政府采购政策落实</w:t>
      </w:r>
    </w:p>
    <w:p w14:paraId="7690B820">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1.节能、环保要求</w:t>
      </w:r>
    </w:p>
    <w:p w14:paraId="3C1723D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0EE4310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0B6D76A3">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2.对符合本国产品标准的产品给予价格扣除</w:t>
      </w:r>
    </w:p>
    <w:p w14:paraId="39F14CB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B0F6C48">
      <w:pPr>
        <w:pStyle w:val="14"/>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本国产品标准的适用范围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64B4E5">
      <w:pPr>
        <w:pStyle w:val="14"/>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准确界定产品在中国境内生产</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5C0A936">
      <w:pPr>
        <w:pStyle w:val="14"/>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对本国产品的支持政策</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4A5D6E68">
      <w:pPr>
        <w:pStyle w:val="14"/>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362F3B3">
      <w:pPr>
        <w:pStyle w:val="14"/>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认真审查有关证明文件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293B04E">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17F1254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FCD20F7">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4.价格扣除相关要求</w:t>
      </w:r>
    </w:p>
    <w:p w14:paraId="4301602F">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1"/>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69266E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12F64912">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24119D40">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0563822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553F66E3">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4939008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4EC02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70CDC741">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center"/>
          </w:tcPr>
          <w:p w14:paraId="25CB0AD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center"/>
          </w:tcPr>
          <w:p w14:paraId="59E69B69">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货物由小微企业制造</w:t>
            </w:r>
          </w:p>
        </w:tc>
        <w:tc>
          <w:tcPr>
            <w:tcW w:w="859" w:type="dxa"/>
            <w:vAlign w:val="center"/>
          </w:tcPr>
          <w:p w14:paraId="438748C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706" w:type="dxa"/>
            <w:vAlign w:val="center"/>
          </w:tcPr>
          <w:p w14:paraId="757B0E0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14:paraId="4FAA6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6B85665D">
            <w:pPr>
              <w:pStyle w:val="14"/>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64580ED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1A02630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3AAAE35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3BFB81C6">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78618B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5E731DE0">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421" w:type="dxa"/>
            <w:vAlign w:val="center"/>
          </w:tcPr>
          <w:p w14:paraId="048F7FD1">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节能、环保产品</w:t>
            </w:r>
          </w:p>
        </w:tc>
        <w:tc>
          <w:tcPr>
            <w:tcW w:w="1935" w:type="dxa"/>
            <w:vAlign w:val="center"/>
          </w:tcPr>
          <w:p w14:paraId="1CA88702">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c>
          <w:tcPr>
            <w:tcW w:w="859" w:type="dxa"/>
            <w:vAlign w:val="center"/>
          </w:tcPr>
          <w:p w14:paraId="5FD0A150">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4706" w:type="dxa"/>
            <w:vAlign w:val="center"/>
          </w:tcPr>
          <w:p w14:paraId="2C375E79">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节能产品、环境标志产品价格扣除（若商务评审中已享受评审优惠，价格评审不再享受价格扣除） （1）投标产品(针对非政府强制采购产品)获得有效期内的节能产品认证证书的，节能产品投标报价占总投标报价比例在80%或以上的，对节能产品的价格给予2%的扣除，在80%以下的，对节能产品的价格给予1%的扣除，用扣除后的价格参与评审。（提供节能产品认证证书）。 （2）投标产品(针对非政府强制采购产品)获得有效期内的环境标志产品认证证书的，环境标志产品投标报价占总投标报价比例在80%或以上的，对环境标志产品的价格给予2%的扣除，在80%以下的，对环境标志产品的价格给予1%的扣除，用扣除后的价格参与评审。（提供环境标志产品认证证书）。 （3）对属于强制采购的节能产品，节能要求作为实质性响应指标，不再享受评审优惠。</w:t>
            </w:r>
          </w:p>
        </w:tc>
      </w:tr>
      <w:tr w14:paraId="0D13F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5015FECB">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5AA1178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（1）所称小型和微型企业应当符合以下条件：</w:t>
      </w:r>
    </w:p>
    <w:p w14:paraId="271599C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2AF6BF3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6684A5A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0485FF0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FE5EEE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24CCBA2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987A403">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三、评审程序</w:t>
      </w:r>
    </w:p>
    <w:p w14:paraId="0877031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1.资格性审查、符合性审查和异常低价审查</w:t>
      </w:r>
    </w:p>
    <w:p w14:paraId="3511106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7C9CFB7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3A60A4F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42DCFB2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异常低价审查。政府采购评审中出现采购文件明确的异常低价情形，评审委员会应当启动异常低价投标（响应）审查程序。</w:t>
      </w:r>
    </w:p>
    <w:p w14:paraId="1BA771B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4776FA0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4836E58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通过异常低价审查的不足3家，不得进入详细评审。</w:t>
      </w:r>
    </w:p>
    <w:p w14:paraId="188B50B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14:paraId="18991B3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对各投标人进行资格审查、符合性审查、异常低价审查过程中，对初步被认定为无效投标者，由评标委员会组长或采购人代表将集体意见及时告知投标当事人。</w:t>
      </w:r>
    </w:p>
    <w:p w14:paraId="03D3DCA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E6F604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合格投标人不足3家的，不得评标。</w:t>
      </w:r>
    </w:p>
    <w:p w14:paraId="52A0DED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表一资格性审查表：</w:t>
      </w:r>
    </w:p>
    <w:p w14:paraId="698FFBE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27"/>
        <w:gridCol w:w="5772"/>
      </w:tblGrid>
      <w:tr w14:paraId="772D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jc w:val="center"/>
        </w:trPr>
        <w:tc>
          <w:tcPr>
            <w:tcW w:w="972" w:type="dxa"/>
            <w:vAlign w:val="top"/>
          </w:tcPr>
          <w:p w14:paraId="0B5FB8B0">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8099" w:type="dxa"/>
            <w:gridSpan w:val="2"/>
            <w:vAlign w:val="top"/>
          </w:tcPr>
          <w:p w14:paraId="7D81274E">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62A28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1009C0C">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327" w:type="dxa"/>
            <w:vAlign w:val="center"/>
          </w:tcPr>
          <w:p w14:paraId="4A4B94E8">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5772" w:type="dxa"/>
            <w:vAlign w:val="top"/>
          </w:tcPr>
          <w:p w14:paraId="6A9B1B11">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685EF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F18955E">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327" w:type="dxa"/>
            <w:vAlign w:val="center"/>
          </w:tcPr>
          <w:p w14:paraId="6F0E634F">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772" w:type="dxa"/>
            <w:vAlign w:val="top"/>
          </w:tcPr>
          <w:p w14:paraId="4D03998C">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1D639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B114EC4">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327" w:type="dxa"/>
            <w:vAlign w:val="center"/>
          </w:tcPr>
          <w:p w14:paraId="4D0A1858">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772" w:type="dxa"/>
            <w:vAlign w:val="top"/>
          </w:tcPr>
          <w:p w14:paraId="5508ADA5">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年任意一个月的财务报表或基本开户行出具的资信证明或出具《承诺函》）。</w:t>
            </w:r>
          </w:p>
        </w:tc>
      </w:tr>
      <w:tr w14:paraId="05EB4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EEF0D3F">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327" w:type="dxa"/>
            <w:vAlign w:val="center"/>
          </w:tcPr>
          <w:p w14:paraId="4E027860">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772" w:type="dxa"/>
            <w:vAlign w:val="top"/>
          </w:tcPr>
          <w:p w14:paraId="14176511">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设备及专业技术能力情况或出具《承诺函》。</w:t>
            </w:r>
          </w:p>
        </w:tc>
      </w:tr>
      <w:tr w14:paraId="06CCF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065FDB1">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327" w:type="dxa"/>
            <w:vAlign w:val="center"/>
          </w:tcPr>
          <w:p w14:paraId="2714BA69">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772" w:type="dxa"/>
            <w:vAlign w:val="top"/>
          </w:tcPr>
          <w:p w14:paraId="0AE770C6">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1E3B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8CDF0B2">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327" w:type="dxa"/>
            <w:vAlign w:val="center"/>
          </w:tcPr>
          <w:p w14:paraId="7F80A966">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5772" w:type="dxa"/>
            <w:vAlign w:val="top"/>
          </w:tcPr>
          <w:p w14:paraId="0B27F42B">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3F854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367624D">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327" w:type="dxa"/>
            <w:vAlign w:val="center"/>
          </w:tcPr>
          <w:p w14:paraId="63095433">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vAlign w:val="top"/>
          </w:tcPr>
          <w:p w14:paraId="780A899B">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tc>
      </w:tr>
    </w:tbl>
    <w:p w14:paraId="6F183EE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65CF1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表二符合性审查表：</w:t>
      </w:r>
    </w:p>
    <w:p w14:paraId="6FFA922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42"/>
        <w:gridCol w:w="5757"/>
      </w:tblGrid>
      <w:tr w14:paraId="22719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00" w:hRule="atLeast"/>
          <w:jc w:val="center"/>
        </w:trPr>
        <w:tc>
          <w:tcPr>
            <w:tcW w:w="972" w:type="dxa"/>
            <w:vAlign w:val="top"/>
          </w:tcPr>
          <w:p w14:paraId="2BB47D41">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序号</w:t>
            </w:r>
          </w:p>
        </w:tc>
        <w:tc>
          <w:tcPr>
            <w:tcW w:w="2342" w:type="dxa"/>
            <w:vAlign w:val="top"/>
          </w:tcPr>
          <w:p w14:paraId="0C08A8BF">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评审点要求概况</w:t>
            </w:r>
          </w:p>
        </w:tc>
        <w:tc>
          <w:tcPr>
            <w:tcW w:w="5757" w:type="dxa"/>
            <w:vAlign w:val="top"/>
          </w:tcPr>
          <w:p w14:paraId="51898E1C">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评审点具体描述</w:t>
            </w:r>
          </w:p>
        </w:tc>
      </w:tr>
      <w:tr w14:paraId="2EF3C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38475FD3">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2342" w:type="dxa"/>
            <w:shd w:val="clear" w:color="auto" w:fill="auto"/>
            <w:vAlign w:val="center"/>
          </w:tcPr>
          <w:p w14:paraId="1C769C7B">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须满足</w:t>
            </w:r>
            <w:r>
              <w:rPr>
                <w:rFonts w:hint="eastAsia" w:ascii="宋体" w:hAnsi="宋体" w:eastAsia="宋体" w:cs="宋体"/>
                <w:color w:val="000000" w:themeColor="text1"/>
                <w:sz w:val="21"/>
                <w:szCs w:val="21"/>
                <w:highlight w:val="none"/>
                <w:lang w:val="en-US" w:eastAsia="zh-CN"/>
                <w14:textFill>
                  <w14:solidFill>
                    <w14:schemeClr w14:val="tx1"/>
                  </w14:solidFill>
                </w14:textFill>
              </w:rPr>
              <w:t>带“★”号</w:t>
            </w:r>
            <w:r>
              <w:rPr>
                <w:rFonts w:hint="eastAsia" w:ascii="宋体" w:hAnsi="宋体" w:eastAsia="宋体" w:cs="宋体"/>
                <w:color w:val="000000" w:themeColor="text1"/>
                <w:sz w:val="21"/>
                <w:szCs w:val="21"/>
                <w:highlight w:val="none"/>
                <w14:textFill>
                  <w14:solidFill>
                    <w14:schemeClr w14:val="tx1"/>
                  </w14:solidFill>
                </w14:textFill>
              </w:rPr>
              <w:t>要求</w:t>
            </w:r>
          </w:p>
        </w:tc>
        <w:tc>
          <w:tcPr>
            <w:tcW w:w="5757" w:type="dxa"/>
            <w:shd w:val="clear" w:color="auto" w:fill="auto"/>
            <w:vAlign w:val="top"/>
          </w:tcPr>
          <w:p w14:paraId="7E753EAF">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★提供由国家确定的认证机构出具的、处于有效期之内的《节能产品认证证书》扫描件并加盖投标人公章。</w:t>
            </w:r>
          </w:p>
        </w:tc>
      </w:tr>
      <w:tr w14:paraId="627A7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C712CB0">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2342" w:type="dxa"/>
            <w:shd w:val="clear" w:color="auto" w:fill="auto"/>
            <w:vAlign w:val="center"/>
          </w:tcPr>
          <w:p w14:paraId="798F4D64">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合同履行期限须满足要求</w:t>
            </w:r>
          </w:p>
        </w:tc>
        <w:tc>
          <w:tcPr>
            <w:tcW w:w="5757" w:type="dxa"/>
            <w:shd w:val="clear" w:color="auto" w:fill="auto"/>
            <w:vAlign w:val="top"/>
          </w:tcPr>
          <w:p w14:paraId="0525E0E4">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合同签订之日起30个日历天内完成所有设备的安装及调试，进入试运行阶段（根据采购人需求，部分设施、设备需提前完成项目的安装及调试，并交付给采购人正常使用，具体开工及竣工时间由采购人和中标人双方协商决定）。（超出该完工期将作为无效投标处理）</w:t>
            </w:r>
          </w:p>
        </w:tc>
      </w:tr>
      <w:tr w14:paraId="7A04C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F2EB742">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2342" w:type="dxa"/>
            <w:shd w:val="clear" w:color="auto" w:fill="auto"/>
            <w:vAlign w:val="center"/>
          </w:tcPr>
          <w:p w14:paraId="5DB4DDB2">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投标报价未超出报价上限</w:t>
            </w:r>
          </w:p>
        </w:tc>
        <w:tc>
          <w:tcPr>
            <w:tcW w:w="5757" w:type="dxa"/>
            <w:shd w:val="clear" w:color="auto" w:fill="auto"/>
            <w:vAlign w:val="top"/>
          </w:tcPr>
          <w:p w14:paraId="2342A390">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人民币</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987599.70</w:t>
            </w:r>
            <w:r>
              <w:rPr>
                <w:rFonts w:hint="eastAsia" w:ascii="宋体" w:hAnsi="宋体" w:eastAsia="宋体" w:cs="宋体"/>
                <w:color w:val="000000" w:themeColor="text1"/>
                <w:sz w:val="21"/>
                <w:szCs w:val="21"/>
                <w:highlight w:val="none"/>
                <w14:textFill>
                  <w14:solidFill>
                    <w14:schemeClr w14:val="tx1"/>
                  </w14:solidFill>
                </w14:textFill>
              </w:rPr>
              <w:t>元（超出该上限的投标报价将作为无效投标处理）</w:t>
            </w:r>
          </w:p>
        </w:tc>
      </w:tr>
      <w:tr w14:paraId="0CABC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872C613">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2342" w:type="dxa"/>
            <w:shd w:val="clear" w:color="auto" w:fill="auto"/>
            <w:vAlign w:val="center"/>
          </w:tcPr>
          <w:p w14:paraId="50FF4EA4">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757" w:type="dxa"/>
            <w:shd w:val="clear" w:color="auto" w:fill="auto"/>
            <w:vAlign w:val="top"/>
          </w:tcPr>
          <w:p w14:paraId="1D98FD60">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67F8E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0" w:hRule="atLeast"/>
          <w:jc w:val="center"/>
        </w:trPr>
        <w:tc>
          <w:tcPr>
            <w:tcW w:w="972" w:type="dxa"/>
            <w:vAlign w:val="center"/>
          </w:tcPr>
          <w:p w14:paraId="0D7A1AC4">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p>
        </w:tc>
        <w:tc>
          <w:tcPr>
            <w:tcW w:w="2342" w:type="dxa"/>
            <w:shd w:val="clear" w:color="auto" w:fill="auto"/>
            <w:vAlign w:val="center"/>
          </w:tcPr>
          <w:p w14:paraId="5C821EBF">
            <w:pPr>
              <w:pStyle w:val="14"/>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w:t>
            </w:r>
          </w:p>
        </w:tc>
        <w:tc>
          <w:tcPr>
            <w:tcW w:w="5757" w:type="dxa"/>
            <w:shd w:val="clear" w:color="auto" w:fill="auto"/>
            <w:vAlign w:val="top"/>
          </w:tcPr>
          <w:p w14:paraId="513E8DB4">
            <w:pPr>
              <w:pStyle w:val="14"/>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17A0B365">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2.投标文件澄清</w:t>
      </w:r>
    </w:p>
    <w:p w14:paraId="076E4B1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133DACA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章。</w:t>
      </w:r>
    </w:p>
    <w:p w14:paraId="58573AB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32803D7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311E22C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2DB6408">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3.详细评审</w:t>
      </w:r>
    </w:p>
    <w:p w14:paraId="1E3E99B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1"/>
        <w:tblW w:w="916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3"/>
        <w:gridCol w:w="1557"/>
        <w:gridCol w:w="6510"/>
      </w:tblGrid>
      <w:tr w14:paraId="64608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567" w:hRule="atLeast"/>
        </w:trPr>
        <w:tc>
          <w:tcPr>
            <w:tcW w:w="1093" w:type="dxa"/>
            <w:vAlign w:val="center"/>
          </w:tcPr>
          <w:p w14:paraId="6F7A09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评审因素</w:t>
            </w:r>
          </w:p>
        </w:tc>
        <w:tc>
          <w:tcPr>
            <w:tcW w:w="8067" w:type="dxa"/>
            <w:gridSpan w:val="2"/>
            <w:vAlign w:val="center"/>
          </w:tcPr>
          <w:p w14:paraId="4895C6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0EB7AD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tcPr>
          <w:p w14:paraId="08F673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分值构成</w:t>
            </w:r>
          </w:p>
        </w:tc>
        <w:tc>
          <w:tcPr>
            <w:tcW w:w="8067" w:type="dxa"/>
            <w:gridSpan w:val="2"/>
          </w:tcPr>
          <w:p w14:paraId="3BE91BD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.0分</w:t>
            </w:r>
          </w:p>
          <w:p w14:paraId="7D46FCD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55.</w:t>
            </w:r>
            <w:r>
              <w:rPr>
                <w:rFonts w:hint="eastAsia" w:ascii="宋体" w:hAnsi="宋体" w:eastAsia="宋体" w:cs="宋体"/>
                <w:color w:val="000000" w:themeColor="text1"/>
                <w:sz w:val="21"/>
                <w:szCs w:val="21"/>
                <w:highlight w:val="none"/>
                <w14:textFill>
                  <w14:solidFill>
                    <w14:schemeClr w14:val="tx1"/>
                  </w14:solidFill>
                </w14:textFill>
              </w:rPr>
              <w:t>0分</w:t>
            </w:r>
          </w:p>
          <w:p w14:paraId="3CBBA47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报价得分</w:t>
            </w: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.0分</w:t>
            </w:r>
          </w:p>
        </w:tc>
      </w:tr>
      <w:tr w14:paraId="02A03B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restart"/>
          </w:tcPr>
          <w:p w14:paraId="15E691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p>
        </w:tc>
        <w:tc>
          <w:tcPr>
            <w:tcW w:w="1557" w:type="dxa"/>
          </w:tcPr>
          <w:p w14:paraId="72C5254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技术参数响应 (</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.0分)</w:t>
            </w:r>
          </w:p>
        </w:tc>
        <w:tc>
          <w:tcPr>
            <w:tcW w:w="6510" w:type="dxa"/>
          </w:tcPr>
          <w:p w14:paraId="65B3D8C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根据投标人对第二部分采购需求“项目技术参数要求和配置”中</w:t>
            </w:r>
            <w:r>
              <w:rPr>
                <w:rFonts w:hint="eastAsia" w:ascii="宋体" w:hAnsi="宋体" w:eastAsia="宋体" w:cs="宋体"/>
                <w:color w:val="000000" w:themeColor="text1"/>
                <w:sz w:val="21"/>
                <w:szCs w:val="21"/>
                <w:highlight w:val="none"/>
                <w:lang w:val="en-US" w:eastAsia="zh-CN"/>
                <w14:textFill>
                  <w14:solidFill>
                    <w14:schemeClr w14:val="tx1"/>
                  </w14:solidFill>
                </w14:textFill>
              </w:rPr>
              <w:t>带</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sz w:val="21"/>
                <w:szCs w:val="21"/>
                <w:highlight w:val="none"/>
                <w14:textFill>
                  <w14:solidFill>
                    <w14:schemeClr w14:val="tx1"/>
                  </w14:solidFill>
                </w14:textFill>
              </w:rPr>
              <w:t>参数响应情况进行评审，完全满足得</w:t>
            </w:r>
            <w:r>
              <w:rPr>
                <w:rFonts w:hint="eastAsia" w:ascii="宋体" w:hAnsi="宋体" w:cs="宋体"/>
                <w:color w:val="000000" w:themeColor="text1"/>
                <w:sz w:val="21"/>
                <w:szCs w:val="21"/>
                <w:highlight w:val="none"/>
                <w:lang w:val="en-US" w:eastAsia="zh-CN"/>
                <w14:textFill>
                  <w14:solidFill>
                    <w14:schemeClr w14:val="tx1"/>
                  </w14:solidFill>
                </w14:textFill>
              </w:rPr>
              <w:t>34</w:t>
            </w:r>
            <w:r>
              <w:rPr>
                <w:rFonts w:hint="eastAsia" w:ascii="宋体" w:hAnsi="宋体" w:eastAsia="宋体" w:cs="宋体"/>
                <w:color w:val="000000" w:themeColor="text1"/>
                <w:sz w:val="21"/>
                <w:szCs w:val="21"/>
                <w:highlight w:val="none"/>
                <w14:textFill>
                  <w14:solidFill>
                    <w14:schemeClr w14:val="tx1"/>
                  </w14:solidFill>
                </w14:textFill>
              </w:rPr>
              <w:t>分，标示的条款每个不响应扣</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5C5E4FD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注：如技术要求中有明确了提供的证明资料，则以技术要求中要求的为准，如技术要求中无明确要求证明材料的，按《技术和服务要求响应表》响应情况为准，不提供不得分。</w:t>
            </w:r>
          </w:p>
        </w:tc>
      </w:tr>
      <w:tr w14:paraId="63520E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continue"/>
          </w:tcPr>
          <w:p w14:paraId="3831452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57" w:type="dxa"/>
          </w:tcPr>
          <w:p w14:paraId="7C424E7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项目实施方案 (</w:t>
            </w:r>
            <w:r>
              <w:rPr>
                <w:rFonts w:hint="eastAsia" w:ascii="宋体" w:hAnsi="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0分)</w:t>
            </w:r>
          </w:p>
        </w:tc>
        <w:tc>
          <w:tcPr>
            <w:tcW w:w="6510" w:type="dxa"/>
          </w:tcPr>
          <w:p w14:paraId="6F781AB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根据投标人项目实施方案（包括但不限于总体实施方案、实施措施、各环节过程具体实施方案等）的完整性、针对性、可行性进行评审： 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实施方案完整详实，针对性强，合理可行，</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优于或满足采购需求的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95A20F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实施方案基本完整，有一定针对性，可行性，基本满足</w:t>
            </w:r>
            <w:r>
              <w:rPr>
                <w:rFonts w:hint="eastAsia" w:ascii="宋体" w:hAnsi="宋体" w:eastAsia="宋体" w:cs="宋体"/>
                <w:color w:val="000000" w:themeColor="text1"/>
                <w:sz w:val="21"/>
                <w:szCs w:val="21"/>
                <w:highlight w:val="none"/>
                <w:lang w:val="en-US" w:eastAsia="zh-CN"/>
                <w14:textFill>
                  <w14:solidFill>
                    <w14:schemeClr w14:val="tx1"/>
                  </w14:solidFill>
                </w14:textFill>
              </w:rPr>
              <w:t>采购</w:t>
            </w:r>
            <w:r>
              <w:rPr>
                <w:rFonts w:hint="eastAsia" w:ascii="宋体" w:hAnsi="宋体" w:eastAsia="宋体" w:cs="宋体"/>
                <w:color w:val="000000" w:themeColor="text1"/>
                <w:sz w:val="21"/>
                <w:szCs w:val="21"/>
                <w:highlight w:val="none"/>
                <w14:textFill>
                  <w14:solidFill>
                    <w14:schemeClr w14:val="tx1"/>
                  </w14:solidFill>
                </w14:textFill>
              </w:rPr>
              <w:t>需求</w:t>
            </w:r>
            <w:r>
              <w:rPr>
                <w:rFonts w:hint="eastAsia" w:ascii="宋体" w:hAnsi="宋体" w:eastAsia="宋体" w:cs="宋体"/>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分；</w:t>
            </w:r>
          </w:p>
          <w:p w14:paraId="08E1A31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实施方案基本完整，有一定针对性，可行性一般，</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w:t>
            </w:r>
          </w:p>
          <w:p w14:paraId="1F962B2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实施方案不够完整，缺乏针对性，可行性差，</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未能</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470B477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注：不提供方案不得分。</w:t>
            </w:r>
          </w:p>
        </w:tc>
      </w:tr>
      <w:tr w14:paraId="11606D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continue"/>
          </w:tcPr>
          <w:p w14:paraId="74E50A9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57" w:type="dxa"/>
          </w:tcPr>
          <w:p w14:paraId="2E51235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质量保障</w:t>
            </w:r>
          </w:p>
          <w:p w14:paraId="6916DDF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lang w:val="en-US" w:eastAsia="zh-CN"/>
                <w14:textFill>
                  <w14:solidFill>
                    <w14:schemeClr w14:val="tx1"/>
                  </w14:solidFill>
                </w14:textFill>
              </w:rPr>
              <w:t>.0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510" w:type="dxa"/>
          </w:tcPr>
          <w:p w14:paraId="680F0CC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质量保障方案详细具体、针对性强、合理可行，</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优于或满足采购需求的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分。</w:t>
            </w:r>
          </w:p>
          <w:p w14:paraId="5FD28C5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质量保障方案基本完整、有一定针对性、可行性较高，</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9753F1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质量保障方案基本完整、有一定针对性、可行性一般，</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w:t>
            </w:r>
          </w:p>
          <w:p w14:paraId="30E9406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质量保障方案不完整、缺乏针对性、可行性差低，</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未能</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 xml:space="preserve">得1分。 </w:t>
            </w:r>
          </w:p>
          <w:p w14:paraId="40058F41">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注：不提供方案不得分。</w:t>
            </w:r>
          </w:p>
        </w:tc>
      </w:tr>
      <w:tr w14:paraId="36CBB0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continue"/>
          </w:tcPr>
          <w:p w14:paraId="1896DB1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57" w:type="dxa"/>
          </w:tcPr>
          <w:p w14:paraId="45C4467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应急处理方案 (</w:t>
            </w:r>
            <w:r>
              <w:rPr>
                <w:rFonts w:hint="eastAsia" w:ascii="宋体" w:hAnsi="宋体" w:eastAsia="宋体" w:cs="宋体"/>
                <w:color w:val="000000" w:themeColor="text1"/>
                <w:sz w:val="21"/>
                <w:szCs w:val="21"/>
                <w:highlight w:val="none"/>
                <w:lang w:val="en-US" w:eastAsia="zh-CN"/>
                <w14:textFill>
                  <w14:solidFill>
                    <w14:schemeClr w14:val="tx1"/>
                  </w14:solidFill>
                </w14:textFill>
              </w:rPr>
              <w:t>6.0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510" w:type="dxa"/>
          </w:tcPr>
          <w:p w14:paraId="323DEE2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投标人提供具体可行、针对性强、全面完整、完善的应急处理方案和突发事件应急预案，</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优于或满足采购需求的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20DC97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投标人提供基本可行、基本完善的应急处理方案和突发事件应急预案，</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分；</w:t>
            </w:r>
          </w:p>
          <w:p w14:paraId="7E3CAEF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投标人提供了应急处理方案和突发事件应急预案，但存在内容不完整或可行性不高等不利于项目实施的情况，</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2414F99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4.应急处理方案和突发事件应急预案方案不完整、缺乏针对性、可行性差低，</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未能</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54E0754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注：不提供方案不得分。</w:t>
            </w:r>
          </w:p>
        </w:tc>
      </w:tr>
      <w:tr w14:paraId="75FC2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restart"/>
          </w:tcPr>
          <w:p w14:paraId="1D7D93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p>
        </w:tc>
        <w:tc>
          <w:tcPr>
            <w:tcW w:w="1557" w:type="dxa"/>
          </w:tcPr>
          <w:p w14:paraId="6CFB49A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售后服务 </w:t>
            </w:r>
          </w:p>
          <w:p w14:paraId="76E0F81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10.0</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940EC1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p>
        </w:tc>
        <w:tc>
          <w:tcPr>
            <w:tcW w:w="6510" w:type="dxa"/>
          </w:tcPr>
          <w:p w14:paraId="6DBE3BE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根据供应商针对本项目的售后服务方案进行评分：  </w:t>
            </w:r>
          </w:p>
          <w:p w14:paraId="3CC7599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完全满足售后维护服务要求，能够提供故障处理流程、维护保障流程及组织架构，有详细的售后服务方案、售后服务流程、应急预案、质量保障，能够提供良好售后服务，</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优于或满足采购需求的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分；</w:t>
            </w:r>
          </w:p>
          <w:p w14:paraId="3E215E87">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满足售后维护服务要求，能够提供故障处理流程、维护保障流程及组织架构，有售后服务方案、能够保证有良好的售后服务，</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92A8FCB">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基本满足售后维护服务要求，能够基本保证有良好的售后服务，</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分；</w:t>
            </w:r>
          </w:p>
          <w:p w14:paraId="213C377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4.售后维护服务方案不完整、缺乏针对性、可行性差低，</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未能</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5E2737C">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注：不提供方案不得分。</w:t>
            </w:r>
          </w:p>
        </w:tc>
      </w:tr>
      <w:tr w14:paraId="44F20E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continue"/>
          </w:tcPr>
          <w:p w14:paraId="739EEB8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57" w:type="dxa"/>
          </w:tcPr>
          <w:p w14:paraId="670F5AC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人员配置</w:t>
            </w:r>
          </w:p>
          <w:p w14:paraId="7BBD891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.0分)</w:t>
            </w:r>
          </w:p>
        </w:tc>
        <w:tc>
          <w:tcPr>
            <w:tcW w:w="6510" w:type="dxa"/>
          </w:tcPr>
          <w:p w14:paraId="6EC7FB9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拟投入本项目的工作人员中，持有有效电工特种作业操作证（高压 / 低压） 者，每人次加1分，按实际持证人数累计计分。</w:t>
            </w:r>
            <w:r>
              <w:rPr>
                <w:rFonts w:hint="eastAsia" w:ascii="宋体" w:hAnsi="宋体" w:eastAsia="宋体" w:cs="宋体"/>
                <w:color w:val="000000" w:themeColor="text1"/>
                <w:sz w:val="21"/>
                <w:szCs w:val="21"/>
                <w:highlight w:val="none"/>
                <w14:textFill>
                  <w14:solidFill>
                    <w14:schemeClr w14:val="tx1"/>
                  </w14:solidFill>
                </w14:textFill>
              </w:rPr>
              <w:t>满分</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2.若无可供核查的有效电工特种作业操作证（高压 / 低压），则当拟投入本项目的安装工程师人数≥3 人时，本项计 1 分，未达该人数则本项不计分。</w:t>
            </w:r>
          </w:p>
        </w:tc>
      </w:tr>
      <w:tr w14:paraId="440D19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continue"/>
          </w:tcPr>
          <w:p w14:paraId="7F75B7C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57" w:type="dxa"/>
          </w:tcPr>
          <w:p w14:paraId="0AA359E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项目业绩</w:t>
            </w:r>
          </w:p>
          <w:p w14:paraId="37E9DF4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.0分)</w:t>
            </w:r>
          </w:p>
        </w:tc>
        <w:tc>
          <w:tcPr>
            <w:tcW w:w="6510" w:type="dxa"/>
          </w:tcPr>
          <w:p w14:paraId="15FFCD7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w:t>
            </w:r>
            <w:r>
              <w:rPr>
                <w:rFonts w:hint="eastAsia" w:ascii="宋体" w:hAnsi="宋体" w:eastAsia="宋体" w:cs="宋体"/>
                <w:b w:val="0"/>
                <w:bCs w:val="0"/>
                <w:color w:val="000000" w:themeColor="text1"/>
                <w:sz w:val="21"/>
                <w:szCs w:val="21"/>
                <w:highlight w:val="none"/>
                <w14:textFill>
                  <w14:solidFill>
                    <w14:schemeClr w14:val="tx1"/>
                  </w14:solidFill>
                </w14:textFill>
              </w:rPr>
              <w:t>202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年1月1日至今</w:t>
            </w:r>
            <w:r>
              <w:rPr>
                <w:rFonts w:hint="eastAsia" w:ascii="宋体" w:hAnsi="宋体" w:eastAsia="宋体" w:cs="宋体"/>
                <w:color w:val="000000" w:themeColor="text1"/>
                <w:sz w:val="21"/>
                <w:szCs w:val="21"/>
                <w:highlight w:val="none"/>
                <w:lang w:val="en-US" w:eastAsia="zh-CN"/>
                <w14:textFill>
                  <w14:solidFill>
                    <w14:schemeClr w14:val="tx1"/>
                  </w14:solidFill>
                </w14:textFill>
              </w:rPr>
              <w:t>在</w:t>
            </w:r>
            <w:r>
              <w:rPr>
                <w:rFonts w:hint="eastAsia" w:ascii="宋体" w:hAnsi="宋体" w:eastAsia="宋体" w:cs="宋体"/>
                <w:color w:val="000000" w:themeColor="text1"/>
                <w:sz w:val="21"/>
                <w:szCs w:val="21"/>
                <w:highlight w:val="none"/>
                <w14:textFill>
                  <w14:solidFill>
                    <w14:schemeClr w14:val="tx1"/>
                  </w14:solidFill>
                </w14:textFill>
              </w:rPr>
              <w:t>承接过相关或同类项目业绩（以合同时间为准），每提供一个有效相关或同类业绩可得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分，满分</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分。注：提供项目合同关键页的复印件并加盖投标人公章，不提供证明材料不得分。</w:t>
            </w:r>
          </w:p>
        </w:tc>
      </w:tr>
      <w:tr w14:paraId="582DFF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30" w:hRule="atLeast"/>
        </w:trPr>
        <w:tc>
          <w:tcPr>
            <w:tcW w:w="1093" w:type="dxa"/>
          </w:tcPr>
          <w:p w14:paraId="7478E4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p>
        </w:tc>
        <w:tc>
          <w:tcPr>
            <w:tcW w:w="1557" w:type="dxa"/>
          </w:tcPr>
          <w:p w14:paraId="57A6158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 (</w:t>
            </w: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0分)</w:t>
            </w:r>
          </w:p>
        </w:tc>
        <w:tc>
          <w:tcPr>
            <w:tcW w:w="6510" w:type="dxa"/>
            <w:vAlign w:val="center"/>
          </w:tcPr>
          <w:p w14:paraId="5FDCF13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229139A4">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315C3A">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BF54002">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4.汇总、排序</w:t>
      </w:r>
    </w:p>
    <w:p w14:paraId="7ABD188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p>
    <w:p w14:paraId="4C3750AE">
      <w:pPr>
        <w:pStyle w:val="14"/>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51F66E09">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5.中标价的确定</w:t>
      </w:r>
    </w:p>
    <w:p w14:paraId="5F2844F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5B56DCAD">
      <w:pPr>
        <w:pStyle w:val="14"/>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6.其他无效投标的情形：</w:t>
      </w:r>
    </w:p>
    <w:p w14:paraId="4D3CC12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4670F02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(2)投标文件提供虚假材料的。</w:t>
      </w:r>
    </w:p>
    <w:p w14:paraId="4DDA656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6655DCC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1DC00B4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(5)投标文件含有采购人不能接受的附加条件的。</w:t>
      </w:r>
    </w:p>
    <w:p w14:paraId="3EFB9CB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(6)法律、法规和招标文件规定的其他无效情形。</w:t>
      </w:r>
    </w:p>
    <w:p w14:paraId="47B0277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A79AE82">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585744">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4390FAEA">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第五章 合同</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w:t>
      </w:r>
    </w:p>
    <w:p w14:paraId="394825B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18403ACD">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70497923">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497606F9">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A29001">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7A59B">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683E29E5">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合</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　同　</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书</w:t>
      </w:r>
    </w:p>
    <w:p w14:paraId="7763F208">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44FB8C7">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C332AC">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819311">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EC5F0E">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936A794">
      <w:pPr>
        <w:pStyle w:val="14"/>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BB0B23C">
      <w:pPr>
        <w:pStyle w:val="14"/>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项目编号：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0BB764C6">
      <w:pPr>
        <w:pStyle w:val="14"/>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8A1D3">
      <w:pPr>
        <w:pStyle w:val="14"/>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64E0E203">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09195DC">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0C32DCB">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EFE97C6">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DB46F2">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0B61CB">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3B6AE423">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06F65F5D">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7FF74961">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544095E">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甲　　方：</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p>
    <w:p w14:paraId="49F7778B">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传　　真：</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地　　址：</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p>
    <w:p w14:paraId="6AED60AC">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乙　　方：</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p>
    <w:p w14:paraId="5796C716">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传　　真：</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地　　址：</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p>
    <w:p w14:paraId="5F9CCD0A">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35F537A">
      <w:pPr>
        <w:pStyle w:val="14"/>
        <w:keepNext w:val="0"/>
        <w:keepLines w:val="0"/>
        <w:pageBreakBefore w:val="0"/>
        <w:kinsoku/>
        <w:wordWrap/>
        <w:overflowPunct/>
        <w:topLinePunct w:val="0"/>
        <w:autoSpaceDE/>
        <w:autoSpaceDN/>
        <w:bidi w:val="0"/>
        <w:adjustRightInd/>
        <w:snapToGrid/>
        <w:spacing w:before="0" w:after="0" w:line="360" w:lineRule="auto"/>
        <w:ind w:left="0" w:right="0" w:firstLine="404"/>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根据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的采购结果，按照《中华人民共和国政府采购法》、《中华人民共和国民法典(合同编)》的规定，经双方协商，本着平等互利和诚实信用的原则，一致同意签订本合同如下。</w:t>
      </w:r>
    </w:p>
    <w:p w14:paraId="3D8B4137">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一、货物内容</w:t>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4"/>
        <w:gridCol w:w="4315"/>
        <w:gridCol w:w="854"/>
        <w:gridCol w:w="577"/>
        <w:gridCol w:w="577"/>
        <w:gridCol w:w="947"/>
        <w:gridCol w:w="947"/>
      </w:tblGrid>
      <w:tr w14:paraId="02E35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single" w:color="CCCCCC" w:sz="4" w:space="0"/>
              <w:left w:val="single" w:color="CCCCCC" w:sz="4" w:space="0"/>
              <w:bottom w:val="single" w:color="CCCCCC" w:sz="8" w:space="0"/>
              <w:right w:val="single" w:color="CCCCCC" w:sz="4" w:space="0"/>
            </w:tcBorders>
            <w:tcMar>
              <w:top w:w="37" w:type="dxa"/>
              <w:left w:w="67" w:type="dxa"/>
              <w:bottom w:w="30" w:type="dxa"/>
              <w:right w:w="67" w:type="dxa"/>
            </w:tcMar>
            <w:vAlign w:val="center"/>
          </w:tcPr>
          <w:p w14:paraId="6DD2F559">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351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559E69E2">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品牌、规格、标准/主要服务内容 </w:t>
            </w:r>
          </w:p>
        </w:tc>
        <w:tc>
          <w:tcPr>
            <w:tcW w:w="69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32CBAEF6">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C95ACFC">
            <w:pPr>
              <w:pStyle w:val="14"/>
              <w:keepNext w:val="0"/>
              <w:keepLines w:val="0"/>
              <w:pageBreakBefore w:val="0"/>
              <w:kinsoku/>
              <w:wordWrap/>
              <w:overflowPunct/>
              <w:topLinePunct w:val="0"/>
              <w:autoSpaceDE/>
              <w:autoSpaceDN/>
              <w:bidi w:val="0"/>
              <w:adjustRightInd/>
              <w:snapToGrid/>
              <w:spacing w:before="150" w:after="15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5581B447">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795E63B2">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p w14:paraId="58323990">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F82A8B7">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金额</w:t>
            </w:r>
          </w:p>
          <w:p w14:paraId="5AC23FAA">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r>
      <w:tr w14:paraId="1C9C3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E7642EA">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222D0ED2">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AA917C5">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5FA842E1">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27EF61F">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A22258B">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37B15766">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06700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2AF17DB">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871B090">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23147B13">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875FA06">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56505D6">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6EB101F5">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6FD3212">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0F7C7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5D9417A">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0D365830">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B07E03B">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E2F3D9B">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87E67E4">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7E8A465F">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68DC8412">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65413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131FA089">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7714BFCB">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1FC248DA">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CCD944F">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314DAA4">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23A4ED9">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D5CD635">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1B382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137F389D">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9DC0755">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E92CA34">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6085B1BA">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172B06A8">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F9BDDE7">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E4456D0">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4682F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53" w:type="dxa"/>
            <w:gridSpan w:val="6"/>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24215CF">
            <w:pPr>
              <w:pStyle w:val="14"/>
              <w:keepNext w:val="0"/>
              <w:keepLines w:val="0"/>
              <w:pageBreakBefore w:val="0"/>
              <w:kinsoku/>
              <w:wordWrap/>
              <w:overflowPunct/>
              <w:topLinePunct w:val="0"/>
              <w:autoSpaceDE/>
              <w:autoSpaceDN/>
              <w:bidi w:val="0"/>
              <w:adjustRightInd/>
              <w:snapToGrid/>
              <w:spacing w:before="150" w:after="15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合计：人民币大写：**元整</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917ED75">
            <w:pPr>
              <w:pStyle w:val="14"/>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r>
      <w:tr w14:paraId="209555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nil"/>
              <w:left w:val="nil"/>
              <w:bottom w:val="nil"/>
              <w:right w:val="nil"/>
            </w:tcBorders>
          </w:tcPr>
          <w:p w14:paraId="5DDEE79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516" w:type="dxa"/>
            <w:tcBorders>
              <w:top w:val="nil"/>
              <w:left w:val="nil"/>
              <w:bottom w:val="nil"/>
              <w:right w:val="nil"/>
            </w:tcBorders>
          </w:tcPr>
          <w:p w14:paraId="6A21D99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96" w:type="dxa"/>
            <w:tcBorders>
              <w:top w:val="nil"/>
              <w:left w:val="nil"/>
              <w:bottom w:val="nil"/>
              <w:right w:val="nil"/>
            </w:tcBorders>
          </w:tcPr>
          <w:p w14:paraId="51B9CC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470" w:type="dxa"/>
            <w:tcBorders>
              <w:top w:val="nil"/>
              <w:left w:val="nil"/>
              <w:bottom w:val="nil"/>
              <w:right w:val="nil"/>
            </w:tcBorders>
          </w:tcPr>
          <w:p w14:paraId="0F691F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470" w:type="dxa"/>
            <w:tcBorders>
              <w:top w:val="nil"/>
              <w:left w:val="nil"/>
              <w:bottom w:val="nil"/>
              <w:right w:val="nil"/>
            </w:tcBorders>
          </w:tcPr>
          <w:p w14:paraId="4D28AE5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tcBorders>
              <w:top w:val="nil"/>
              <w:left w:val="nil"/>
              <w:bottom w:val="nil"/>
              <w:right w:val="nil"/>
            </w:tcBorders>
          </w:tcPr>
          <w:p w14:paraId="2A28400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tcBorders>
              <w:top w:val="nil"/>
              <w:left w:val="nil"/>
              <w:bottom w:val="nil"/>
              <w:right w:val="nil"/>
            </w:tcBorders>
          </w:tcPr>
          <w:p w14:paraId="243FA6D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7B8AFB5">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0C4C0D5">
      <w:pPr>
        <w:pStyle w:val="14"/>
        <w:keepNext w:val="0"/>
        <w:keepLines w:val="0"/>
        <w:pageBreakBefore w:val="0"/>
        <w:kinsoku/>
        <w:wordWrap/>
        <w:overflowPunct/>
        <w:topLinePunct w:val="0"/>
        <w:autoSpaceDE/>
        <w:autoSpaceDN/>
        <w:bidi w:val="0"/>
        <w:adjustRightInd/>
        <w:snapToGrid/>
        <w:spacing w:before="0" w:after="0" w:line="360" w:lineRule="auto"/>
        <w:ind w:left="0" w:right="0" w:firstLine="4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合同总额包括乙方设计、安装、随机零配件、标配工具、运输保险、调试、培训、质保期服务、各项税费及合同实施过程中不可预见费用等。</w:t>
      </w:r>
    </w:p>
    <w:p w14:paraId="08C590AD">
      <w:pPr>
        <w:pStyle w:val="14"/>
        <w:keepNext w:val="0"/>
        <w:keepLines w:val="0"/>
        <w:pageBreakBefore w:val="0"/>
        <w:kinsoku/>
        <w:wordWrap/>
        <w:overflowPunct/>
        <w:topLinePunct w:val="0"/>
        <w:autoSpaceDE/>
        <w:autoSpaceDN/>
        <w:bidi w:val="0"/>
        <w:adjustRightInd/>
        <w:snapToGrid/>
        <w:spacing w:before="0" w:after="0" w:line="360" w:lineRule="auto"/>
        <w:ind w:left="0" w:right="0" w:firstLine="4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注：货物名称内容必须与投标文件中货物名称内容一致。</w:t>
      </w:r>
    </w:p>
    <w:p w14:paraId="3F5C27D4">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二、合同金额</w:t>
      </w:r>
    </w:p>
    <w:p w14:paraId="264F42F3">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合同金额为（大写）：_________________元（￥_______________元）人民币。</w:t>
      </w:r>
    </w:p>
    <w:p w14:paraId="6C5475CE">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三、设备要求</w:t>
      </w:r>
    </w:p>
    <w:p w14:paraId="7586669D">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货物为原制造商制造的全新产品，整机无污染，无侵权行为、表面无划损、无任何缺陷隐患，在中国境内可依常规安全合法使用。</w:t>
      </w:r>
    </w:p>
    <w:p w14:paraId="442F02F5">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四、交货期、交货方式及交货地点</w:t>
      </w:r>
    </w:p>
    <w:p w14:paraId="2D8F0CC9">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1.交货期：</w:t>
      </w:r>
    </w:p>
    <w:p w14:paraId="5D20EF69">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2.交货方式：</w:t>
      </w:r>
    </w:p>
    <w:p w14:paraId="380EC3B6">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3.交货地点：</w:t>
      </w:r>
    </w:p>
    <w:p w14:paraId="207101A6">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五、付款方式</w:t>
      </w:r>
    </w:p>
    <w:p w14:paraId="4C12B8B2">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由甲方按下列程序在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内付款：</w:t>
      </w:r>
    </w:p>
    <w:p w14:paraId="05C7419B">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1.预付款：签订合同后，支付合同总价的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76BFA0F5">
      <w:pPr>
        <w:pStyle w:val="14"/>
        <w:keepNext w:val="0"/>
        <w:keepLines w:val="0"/>
        <w:pageBreakBefore w:val="0"/>
        <w:kinsoku/>
        <w:wordWrap/>
        <w:overflowPunct/>
        <w:topLinePunct w:val="0"/>
        <w:autoSpaceDE/>
        <w:autoSpaceDN/>
        <w:bidi w:val="0"/>
        <w:adjustRightInd/>
        <w:snapToGrid/>
        <w:spacing w:before="0" w:after="0" w:line="360" w:lineRule="auto"/>
        <w:ind w:left="630" w:leftChars="200" w:right="0" w:hanging="210" w:hangingChars="1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2.设备安装调试结束，提交全部报告材料，调试完成并验收合格后，支付至合同金额的</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661C5AF">
      <w:pPr>
        <w:pStyle w:val="14"/>
        <w:keepNext w:val="0"/>
        <w:keepLines w:val="0"/>
        <w:pageBreakBefore w:val="0"/>
        <w:kinsoku/>
        <w:wordWrap/>
        <w:overflowPunct/>
        <w:topLinePunct w:val="0"/>
        <w:autoSpaceDE/>
        <w:autoSpaceDN/>
        <w:bidi w:val="0"/>
        <w:adjustRightInd/>
        <w:snapToGrid/>
        <w:spacing w:before="0" w:after="0" w:line="360" w:lineRule="auto"/>
        <w:ind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同时无息退还乙方的合同履约保证金。</w:t>
      </w:r>
    </w:p>
    <w:p w14:paraId="6160010D">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3.从验收合格之日起，正常使用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个月后，支付合同总价的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044CD75">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3D575DFE">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六、质保期及售后服务要求</w:t>
      </w:r>
    </w:p>
    <w:p w14:paraId="678F4B8F">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1.本合同的质量保证期（简称“质保期”）为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年，质保期内乙方对所供货物实行包修、包换、包退及合同约定的其它事项，期满后可同时提供终身</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(免费/有偿)</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维修保养服务。</w:t>
      </w:r>
    </w:p>
    <w:p w14:paraId="3705144F">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2.质保期内，如设备或零部件因质量原因出现故障而造成短期停用时，则质保期和免费维修期相应顺延。如停用时间累计超过60天则质保期重新计算。</w:t>
      </w:r>
    </w:p>
    <w:p w14:paraId="5A3F0341">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3.对甲方的服务通知，乙方在接报后1小时内响应，4小时内到达现场，48小时内处理完毕。若在48小时内仍未能有效解决，乙方须免费提供同规格的设备予甲方临时使用。</w:t>
      </w:r>
    </w:p>
    <w:p w14:paraId="1E3B629E">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七、安装与调试</w:t>
      </w:r>
    </w:p>
    <w:p w14:paraId="486E98A4">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1.乙方必须依照招标文件的要求和报价文件的承诺，将设备、系统安装并调试至正常运行的最佳状态。</w:t>
      </w:r>
    </w:p>
    <w:p w14:paraId="6C6A22F2">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八、验收：</w:t>
      </w:r>
    </w:p>
    <w:p w14:paraId="365FB2AB">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1.交付验收标准依次序对照适用标准为：①符合中华人民共和国国家安全质量标准、环保标准或行业标准；②符合招标文件和响应承诺中甲方认可的合理最佳配置、参数及各项要求；③货物来源国官方标准。</w:t>
      </w:r>
    </w:p>
    <w:p w14:paraId="1C3E03DF">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2.进口产品必须具备原产地证明和商检局的检验证明及合法进货渠道证明。</w:t>
      </w:r>
    </w:p>
    <w:p w14:paraId="7D5237F0">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3.货物为原厂商未启封全新包装，具出厂合格证，序列号、包装箱号与出厂批号一致，并可追索查阅。所有随设备的附件必须齐全。</w:t>
      </w:r>
    </w:p>
    <w:p w14:paraId="52B18C98">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4.乙方应将关键主机设备的用户手册、保修手册、有关单证资料及配备件、随机工具等交付给甲方，使用操作及安全须知等重要资料应附有中文说明。</w:t>
      </w:r>
    </w:p>
    <w:p w14:paraId="4F70E881">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甲方组成验收小组按国家有关规定、规范进行验收，必要时邀请相关的专业人员或机构参与验收。因货物质量问题发生争议时，由本地质量技术监督部门鉴定。货物符合质量技术标准的，鉴定费由甲方承担；否则鉴定费由乙方承担。</w:t>
      </w:r>
    </w:p>
    <w:p w14:paraId="3CEE7453">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九、违约责任与赔偿损失</w:t>
      </w:r>
    </w:p>
    <w:p w14:paraId="0E35EFF3">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1.乙方交付的货物、工程/提供的服务不符合本合同规定的，甲方有权拒收，并且乙方须向甲方支付本合同总价5%的违约金。</w:t>
      </w:r>
    </w:p>
    <w:p w14:paraId="3DD6ED06">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2.乙方未能按本合同规定的交货时间交付货物的/提供服务，从逾期之日起每日按本合同总价3‰的数额向甲方支付违约金；逾期半个月以上的，甲方有权终止合同，由此造成的甲方经济损失由乙方承担。</w:t>
      </w:r>
    </w:p>
    <w:p w14:paraId="043B0C4E">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.对于因甲方原因导致变更、中止或者终止政府采购合同的，甲方应当依照以下合同约定对供应商受到的损失予以赔偿或者补偿：</w:t>
      </w:r>
    </w:p>
    <w:p w14:paraId="242AE419">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.其它违约责任按《中华人民共和国民法典(合同编)》处理。</w:t>
      </w:r>
    </w:p>
    <w:p w14:paraId="06A531B2">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十、争议的解决</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合同执行过程中发生的任何争议，如双方不能通过友好协商解决，按相关法律法规处理。</w:t>
      </w:r>
    </w:p>
    <w:p w14:paraId="7D3C3DCE">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十一、不可抗力</w:t>
      </w:r>
    </w:p>
    <w:p w14:paraId="043BAE40">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586DD78E">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十二、税费</w:t>
      </w:r>
    </w:p>
    <w:p w14:paraId="4FFEF4E5">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1.在中国境内、外发生的与本合同执行有关的一切税费均由乙方负担。</w:t>
      </w:r>
    </w:p>
    <w:p w14:paraId="12D6A94F">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十三、</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其它</w:t>
      </w:r>
    </w:p>
    <w:p w14:paraId="54EE4988">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1.本合同所有附件、招标文件、投标文件、中标通知书均为合同的有效组成部分，与本合同具有同等法律效力。</w:t>
      </w:r>
    </w:p>
    <w:p w14:paraId="3E798EB5">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2.在执行本合同的过程中，所有经双方签署确认的文件（包括会议纪要、补充协议、往来信函）即成为本合同的有效组成部分。</w:t>
      </w:r>
    </w:p>
    <w:p w14:paraId="5CC3F4E7">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3.如一方地址、电话、传真号码有变更，应在变更当日内书面通知对方，否则，应承担相应责任。</w:t>
      </w:r>
    </w:p>
    <w:p w14:paraId="594E5862">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4.除甲方事先书面同意外，乙方不得部分或全部转让其应履行的合同项下的义务。</w:t>
      </w:r>
    </w:p>
    <w:p w14:paraId="1D526C4B">
      <w:pPr>
        <w:pStyle w:val="14"/>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十四、合同生效</w:t>
      </w:r>
    </w:p>
    <w:p w14:paraId="3A884C78">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1.本合同在甲乙双方法人代表或其授权代表签字盖章后生效。</w:t>
      </w:r>
    </w:p>
    <w:p w14:paraId="25C93847">
      <w:pPr>
        <w:pStyle w:val="14"/>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2.合同一式</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份。</w:t>
      </w:r>
    </w:p>
    <w:p w14:paraId="70987380">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D5B5CE8">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甲方（盖章）：</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乙方（盖章）：</w:t>
      </w:r>
    </w:p>
    <w:p w14:paraId="5795BC0D">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代表：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代表：</w:t>
      </w:r>
    </w:p>
    <w:p w14:paraId="7C1E815A">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签订地点：</w:t>
      </w:r>
    </w:p>
    <w:p w14:paraId="626EA5DF">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签订日期：　　　年　　月　　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签订日期：　　　年　　月　　日</w:t>
      </w:r>
    </w:p>
    <w:p w14:paraId="5CA16C8F">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开户名称：</w:t>
      </w:r>
    </w:p>
    <w:p w14:paraId="4DB93683">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银行帐号：</w:t>
      </w:r>
    </w:p>
    <w:p w14:paraId="22561CFB">
      <w:pPr>
        <w:pStyle w:val="14"/>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 户 行：</w:t>
      </w:r>
    </w:p>
    <w:p w14:paraId="3F09875B">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0B60BD1B">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第六章 投标文件格式与要求</w:t>
      </w:r>
    </w:p>
    <w:p w14:paraId="59B65CA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5250715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0341DFB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86B715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7279FFC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275C3E5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189B0BD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1E23D19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5.信用记录查询</w:t>
      </w:r>
    </w:p>
    <w:p w14:paraId="11D365D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0E59593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（2）查询截止时点：提交投标文件截止日当天；</w:t>
      </w:r>
    </w:p>
    <w:p w14:paraId="69C4EEA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2447CF4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6C66CCE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0ACEEA1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52F7002C">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1811C776">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37621915">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2E230EA7">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207F05C8">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（项目名称）</w:t>
      </w:r>
    </w:p>
    <w:p w14:paraId="581D03B8">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4CA4AA58">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2C30717E">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（正本/副本）</w:t>
      </w: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textWrapping"/>
      </w:r>
      <w:r>
        <w:rPr>
          <w:rFonts w:hint="eastAsia" w:asciiTheme="minorEastAsia" w:hAnsiTheme="minorEastAsia" w:eastAsiaTheme="minorEastAsia" w:cstheme="minorEastAsia"/>
          <w:b/>
          <w:bCs w:val="0"/>
          <w:color w:val="000000" w:themeColor="text1"/>
          <w:sz w:val="32"/>
          <w:szCs w:val="32"/>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45D736D4">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YXCG-20260513</w:t>
      </w:r>
    </w:p>
    <w:p w14:paraId="7DF91495">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所投采购包：第 包</w:t>
      </w:r>
    </w:p>
    <w:p w14:paraId="21D3472F">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（投标人名称）</w:t>
      </w:r>
    </w:p>
    <w:p w14:paraId="3B29383D">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年</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月</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日</w:t>
      </w:r>
    </w:p>
    <w:p w14:paraId="1AE1559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4F73D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4BD54478">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投标文件目录</w:t>
      </w:r>
    </w:p>
    <w:p w14:paraId="74FFEE6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一、投标函</w:t>
      </w:r>
    </w:p>
    <w:p w14:paraId="2312AC0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二、开标一览表</w:t>
      </w:r>
    </w:p>
    <w:p w14:paraId="64F5FA0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三、分项报价表</w:t>
      </w:r>
    </w:p>
    <w:p w14:paraId="13AC119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四、政策适用性说明</w:t>
      </w:r>
    </w:p>
    <w:p w14:paraId="08140FE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2B4D583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六、法定代表人证明书</w:t>
      </w:r>
    </w:p>
    <w:p w14:paraId="1D45EC9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七、法定代表人授权书</w:t>
      </w:r>
    </w:p>
    <w:p w14:paraId="03ECA84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八、投标保证金</w:t>
      </w:r>
    </w:p>
    <w:p w14:paraId="46B63BA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77B46A9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十、资格性审查要求的其他资质证明文件</w:t>
      </w:r>
    </w:p>
    <w:p w14:paraId="3566B3F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十一、承诺函</w:t>
      </w:r>
    </w:p>
    <w:p w14:paraId="7779079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十二、中小企业声明函</w:t>
      </w:r>
    </w:p>
    <w:p w14:paraId="6C3F54D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十三、监狱企业</w:t>
      </w:r>
    </w:p>
    <w:p w14:paraId="55754EE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十四、残疾人福利性单位声明函</w:t>
      </w:r>
    </w:p>
    <w:p w14:paraId="5E38791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十五、联合体共同投标协议书</w:t>
      </w:r>
    </w:p>
    <w:p w14:paraId="54D3976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十六、投标人业绩情况表</w:t>
      </w:r>
    </w:p>
    <w:p w14:paraId="1E5D1C9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十七、技术和服务要求响应表</w:t>
      </w:r>
    </w:p>
    <w:p w14:paraId="2528062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十八、商务条件响应表</w:t>
      </w:r>
    </w:p>
    <w:p w14:paraId="35AAEDA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十九、履约进度计划表</w:t>
      </w:r>
    </w:p>
    <w:p w14:paraId="0EF70B7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二十、各类证明材料</w:t>
      </w:r>
    </w:p>
    <w:p w14:paraId="0F49F83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二十一、采购代理服务费支付承诺书</w:t>
      </w:r>
    </w:p>
    <w:p w14:paraId="5B27CE0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二十二、需要采购人提供的附加条件</w:t>
      </w:r>
    </w:p>
    <w:p w14:paraId="76F293A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二十三、询问函、质疑函、投诉书格式</w:t>
      </w:r>
    </w:p>
    <w:p w14:paraId="04DFD32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1E9216E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25D72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F8892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C506B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603A62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AFA925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60F86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00FD7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8A1016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CF7DC02">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格式一：</w:t>
      </w:r>
    </w:p>
    <w:p w14:paraId="0FB71F55">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投标函</w:t>
      </w:r>
    </w:p>
    <w:p w14:paraId="505DE0B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致：</w:t>
      </w:r>
      <w:r>
        <w:rPr>
          <w:rFonts w:hint="eastAsia" w:asciiTheme="minorEastAsia" w:hAnsiTheme="minorEastAsia" w:eastAsia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1342630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你方组织的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YXCG-20260513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]，我方愿参与投标。</w:t>
      </w:r>
    </w:p>
    <w:p w14:paraId="258D776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作为投标人正式授权</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(授权代表全名,职务)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代表我方全权处理有关本投标的一切事宜。</w:t>
      </w:r>
    </w:p>
    <w:p w14:paraId="74E347C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我方确认收到贵方提供的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项目的招标文件的全部内容。</w:t>
      </w:r>
    </w:p>
    <w:p w14:paraId="4F5C30B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70E44C7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3A710DC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590657C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4AF3AA1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49006BB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54107C9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04BF31E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1B55791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0A89EA3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48D8932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0F2DC86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4DF2E18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4C4AF6E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777C683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5183801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6357B6F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77FE5DE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6E5D54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（2）我方符合法律、行政法规规定的其他条件。</w:t>
      </w:r>
    </w:p>
    <w:p w14:paraId="507CF36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42669E7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5C65754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6E6A319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626DD04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2F5E4C5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 话：__________________</w:t>
      </w:r>
    </w:p>
    <w:p w14:paraId="30CD4C1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0B1ACAA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2742A57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3A72D0B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2D0453C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499545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A7110E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192CDAE">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707F08">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D305A8F">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1D968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CF5025">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BD6DEC">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61C1F62">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BA5173">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E74CD5">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599AD1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9AEC7B">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4EC466">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w:t>
      </w:r>
    </w:p>
    <w:p w14:paraId="3B6CB393">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开标一览表</w:t>
      </w:r>
    </w:p>
    <w:p w14:paraId="7C4FADF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AF0BC8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6113A8E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7631E8F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2FE8CE3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2010"/>
        <w:gridCol w:w="2899"/>
        <w:gridCol w:w="1080"/>
        <w:gridCol w:w="1230"/>
        <w:gridCol w:w="776"/>
      </w:tblGrid>
      <w:tr w14:paraId="298FC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076" w:type="dxa"/>
            <w:vAlign w:val="center"/>
          </w:tcPr>
          <w:p w14:paraId="302CC1A1">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10" w:type="dxa"/>
            <w:vAlign w:val="center"/>
          </w:tcPr>
          <w:p w14:paraId="5DA1C134">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采购项目名称/采购包名称</w:t>
            </w:r>
          </w:p>
        </w:tc>
        <w:tc>
          <w:tcPr>
            <w:tcW w:w="2899" w:type="dxa"/>
            <w:vAlign w:val="center"/>
          </w:tcPr>
          <w:p w14:paraId="44A3EEA2">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投标报价</w:t>
            </w:r>
          </w:p>
          <w:p w14:paraId="00D957B1">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1080" w:type="dxa"/>
            <w:vAlign w:val="center"/>
          </w:tcPr>
          <w:p w14:paraId="4AB22232">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w:t>
            </w:r>
          </w:p>
          <w:p w14:paraId="43A41DA5">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服务期</w:t>
            </w:r>
          </w:p>
        </w:tc>
        <w:tc>
          <w:tcPr>
            <w:tcW w:w="1230" w:type="dxa"/>
            <w:vAlign w:val="center"/>
          </w:tcPr>
          <w:p w14:paraId="223E8D44">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交货或服务地点</w:t>
            </w:r>
          </w:p>
        </w:tc>
        <w:tc>
          <w:tcPr>
            <w:tcW w:w="776" w:type="dxa"/>
            <w:vAlign w:val="center"/>
          </w:tcPr>
          <w:p w14:paraId="00B67F46">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备注</w:t>
            </w:r>
          </w:p>
        </w:tc>
      </w:tr>
      <w:tr w14:paraId="72585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1076" w:type="dxa"/>
            <w:vAlign w:val="center"/>
          </w:tcPr>
          <w:p w14:paraId="52487912">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010" w:type="dxa"/>
          </w:tcPr>
          <w:p w14:paraId="5102FB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2A22D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5C252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D1522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899" w:type="dxa"/>
          </w:tcPr>
          <w:p w14:paraId="5A36E837">
            <w:pPr>
              <w:spacing w:line="360" w:lineRule="auto"/>
              <w:rPr>
                <w:rFonts w:hint="eastAsia" w:ascii="宋体" w:hAnsi="宋体"/>
                <w:bCs/>
                <w:color w:val="000000" w:themeColor="text1"/>
                <w:highlight w:val="none"/>
                <w14:textFill>
                  <w14:solidFill>
                    <w14:schemeClr w14:val="tx1"/>
                  </w14:solidFill>
                </w14:textFill>
              </w:rPr>
            </w:pPr>
          </w:p>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3A2CF109">
            <w:pPr>
              <w:spacing w:line="360" w:lineRule="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tc>
        <w:tc>
          <w:tcPr>
            <w:tcW w:w="1080" w:type="dxa"/>
          </w:tcPr>
          <w:p w14:paraId="4D3CA14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30" w:type="dxa"/>
          </w:tcPr>
          <w:p w14:paraId="671C077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76" w:type="dxa"/>
          </w:tcPr>
          <w:p w14:paraId="11EBA2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B8EF32F">
      <w:pPr>
        <w:numPr>
          <w:ilvl w:val="0"/>
          <w:numId w:val="0"/>
        </w:numPr>
        <w:tabs>
          <w:tab w:val="left" w:pos="1365"/>
        </w:tabs>
        <w:spacing w:line="360" w:lineRule="auto"/>
        <w:ind w:leftChars="0"/>
        <w:rPr>
          <w:rFonts w:hint="eastAsia" w:ascii="宋体" w:hAnsi="宋体"/>
          <w:bCs/>
          <w:color w:val="000000" w:themeColor="text1"/>
          <w:highlight w:val="none"/>
          <w:lang w:val="en-US" w:eastAsia="zh-CN"/>
          <w14:textFill>
            <w14:solidFill>
              <w14:schemeClr w14:val="tx1"/>
            </w14:solidFill>
          </w14:textFill>
        </w:rPr>
      </w:pPr>
    </w:p>
    <w:p w14:paraId="0C6F0EE3">
      <w:pPr>
        <w:numPr>
          <w:ilvl w:val="0"/>
          <w:numId w:val="0"/>
        </w:numPr>
        <w:tabs>
          <w:tab w:val="left" w:pos="1365"/>
        </w:tabs>
        <w:spacing w:line="360" w:lineRule="auto"/>
        <w:ind w:leftChars="0"/>
        <w:rPr>
          <w:rFonts w:hint="eastAsia"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注：</w:t>
      </w:r>
    </w:p>
    <w:p w14:paraId="2262AA0D">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2C43B35C">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65C142DA">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“开标一览表”（加盖公章并由法定代表人（负责人）或其授权代理人签字），一份单独密封于一信封内，一份装订入投标文件正本。</w:t>
      </w:r>
    </w:p>
    <w:p w14:paraId="5BD009C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5BF292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39DC8A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8D8E4">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A9D15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DD118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190DC31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D5F644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FD495AC">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E5060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E8F2C06">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DE8CF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1108C8">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F292A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575492">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格式三：</w:t>
      </w:r>
    </w:p>
    <w:p w14:paraId="5310D23A">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分项报价表</w:t>
      </w:r>
    </w:p>
    <w:p w14:paraId="3F3B137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588169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1E3DE2E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22540ED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7821629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p>
    <w:p w14:paraId="5BB1283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货币及单位：人民币/元</w:t>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30A4D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7F2D6F2">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5315F194">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11930620">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w:t>
            </w:r>
          </w:p>
          <w:p w14:paraId="74809B03">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6A31C9A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规格</w:t>
            </w:r>
          </w:p>
          <w:p w14:paraId="4A4C0F8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647" w:type="dxa"/>
            <w:vAlign w:val="center"/>
          </w:tcPr>
          <w:p w14:paraId="20382DF6">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品牌</w:t>
            </w:r>
          </w:p>
        </w:tc>
        <w:tc>
          <w:tcPr>
            <w:tcW w:w="705" w:type="dxa"/>
            <w:vAlign w:val="center"/>
          </w:tcPr>
          <w:p w14:paraId="4915826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1260" w:type="dxa"/>
            <w:vAlign w:val="center"/>
          </w:tcPr>
          <w:p w14:paraId="5BA30CB0">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制造商</w:t>
            </w:r>
          </w:p>
          <w:p w14:paraId="2BCED8D3">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765" w:type="dxa"/>
            <w:vAlign w:val="center"/>
          </w:tcPr>
          <w:p w14:paraId="3E7E8E76">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560690E3">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1494613D">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281E7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3E34176">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18C6542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164688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C8A5C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20CE46B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29E5845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14625B1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F01D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9449A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6A0540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9A21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A634031">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6CF2A87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4F0923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D9EE36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6B276E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1EEB411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04EEB65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26F7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B894B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55EBD3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6820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D97C71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CDB048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D2E79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CED783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7DA0F3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65D7181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2475E90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FF69D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8A2B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2972E43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4934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EA4B748">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26A2CD4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54FE1CC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521A6B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CAD8D9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6025674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2984970">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7333C6A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3AD62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0A16FF5">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2519F56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0CEA5E6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7F65296B">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3DB53A1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F716F8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范围</w:t>
            </w:r>
          </w:p>
        </w:tc>
        <w:tc>
          <w:tcPr>
            <w:tcW w:w="907" w:type="dxa"/>
            <w:vAlign w:val="center"/>
          </w:tcPr>
          <w:p w14:paraId="1078C75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2250497">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要求</w:t>
            </w:r>
          </w:p>
        </w:tc>
        <w:tc>
          <w:tcPr>
            <w:tcW w:w="907" w:type="dxa"/>
            <w:vAlign w:val="center"/>
          </w:tcPr>
          <w:p w14:paraId="4FC46022">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04988832">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时间</w:t>
            </w:r>
          </w:p>
        </w:tc>
        <w:tc>
          <w:tcPr>
            <w:tcW w:w="798" w:type="dxa"/>
            <w:vAlign w:val="center"/>
          </w:tcPr>
          <w:p w14:paraId="56457DEA">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服务标准</w:t>
            </w:r>
          </w:p>
        </w:tc>
        <w:tc>
          <w:tcPr>
            <w:tcW w:w="765" w:type="dxa"/>
            <w:vAlign w:val="center"/>
          </w:tcPr>
          <w:p w14:paraId="4C3A274C">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6B3B1D6E">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0BE587B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75887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29B42BF">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667A42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85898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9F7763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6A76F3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4F60F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C8FCE1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7CA27F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6CC8E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7EFBD79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0481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79C3E9A">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3C61CC8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56C050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A78C21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477A0B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02BCDC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15A7267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68B4A96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C55297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69007AE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1107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8ADB2AB">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88F22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7D6C01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04BCD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194712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DB5BE0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490F8A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60654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935ECE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C814FC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91F2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1BB92B1">
            <w:pPr>
              <w:pStyle w:val="1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77C24AF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206884C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6331618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634BA60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7496768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1E56F916">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0217A39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FF5189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B0D79E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ABAAF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CE28D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5A8923C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CB41F6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9FF21B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C64944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70CFE9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6EF78A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格式四：</w:t>
      </w:r>
    </w:p>
    <w:p w14:paraId="07941943">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政策适用性说明</w:t>
      </w:r>
    </w:p>
    <w:p w14:paraId="35D1C30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1134"/>
        <w:gridCol w:w="1134"/>
        <w:gridCol w:w="1134"/>
        <w:gridCol w:w="1134"/>
        <w:gridCol w:w="1134"/>
        <w:gridCol w:w="1134"/>
        <w:gridCol w:w="1134"/>
      </w:tblGrid>
      <w:tr w14:paraId="5AD0F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29FB75A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038" w:type="dxa"/>
            <w:vAlign w:val="top"/>
          </w:tcPr>
          <w:p w14:paraId="0DAF407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038" w:type="dxa"/>
            <w:vAlign w:val="top"/>
          </w:tcPr>
          <w:p w14:paraId="5231385F">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制造商(开发商)</w:t>
            </w:r>
          </w:p>
        </w:tc>
        <w:tc>
          <w:tcPr>
            <w:tcW w:w="1038" w:type="dxa"/>
            <w:vAlign w:val="top"/>
          </w:tcPr>
          <w:p w14:paraId="1EA245E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制造商企业类型</w:t>
            </w:r>
          </w:p>
        </w:tc>
        <w:tc>
          <w:tcPr>
            <w:tcW w:w="1038" w:type="dxa"/>
            <w:vAlign w:val="top"/>
          </w:tcPr>
          <w:p w14:paraId="4EEF859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节能产品</w:t>
            </w:r>
          </w:p>
        </w:tc>
        <w:tc>
          <w:tcPr>
            <w:tcW w:w="1038" w:type="dxa"/>
            <w:vAlign w:val="top"/>
          </w:tcPr>
          <w:p w14:paraId="7EC28D7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环境标志产品</w:t>
            </w:r>
          </w:p>
        </w:tc>
        <w:tc>
          <w:tcPr>
            <w:tcW w:w="1038" w:type="dxa"/>
            <w:vAlign w:val="top"/>
          </w:tcPr>
          <w:p w14:paraId="6E3BE31C">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认证证书编号</w:t>
            </w:r>
          </w:p>
        </w:tc>
        <w:tc>
          <w:tcPr>
            <w:tcW w:w="1038" w:type="dxa"/>
            <w:vAlign w:val="top"/>
          </w:tcPr>
          <w:p w14:paraId="2D71ABA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26725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DF1C23F">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1038" w:type="dxa"/>
            <w:vAlign w:val="top"/>
          </w:tcPr>
          <w:p w14:paraId="505E6A2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0D213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F83985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E1C8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9A5908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321A1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881D2F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583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46F81A3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038" w:type="dxa"/>
            <w:vAlign w:val="top"/>
          </w:tcPr>
          <w:p w14:paraId="7DB2F7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395701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4B28FC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3A858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37C06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5A193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97267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A857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B27F58C">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038" w:type="dxa"/>
            <w:vAlign w:val="top"/>
          </w:tcPr>
          <w:p w14:paraId="103BB76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265231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DD20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D251B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D12E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99D7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724628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631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7B3FBDF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038" w:type="dxa"/>
            <w:vAlign w:val="top"/>
          </w:tcPr>
          <w:p w14:paraId="53F9F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97F842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40718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964701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194BF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88E73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F65936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C757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69D053E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5</w:t>
            </w:r>
          </w:p>
        </w:tc>
        <w:tc>
          <w:tcPr>
            <w:tcW w:w="1038" w:type="dxa"/>
            <w:vAlign w:val="top"/>
          </w:tcPr>
          <w:p w14:paraId="62CF4E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F9E3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AD515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366060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7442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DBD846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7954D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28EE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06F5DAFC">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038" w:type="dxa"/>
            <w:vAlign w:val="top"/>
          </w:tcPr>
          <w:p w14:paraId="18F6A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990E1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BA7C2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667B06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2BDBC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437CC7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9CB7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01ED359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3CF4B4A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5F79B48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01022CC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7079D75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2259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DEC89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3D526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4DBEF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F47656">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3714BF">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22AC9B">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1E34C6E">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5DD96C">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14AF11F">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9BA808">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p>
    <w:p w14:paraId="29AEDC4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24C64BBC">
      <w:pPr>
        <w:pStyle w:val="14"/>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60B213F">
      <w:pPr>
        <w:pStyle w:val="14"/>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2FE3DB4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31E1C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98273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9432F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B45E5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D22439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95D74D">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F9261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45D784">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06D9E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802E9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2979D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62DCC4">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9CCCAC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2BDF0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2E5204">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7F4E2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88DA1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900E4C">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FFB0D9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49CD3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B8718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04517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90471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2108A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3D7C4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附件1</w:t>
      </w:r>
    </w:p>
    <w:p w14:paraId="692840CC">
      <w:pPr>
        <w:pStyle w:val="14"/>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中国境内生产的组件成本核算基本规则</w:t>
      </w:r>
    </w:p>
    <w:p w14:paraId="6F7C472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5EDAD5">
      <w:pPr>
        <w:pStyle w:val="14"/>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6E82E612">
      <w:pPr>
        <w:pStyle w:val="14"/>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7D5567BA">
      <w:pPr>
        <w:pStyle w:val="14"/>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3D470070">
      <w:pPr>
        <w:pStyle w:val="14"/>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51E5AE4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D4472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66D4F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71B3D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92AC5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DA872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AB997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D1DEC">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3C4CE4">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CAAB6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F5649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A495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AA626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29F5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B3C14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A5A8AC">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6F0815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0B734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C90222C">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附件2</w:t>
      </w:r>
    </w:p>
    <w:p w14:paraId="5A417AAF">
      <w:pPr>
        <w:pStyle w:val="14"/>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关于符合本国产品标准的声明函</w:t>
      </w:r>
    </w:p>
    <w:p w14:paraId="0807FB0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24E6CC4">
      <w:pPr>
        <w:pStyle w:val="14"/>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7CA04A87">
      <w:pPr>
        <w:pStyle w:val="14"/>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21A4EC71">
      <w:pPr>
        <w:pStyle w:val="14"/>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w:t>
      </w:r>
    </w:p>
    <w:p w14:paraId="0204E61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2F42D20E">
      <w:pPr>
        <w:pStyle w:val="14"/>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__________________</w:t>
      </w:r>
    </w:p>
    <w:p w14:paraId="13727404">
      <w:pPr>
        <w:pStyle w:val="14"/>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 年 ______ 月 ______ 日</w:t>
      </w:r>
    </w:p>
    <w:p w14:paraId="2B5FF3F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70756702">
      <w:pPr>
        <w:pStyle w:val="14"/>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产品如有型号，请在“产品名称”栏一并填写。</w:t>
      </w:r>
    </w:p>
    <w:p w14:paraId="054B8F90">
      <w:pPr>
        <w:pStyle w:val="14"/>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1DA666FD">
      <w:pPr>
        <w:pStyle w:val="14"/>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7961092A">
      <w:pPr>
        <w:pStyle w:val="14"/>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54854190">
      <w:pPr>
        <w:pStyle w:val="14"/>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00CDD3F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8CE31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7D65A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5A304">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9F0F0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BEACE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1328A733">
      <w:pPr>
        <w:pStyle w:val="14"/>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关于本国产品比例的承诺函（如适用）</w:t>
      </w:r>
    </w:p>
    <w:p w14:paraId="68E901EE">
      <w:pPr>
        <w:pStyle w:val="14"/>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43BDE0CE">
      <w:pPr>
        <w:pStyle w:val="14"/>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063C4090">
      <w:pPr>
        <w:pStyle w:val="14"/>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00FC25">
      <w:pPr>
        <w:pStyle w:val="14"/>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__________________</w:t>
      </w:r>
    </w:p>
    <w:p w14:paraId="200B4201">
      <w:pPr>
        <w:pStyle w:val="14"/>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 年 ______ 月 ______ 日</w:t>
      </w:r>
    </w:p>
    <w:p w14:paraId="4FE752F4">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06D7D">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C46F0C">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54AFF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AC45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24716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BDC21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02CE9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5B8D7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25EA5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103C7FD">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F161F">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2CA7D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C4A41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BCF0A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19E4B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6386B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C7FA0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5109E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737ED4">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附件4</w:t>
      </w:r>
    </w:p>
    <w:p w14:paraId="3EB8E87F">
      <w:pPr>
        <w:pStyle w:val="14"/>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本国产品标准有关证明材料（如适用）</w:t>
      </w:r>
    </w:p>
    <w:p w14:paraId="4A0B93DC">
      <w:pPr>
        <w:pStyle w:val="14"/>
        <w:keepNext w:val="0"/>
        <w:keepLines w:val="0"/>
        <w:pageBreakBefore w:val="0"/>
        <w:kinsoku/>
        <w:wordWrap/>
        <w:overflowPunct/>
        <w:topLinePunct w:val="0"/>
        <w:autoSpaceDE/>
        <w:autoSpaceDN/>
        <w:bidi w:val="0"/>
        <w:adjustRightInd/>
        <w:snapToGrid/>
        <w:spacing w:before="120" w:after="12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F76FDD">
      <w:pPr>
        <w:pStyle w:val="14"/>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供应商认为需提供的其他资料。</w:t>
      </w:r>
    </w:p>
    <w:p w14:paraId="610A9504">
      <w:pPr>
        <w:pStyle w:val="14"/>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财政部会同有关部门规定的有关证明文件。</w:t>
      </w:r>
    </w:p>
    <w:p w14:paraId="001F5FA6">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C28580">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2482FB">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3216AAB">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203A98">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7BDDC5">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EECC45">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8870A4">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AF2596">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10D042">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E96325">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AA2989">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EB1E48">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1490A8">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BA1820">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D5BF3C">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1E0F5">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4F3DBB">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1FB63">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CFEFA2">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75AF1E">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8446E9">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FE9B85">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7B0D75">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62A5BE">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2FD036F">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F780BE">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E1B127">
      <w:pPr>
        <w:pStyle w:val="14"/>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格式六：</w:t>
      </w:r>
    </w:p>
    <w:p w14:paraId="17E8601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1EF3D3E5">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证明书</w:t>
      </w:r>
    </w:p>
    <w:p w14:paraId="5572478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_____________现任我单位_____________职务，为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，特此证明。</w:t>
      </w:r>
    </w:p>
    <w:p w14:paraId="60315CB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有效期限：__________________</w:t>
      </w:r>
    </w:p>
    <w:p w14:paraId="6459E46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1ACFCA8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57C2B25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经营范围：__________________________</w:t>
      </w:r>
    </w:p>
    <w:p w14:paraId="092DBC5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10D354C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2A1BDA8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2BAB97E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751FC1D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4A542A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C59251">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3AA5191">
      <w:pPr>
        <w:spacing w:line="480" w:lineRule="exact"/>
        <w:ind w:firstLine="420" w:firstLineChars="200"/>
        <w:rPr>
          <w:rFonts w:ascii="宋体" w:hAnsi="宋体"/>
          <w:color w:val="000000" w:themeColor="text1"/>
          <w:highlight w:val="none"/>
          <w14:textFill>
            <w14:solidFill>
              <w14:schemeClr w14:val="tx1"/>
            </w14:solidFill>
          </w14:textFill>
        </w:rPr>
      </w:pPr>
    </w:p>
    <w:p w14:paraId="033D00DE">
      <w:pPr>
        <w:pStyle w:val="4"/>
        <w:rPr>
          <w:rFonts w:hAnsi="宋体"/>
          <w:color w:val="000000" w:themeColor="text1"/>
          <w:sz w:val="21"/>
          <w:highlight w:val="none"/>
          <w14:textFill>
            <w14:solidFill>
              <w14:schemeClr w14:val="tx1"/>
            </w14:solidFill>
          </w14:textFill>
        </w:rPr>
      </w:pPr>
    </w:p>
    <w:p w14:paraId="3B3AC4AB">
      <w:pPr>
        <w:pStyle w:val="4"/>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v:textbox>
              </v:shape>
            </w:pict>
          </mc:Fallback>
        </mc:AlternateContent>
      </w:r>
    </w:p>
    <w:p w14:paraId="50E9449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格式七：</w:t>
      </w:r>
    </w:p>
    <w:p w14:paraId="09A847A8">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授权书格式</w:t>
      </w:r>
    </w:p>
    <w:p w14:paraId="6ECB4C8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71BF3FC8">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w:t>
      </w:r>
    </w:p>
    <w:p w14:paraId="58AD744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0FA6FD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本授权书声明：________是注册于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（国家或地区）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（姓名、职务）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YXCG-20260513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0A0A0D5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4E51214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投标人（盖章）：__________________</w:t>
      </w:r>
    </w:p>
    <w:p w14:paraId="29615F8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4582433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4B9F6E1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1822B01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0375031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4A665BE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8B0494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13BAA14">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5115ED6F">
      <w:pPr>
        <w:rPr>
          <w:color w:val="000000" w:themeColor="text1"/>
          <w:highlight w:val="none"/>
          <w14:textFill>
            <w14:solidFill>
              <w14:schemeClr w14:val="tx1"/>
            </w14:solidFill>
          </w14:textFill>
        </w:rPr>
      </w:pPr>
    </w:p>
    <w:p w14:paraId="15B53DA7">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1270</wp:posOffset>
                </wp:positionV>
                <wp:extent cx="4933950" cy="2294255"/>
                <wp:effectExtent l="4445" t="5080" r="14605" b="571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0.1pt;height:180.65pt;width:388.5pt;z-index:251661312;mso-width-relative:page;mso-height-relative:page;" fillcolor="#FFFFFF" filled="t" stroked="t" coordsize="21600,21600" o:gfxdata="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2+frPUAAAABwEA&#10;AA8AAAAAAAAAAQAgAAAAIgAAAGRycy9kb3ducmV2LnhtbFBLAQIUABQAAAAIAIdO4kAZT6w0VwIA&#10;AKQEAAAOAAAAAAAAAAEAIAAAACMBAABkcnMvZTJvRG9jLnhtbFBLBQYAAAAABgAGAFkBAADsBQAA&#10;AAA=&#10;">
                <v:fill on="t" focussize="0,0"/>
                <v:stroke color="#000000" miterlimit="8" joinstyle="miter"/>
                <v:imagedata o:title=""/>
                <o:lock v:ext="edit" aspectratio="f"/>
                <v:textbo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v:textbox>
              </v:shape>
            </w:pict>
          </mc:Fallback>
        </mc:AlternateContent>
      </w:r>
    </w:p>
    <w:p w14:paraId="7BB6F9F7">
      <w:pPr>
        <w:rPr>
          <w:color w:val="000000" w:themeColor="text1"/>
          <w:highlight w:val="none"/>
          <w14:textFill>
            <w14:solidFill>
              <w14:schemeClr w14:val="tx1"/>
            </w14:solidFill>
          </w14:textFill>
        </w:rPr>
      </w:pPr>
    </w:p>
    <w:p w14:paraId="4B046B1A">
      <w:pPr>
        <w:rPr>
          <w:color w:val="000000" w:themeColor="text1"/>
          <w:highlight w:val="none"/>
          <w14:textFill>
            <w14:solidFill>
              <w14:schemeClr w14:val="tx1"/>
            </w14:solidFill>
          </w14:textFill>
        </w:rPr>
      </w:pPr>
    </w:p>
    <w:p w14:paraId="5387BD6C">
      <w:pPr>
        <w:rPr>
          <w:color w:val="000000" w:themeColor="text1"/>
          <w:highlight w:val="none"/>
          <w14:textFill>
            <w14:solidFill>
              <w14:schemeClr w14:val="tx1"/>
            </w14:solidFill>
          </w14:textFill>
        </w:rPr>
      </w:pPr>
    </w:p>
    <w:p w14:paraId="0792B6E5">
      <w:pPr>
        <w:rPr>
          <w:color w:val="000000" w:themeColor="text1"/>
          <w:highlight w:val="none"/>
          <w14:textFill>
            <w14:solidFill>
              <w14:schemeClr w14:val="tx1"/>
            </w14:solidFill>
          </w14:textFill>
        </w:rPr>
      </w:pPr>
    </w:p>
    <w:p w14:paraId="7855A2DE">
      <w:pPr>
        <w:rPr>
          <w:color w:val="000000" w:themeColor="text1"/>
          <w:highlight w:val="none"/>
          <w14:textFill>
            <w14:solidFill>
              <w14:schemeClr w14:val="tx1"/>
            </w14:solidFill>
          </w14:textFill>
        </w:rPr>
      </w:pPr>
    </w:p>
    <w:p w14:paraId="2371E52F">
      <w:pPr>
        <w:rPr>
          <w:color w:val="000000" w:themeColor="text1"/>
          <w:highlight w:val="none"/>
          <w14:textFill>
            <w14:solidFill>
              <w14:schemeClr w14:val="tx1"/>
            </w14:solidFill>
          </w14:textFill>
        </w:rPr>
      </w:pPr>
    </w:p>
    <w:p w14:paraId="56CF39DD">
      <w:pPr>
        <w:rPr>
          <w:color w:val="000000" w:themeColor="text1"/>
          <w:highlight w:val="none"/>
          <w14:textFill>
            <w14:solidFill>
              <w14:schemeClr w14:val="tx1"/>
            </w14:solidFill>
          </w14:textFill>
        </w:rPr>
      </w:pPr>
    </w:p>
    <w:p w14:paraId="4CB46427">
      <w:pPr>
        <w:rPr>
          <w:color w:val="000000" w:themeColor="text1"/>
          <w:highlight w:val="none"/>
          <w14:textFill>
            <w14:solidFill>
              <w14:schemeClr w14:val="tx1"/>
            </w14:solidFill>
          </w14:textFill>
        </w:rPr>
      </w:pPr>
    </w:p>
    <w:p w14:paraId="151D4935">
      <w:pPr>
        <w:rPr>
          <w:color w:val="000000" w:themeColor="text1"/>
          <w:highlight w:val="none"/>
          <w14:textFill>
            <w14:solidFill>
              <w14:schemeClr w14:val="tx1"/>
            </w14:solidFill>
          </w14:textFill>
        </w:rPr>
      </w:pPr>
    </w:p>
    <w:p w14:paraId="6DE1AE1F">
      <w:pPr>
        <w:tabs>
          <w:tab w:val="center" w:pos="4483"/>
        </w:tabs>
        <w:rPr>
          <w:rFonts w:ascii="宋体" w:hAnsi="宋体"/>
          <w:bCs/>
          <w:color w:val="000000" w:themeColor="text1"/>
          <w:szCs w:val="21"/>
          <w:highlight w:val="none"/>
          <w14:textFill>
            <w14:solidFill>
              <w14:schemeClr w14:val="tx1"/>
            </w14:solidFill>
          </w14:textFill>
        </w:rPr>
      </w:pPr>
    </w:p>
    <w:p w14:paraId="660ACAA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格式八：</w:t>
      </w:r>
    </w:p>
    <w:p w14:paraId="5BBA277D">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t>投标保证金</w:t>
      </w:r>
    </w:p>
    <w:p w14:paraId="11ED823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598F2FE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849A7F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格式九：</w:t>
      </w:r>
    </w:p>
    <w:p w14:paraId="69BB1581">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4E89DF6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E993263">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w:t>
      </w:r>
    </w:p>
    <w:p w14:paraId="29E0ADD9">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资格性审查要求的其他资质证明文件</w:t>
      </w:r>
    </w:p>
    <w:p w14:paraId="55518FA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具有履行合同所必需的设备和专业技术能力</w:t>
      </w:r>
    </w:p>
    <w:p w14:paraId="75DBADC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FDFBC05">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EB6BD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B4CD7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FDF2BB">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4561CF">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C8E6B0">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EDCDD0">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99EEB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52709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49B7FB">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BA88678">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A5C16B">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674EB1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366F48">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4F7D77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20709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E7421F">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格式十一：</w:t>
      </w:r>
    </w:p>
    <w:p w14:paraId="167F51F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5A558EDB">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承诺函</w:t>
      </w:r>
    </w:p>
    <w:p w14:paraId="38048E3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阳江市江城区民政局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7D389E7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31599EB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6BC7486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（一）星号条款</w:t>
      </w:r>
    </w:p>
    <w:p w14:paraId="560F0C6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6D3F299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075A431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75C3E6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A21091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（二）三角号条款</w:t>
      </w:r>
    </w:p>
    <w:p w14:paraId="3D7536E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2E4AAB3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2C2A62E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163426F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20672F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（三）非星号、非三角号条款</w:t>
      </w:r>
    </w:p>
    <w:p w14:paraId="7EE59C7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3322B15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4CDE3BD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3873C0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3A9F369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3B6C016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供应商名称（盖章）：__________________</w:t>
      </w:r>
    </w:p>
    <w:p w14:paraId="417C980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74BDFA8">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F92050">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格式十二：</w:t>
      </w:r>
    </w:p>
    <w:p w14:paraId="44FF4C1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6BDDD9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425EE5C5">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中小企业声明函（货物）</w:t>
      </w:r>
    </w:p>
    <w:p w14:paraId="72A3B67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5552D8E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3B9C54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5F6E0D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602955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6F4AC98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5460B0F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7B08A8D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2CF64D9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C95CF7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  </w:t>
      </w:r>
    </w:p>
    <w:p w14:paraId="6DEE2D8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2A3DABF7">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中小企业声明函（工程、服务）</w:t>
      </w:r>
    </w:p>
    <w:p w14:paraId="400D572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622102B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BAAA3C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8F73FF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231A06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1F8A43B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34AF79E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422B80B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405E062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001642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5894684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0F9704F">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36F54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8F006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F7E5F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45C4BF">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E4A4A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6EB418F">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5D88D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格式十三：</w:t>
      </w:r>
    </w:p>
    <w:p w14:paraId="577BB8C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124201E">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监狱企业</w:t>
      </w:r>
    </w:p>
    <w:p w14:paraId="6AD5909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67F2631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5CC167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F8E0E2">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2C4D4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18AAFF">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5D370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5C3CB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格式十四：</w:t>
      </w:r>
    </w:p>
    <w:p w14:paraId="326C1E8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5766B78C">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残疾人福利性单位声明函</w:t>
      </w:r>
    </w:p>
    <w:p w14:paraId="6FB004D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4A93A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674C9A9F">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单位名称（盖章）：__________________</w:t>
      </w:r>
    </w:p>
    <w:p w14:paraId="0641F50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95A600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注：本函未填写或未勾选视作未做声明。</w:t>
      </w:r>
    </w:p>
    <w:p w14:paraId="0AE0D74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8D8F166">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53AB3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B07A2E">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14DBA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192E466">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7C1F7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格式十五：</w:t>
      </w:r>
    </w:p>
    <w:p w14:paraId="75B84E5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EF75AE4">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联合体共同投标协议书</w:t>
      </w:r>
    </w:p>
    <w:p w14:paraId="5749025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立约方：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p>
    <w:p w14:paraId="48C04FB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p>
    <w:p w14:paraId="1D4C12A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（……公司全称）</w:t>
      </w:r>
    </w:p>
    <w:p w14:paraId="0986236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208FB81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一、联合体各方关系</w:t>
      </w:r>
    </w:p>
    <w:p w14:paraId="6779C30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6074623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二、联合体内部有关事项约定如下：</w:t>
      </w:r>
    </w:p>
    <w:p w14:paraId="7038DC7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222C44F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32264A6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3.如果本联合体中标，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p>
    <w:p w14:paraId="161BCDA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2CF18DB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0EE5278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FA3888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0727F6A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77B0297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3E86305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08A5D7E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02CA499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4396A63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78CD737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ED75AE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29BEB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E2A4DB">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87A5F5">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CE9E8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24E0D6">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BB1B4B">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4210AB">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69795">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97369C">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89E845">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6C6368C">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69C872">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67E7D2">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641646">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26FEC">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E7627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C1FDC13">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E4B59CE">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格式十六：</w:t>
      </w:r>
    </w:p>
    <w:p w14:paraId="07122D5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070A8D9">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投标人业绩情况表</w:t>
      </w:r>
    </w:p>
    <w:tbl>
      <w:tblPr>
        <w:tblStyle w:val="11"/>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5A7D1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C14C41F">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384" w:type="dxa"/>
            <w:vAlign w:val="top"/>
          </w:tcPr>
          <w:p w14:paraId="03A7CA0C">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客户名称</w:t>
            </w:r>
          </w:p>
        </w:tc>
        <w:tc>
          <w:tcPr>
            <w:tcW w:w="1384" w:type="dxa"/>
            <w:vAlign w:val="top"/>
          </w:tcPr>
          <w:p w14:paraId="0510A9C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项目名称及合同金额（万元）</w:t>
            </w:r>
          </w:p>
        </w:tc>
        <w:tc>
          <w:tcPr>
            <w:tcW w:w="1384" w:type="dxa"/>
            <w:vAlign w:val="top"/>
          </w:tcPr>
          <w:p w14:paraId="45C6348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签订合同时间</w:t>
            </w:r>
          </w:p>
        </w:tc>
        <w:tc>
          <w:tcPr>
            <w:tcW w:w="1384" w:type="dxa"/>
            <w:vAlign w:val="top"/>
          </w:tcPr>
          <w:p w14:paraId="671566C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竣工验收报告时间</w:t>
            </w:r>
          </w:p>
        </w:tc>
        <w:tc>
          <w:tcPr>
            <w:tcW w:w="1384" w:type="dxa"/>
            <w:vAlign w:val="top"/>
          </w:tcPr>
          <w:p w14:paraId="7DA8597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联系人及电话</w:t>
            </w:r>
          </w:p>
        </w:tc>
      </w:tr>
      <w:tr w14:paraId="5F812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5DA551C">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384" w:type="dxa"/>
            <w:vAlign w:val="top"/>
          </w:tcPr>
          <w:p w14:paraId="7CD97DB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D9B77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B72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415082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9E1D0A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0E8A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761FC3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384" w:type="dxa"/>
            <w:vAlign w:val="top"/>
          </w:tcPr>
          <w:p w14:paraId="089925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ADE0D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BAE9B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802E0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063758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06A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4D28C7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384" w:type="dxa"/>
            <w:vAlign w:val="top"/>
          </w:tcPr>
          <w:p w14:paraId="4558FF3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26189D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FA2A6B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7ECB39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9B945B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7B5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07F910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384" w:type="dxa"/>
            <w:vAlign w:val="top"/>
          </w:tcPr>
          <w:p w14:paraId="062579A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2A4C4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59691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8B58F4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BD1BC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7172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5C64A5D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384" w:type="dxa"/>
            <w:vAlign w:val="top"/>
          </w:tcPr>
          <w:p w14:paraId="37A4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ECBCE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9D2E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BAD3F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22D5F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AF1758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779783F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E2C068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F21742">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B11C1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7BA136">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EFED6B">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59669D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740952">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F9999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B2EF35">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60BCF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41E95D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1AAA9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2E760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8E81C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561B1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46BB5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1644A15">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格式十七：</w:t>
      </w:r>
    </w:p>
    <w:p w14:paraId="11B75D11">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《技术和服务要求响应表》</w:t>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10A66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A05AAE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23" w:type="dxa"/>
            <w:vAlign w:val="top"/>
          </w:tcPr>
          <w:p w14:paraId="0260620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923" w:type="dxa"/>
            <w:vAlign w:val="top"/>
          </w:tcPr>
          <w:p w14:paraId="5E5058CC">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923" w:type="dxa"/>
            <w:vAlign w:val="top"/>
          </w:tcPr>
          <w:p w14:paraId="4A01D66F">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vAlign w:val="top"/>
          </w:tcPr>
          <w:p w14:paraId="11344E4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投标文件响应的具体内容</w:t>
            </w:r>
          </w:p>
        </w:tc>
        <w:tc>
          <w:tcPr>
            <w:tcW w:w="923" w:type="dxa"/>
            <w:vAlign w:val="top"/>
          </w:tcPr>
          <w:p w14:paraId="69D8CF6D">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923" w:type="dxa"/>
            <w:vAlign w:val="top"/>
          </w:tcPr>
          <w:p w14:paraId="420F643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是否偏离</w:t>
            </w:r>
          </w:p>
        </w:tc>
        <w:tc>
          <w:tcPr>
            <w:tcW w:w="923" w:type="dxa"/>
            <w:vAlign w:val="top"/>
          </w:tcPr>
          <w:p w14:paraId="48F45EC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证明文件所在位置</w:t>
            </w:r>
          </w:p>
        </w:tc>
        <w:tc>
          <w:tcPr>
            <w:tcW w:w="923" w:type="dxa"/>
            <w:vAlign w:val="top"/>
          </w:tcPr>
          <w:p w14:paraId="01787CEF">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w:t>
            </w:r>
          </w:p>
        </w:tc>
      </w:tr>
      <w:tr w14:paraId="1C0C9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52B1FE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23" w:type="dxa"/>
            <w:vAlign w:val="top"/>
          </w:tcPr>
          <w:p w14:paraId="7D07B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CD64C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0990C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00487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7EF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4F86A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0C8923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91CAD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25EB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18CF1E14">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923" w:type="dxa"/>
            <w:vAlign w:val="top"/>
          </w:tcPr>
          <w:p w14:paraId="0EE8014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47E0BB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C6A0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F069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9065C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2109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BB24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698CE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6174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1C4FDA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923" w:type="dxa"/>
            <w:vAlign w:val="top"/>
          </w:tcPr>
          <w:p w14:paraId="0F61C6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9139D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1B6D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A8E418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8ACCE3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5A4790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DEE82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65BE83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859E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40581F7D">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923" w:type="dxa"/>
            <w:vAlign w:val="top"/>
          </w:tcPr>
          <w:p w14:paraId="67CE6F3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87B92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E5ECB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9C67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F375D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064D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084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B449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3FA3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4D9407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923" w:type="dxa"/>
            <w:vAlign w:val="top"/>
          </w:tcPr>
          <w:p w14:paraId="0F06BA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AFEABE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8B0963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8EEA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FECD5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3FCAF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E1C62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744A80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BED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2B05962F">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923" w:type="dxa"/>
            <w:vAlign w:val="top"/>
          </w:tcPr>
          <w:p w14:paraId="16E760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3AB49F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243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FD19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0480E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6D5EC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5D9CC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9214E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F6A5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3D2AC3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923" w:type="dxa"/>
            <w:vAlign w:val="top"/>
          </w:tcPr>
          <w:p w14:paraId="108A934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5D8A33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8B2A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D761B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6DC5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8E16B5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E667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8E5C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46D2139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1838461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CEEA00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D20F8B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03E36E3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4.“备注”处可填写偏离情况的说明。</w:t>
      </w:r>
    </w:p>
    <w:p w14:paraId="3EC6958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C1A012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75F512">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格式十八：</w:t>
      </w:r>
    </w:p>
    <w:p w14:paraId="45C31EF5">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《商务条件响应表》</w:t>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73E7B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3F69855D">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187" w:type="dxa"/>
            <w:vAlign w:val="top"/>
          </w:tcPr>
          <w:p w14:paraId="641AF8D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参数性质</w:t>
            </w:r>
          </w:p>
        </w:tc>
        <w:tc>
          <w:tcPr>
            <w:tcW w:w="1187" w:type="dxa"/>
            <w:vAlign w:val="top"/>
          </w:tcPr>
          <w:p w14:paraId="7B18919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187" w:type="dxa"/>
            <w:vAlign w:val="top"/>
          </w:tcPr>
          <w:p w14:paraId="56D6A0F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187" w:type="dxa"/>
            <w:vAlign w:val="top"/>
          </w:tcPr>
          <w:p w14:paraId="17504B6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是否偏离</w:t>
            </w:r>
          </w:p>
        </w:tc>
        <w:tc>
          <w:tcPr>
            <w:tcW w:w="1187" w:type="dxa"/>
            <w:vAlign w:val="top"/>
          </w:tcPr>
          <w:p w14:paraId="7F05847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证明文件所在位置</w:t>
            </w:r>
          </w:p>
        </w:tc>
        <w:tc>
          <w:tcPr>
            <w:tcW w:w="1187" w:type="dxa"/>
            <w:vAlign w:val="top"/>
          </w:tcPr>
          <w:p w14:paraId="461AC48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备注</w:t>
            </w:r>
          </w:p>
        </w:tc>
      </w:tr>
      <w:tr w14:paraId="3E93B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D67B32F">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187" w:type="dxa"/>
            <w:vAlign w:val="top"/>
          </w:tcPr>
          <w:p w14:paraId="46B8EDE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1CF0F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AF30A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249F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009429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082B00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40A8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2F572F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187" w:type="dxa"/>
            <w:vAlign w:val="top"/>
          </w:tcPr>
          <w:p w14:paraId="391E69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FF04FE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9FEE6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0542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88528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A47E17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0DEC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5B8F5D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187" w:type="dxa"/>
            <w:vAlign w:val="top"/>
          </w:tcPr>
          <w:p w14:paraId="18BF88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1ADC51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F88A4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18EA2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1C54C9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D2F65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C51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6238325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187" w:type="dxa"/>
            <w:vAlign w:val="top"/>
          </w:tcPr>
          <w:p w14:paraId="5D9E275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8FD81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4C5D9E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A3C82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CF1CC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3FF1BF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F966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4D95A4C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187" w:type="dxa"/>
            <w:vAlign w:val="top"/>
          </w:tcPr>
          <w:p w14:paraId="3D18DF3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F0C7F3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E252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0E13B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50385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973BE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49A2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F0902A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187" w:type="dxa"/>
            <w:vAlign w:val="top"/>
          </w:tcPr>
          <w:p w14:paraId="78C7047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CF21CC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70AB4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19601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E9D2DD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88D86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D124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5B401F3C">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187" w:type="dxa"/>
            <w:vAlign w:val="top"/>
          </w:tcPr>
          <w:p w14:paraId="106338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359F29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4E7AB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E62E21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39DA6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690EC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339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1A0671B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187" w:type="dxa"/>
            <w:vAlign w:val="top"/>
          </w:tcPr>
          <w:p w14:paraId="4697ED5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55CF9C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DB81CB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EB043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9E54B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7C1F15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6EAB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863931D">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187" w:type="dxa"/>
            <w:vAlign w:val="top"/>
          </w:tcPr>
          <w:p w14:paraId="57F19C7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D8E15A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C6391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1436D2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437EAD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9CFF9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4406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67B701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187" w:type="dxa"/>
            <w:vAlign w:val="top"/>
          </w:tcPr>
          <w:p w14:paraId="5EA89C0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B2C182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5E4A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3365C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764EB4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D3972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36A358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7CDC4AD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30DC17A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3B2A2F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34467F3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67F0D95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5.“备注”处可填写偏离情况的说明。</w:t>
      </w:r>
    </w:p>
    <w:p w14:paraId="1C9FB2D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格式十九：</w:t>
      </w:r>
    </w:p>
    <w:p w14:paraId="3890D71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81CC649">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履约进度计划表</w:t>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527D57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2076" w:type="dxa"/>
            <w:vAlign w:val="top"/>
          </w:tcPr>
          <w:p w14:paraId="658D1BD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76" w:type="dxa"/>
            <w:vAlign w:val="top"/>
          </w:tcPr>
          <w:p w14:paraId="1C97E9D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vAlign w:val="top"/>
          </w:tcPr>
          <w:p w14:paraId="46A1238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vAlign w:val="top"/>
          </w:tcPr>
          <w:p w14:paraId="36F40E3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实施方建议或要求</w:t>
            </w:r>
          </w:p>
        </w:tc>
      </w:tr>
      <w:tr w14:paraId="1BE9B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277A56E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2076" w:type="dxa"/>
            <w:vAlign w:val="top"/>
          </w:tcPr>
          <w:p w14:paraId="76828CA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vAlign w:val="top"/>
          </w:tcPr>
          <w:p w14:paraId="5F90CF7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vAlign w:val="top"/>
          </w:tcPr>
          <w:p w14:paraId="2E8D75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36A9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487F17CF">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2076" w:type="dxa"/>
            <w:vAlign w:val="top"/>
          </w:tcPr>
          <w:p w14:paraId="5C2E52F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767695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4051E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1CCA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193378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2076" w:type="dxa"/>
            <w:vAlign w:val="top"/>
          </w:tcPr>
          <w:p w14:paraId="12FE7FE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D0D493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C2A65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43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05D1A834">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2076" w:type="dxa"/>
            <w:vAlign w:val="top"/>
          </w:tcPr>
          <w:p w14:paraId="54BAFAB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647645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质保期</w:t>
            </w:r>
          </w:p>
        </w:tc>
        <w:tc>
          <w:tcPr>
            <w:tcW w:w="2076" w:type="dxa"/>
            <w:vAlign w:val="top"/>
          </w:tcPr>
          <w:p w14:paraId="4EB475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CA58DD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FFE9753">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EE14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0BC263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6A4173">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C09998">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w:t>
      </w:r>
    </w:p>
    <w:p w14:paraId="04CFF80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44E6E7B">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各类证明材料</w:t>
      </w:r>
    </w:p>
    <w:p w14:paraId="690C057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1.招标文件要求提供的其他资料。</w:t>
      </w:r>
    </w:p>
    <w:p w14:paraId="4C000BA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2.投标人认为需提供的其他资料。</w:t>
      </w:r>
    </w:p>
    <w:p w14:paraId="03BC0F9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DB9EAF3">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BFAC86">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A6C88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569B0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901FEE">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BFFCAB">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F6DE96">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格式二十一：</w:t>
      </w:r>
    </w:p>
    <w:p w14:paraId="18798B7D">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采购代理服务费支付承诺书</w:t>
      </w:r>
    </w:p>
    <w:p w14:paraId="467F7B6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6C8C5A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江城区养老院建设项目一期工程（热水设备采购项目）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YXCG-20260513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），我方保证在收取《中标通知书》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3528372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我方如违约，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愿</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承担</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贵单位</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为维护权益向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方追偿的一切费用（包括但不限于律师费、诉讼费、保全费、交通费、差旅费、鉴定费等）均由违约方承担。</w:t>
      </w:r>
    </w:p>
    <w:p w14:paraId="1480248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CEE59F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49C500A4">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投标人法定名称（公章）；_____________________</w:t>
      </w:r>
    </w:p>
    <w:p w14:paraId="36D19643">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投标人法定地址：_____________________</w:t>
      </w:r>
    </w:p>
    <w:p w14:paraId="2CA0898A">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投标人授权代表（签字或盖章）：_____________________</w:t>
      </w:r>
    </w:p>
    <w:p w14:paraId="671934E8">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话：_____________________</w:t>
      </w:r>
    </w:p>
    <w:p w14:paraId="7462B3D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 真：_____________________</w:t>
      </w:r>
    </w:p>
    <w:p w14:paraId="050E88E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承诺日期：_____________________</w:t>
      </w:r>
    </w:p>
    <w:p w14:paraId="44E8E64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5A70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0B32F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BE2235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7B13B9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CDCD4F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A53832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DC448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FAE2DA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BF6B25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C87A0B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12CBE1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格式二十二：</w:t>
      </w:r>
    </w:p>
    <w:p w14:paraId="5D892B8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6A0EBEFD">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需要采购人提供的附加条件</w:t>
      </w:r>
    </w:p>
    <w:tbl>
      <w:tblPr>
        <w:tblStyle w:val="11"/>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0F2DB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2FFE4CB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4153" w:type="dxa"/>
            <w:vAlign w:val="top"/>
          </w:tcPr>
          <w:p w14:paraId="5E5AECF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投标人需要采购人提供的附加条件</w:t>
            </w:r>
          </w:p>
        </w:tc>
      </w:tr>
      <w:tr w14:paraId="6EB1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01DA34F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4153" w:type="dxa"/>
            <w:vAlign w:val="top"/>
          </w:tcPr>
          <w:p w14:paraId="0356A7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2947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4BF4F3B">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4153" w:type="dxa"/>
            <w:vAlign w:val="top"/>
          </w:tcPr>
          <w:p w14:paraId="2278FB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9B4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2B19BF0">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4153" w:type="dxa"/>
            <w:vAlign w:val="top"/>
          </w:tcPr>
          <w:p w14:paraId="10BC875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342F17F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39BCE1E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FF8D32E">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1F5560">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16194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096DBC">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169F5D">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293A54">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4FC1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B6676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758A2F">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EC137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9B8BB6">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7274EB">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05721E">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7F5ABC">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D340F2">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8E2C4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AF0D30">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33F911">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0122E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格式二十三：</w:t>
      </w:r>
    </w:p>
    <w:p w14:paraId="445FB1D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0643D9B">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询问函、质疑函、投诉书格式</w:t>
      </w:r>
    </w:p>
    <w:p w14:paraId="6E4A486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2B2C3D16">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w:t>
      </w:r>
    </w:p>
    <w:p w14:paraId="0DCE3861">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3E34DEB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我单位已登记并准备参与“</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”项目（采购项目编号：</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089A892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一、_____________________（事项一）</w:t>
      </w:r>
    </w:p>
    <w:p w14:paraId="3435C8E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（1）____________________（问题或条款内容）</w:t>
      </w:r>
    </w:p>
    <w:p w14:paraId="37D68282">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（2）____________________（说明疑问或无法理解原因）</w:t>
      </w:r>
    </w:p>
    <w:p w14:paraId="2F159E5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（3）____________________（建议）</w:t>
      </w:r>
    </w:p>
    <w:p w14:paraId="0668558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二、_____________________（事项二）</w:t>
      </w:r>
    </w:p>
    <w:p w14:paraId="10722D9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6BFAB9C">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随附相关证明材料如下：（目录）</w:t>
      </w:r>
    </w:p>
    <w:p w14:paraId="074D9459">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询问人（公章）：_____________________</w:t>
      </w:r>
    </w:p>
    <w:p w14:paraId="6186A9A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3A0321E7">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地址/邮编：_____________________</w:t>
      </w:r>
    </w:p>
    <w:p w14:paraId="2DBAC336">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电话/传真：_____________________</w:t>
      </w:r>
    </w:p>
    <w:p w14:paraId="777FB67E">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044E94D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41F9BA1">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0E3BAC3">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DA2A8D">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549E8F">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64F8B5">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D6C8EA">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8851D6">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4B8C7C">
      <w:pPr>
        <w:pStyle w:val="14"/>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质疑函</w:t>
      </w:r>
    </w:p>
    <w:p w14:paraId="7E5B99F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一、质疑供应商基本信息</w:t>
      </w:r>
    </w:p>
    <w:p w14:paraId="0A671E75">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质疑供应商：</w:t>
      </w:r>
    </w:p>
    <w:p w14:paraId="7469D32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4CFC337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041073C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授权代表：_____________________</w:t>
      </w:r>
    </w:p>
    <w:p w14:paraId="1A1BCCB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联系电话：_____________________</w:t>
      </w:r>
    </w:p>
    <w:p w14:paraId="5940BAA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6515654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二、质疑项目基本情况</w:t>
      </w:r>
    </w:p>
    <w:p w14:paraId="57E227F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质疑项目的名称：_____________________</w:t>
      </w:r>
    </w:p>
    <w:p w14:paraId="4E94A4F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180BF71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采购人名称：_____________________</w:t>
      </w:r>
    </w:p>
    <w:p w14:paraId="548A5F3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采购文件获取日期：_____________________</w:t>
      </w:r>
    </w:p>
    <w:p w14:paraId="0B7BC2B9">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三、质疑事项具体内容</w:t>
      </w:r>
    </w:p>
    <w:p w14:paraId="47B7DC8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质疑事项1：_____________________</w:t>
      </w:r>
    </w:p>
    <w:p w14:paraId="5F8F559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事实依据：_____________________</w:t>
      </w:r>
    </w:p>
    <w:p w14:paraId="4E3EA1FD">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法律依据：_____________________</w:t>
      </w:r>
    </w:p>
    <w:p w14:paraId="1730463B">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质疑事项2：_____________________</w:t>
      </w:r>
    </w:p>
    <w:p w14:paraId="34382F3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F79725F">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四、与质疑事项相关的质疑请求</w:t>
      </w:r>
    </w:p>
    <w:p w14:paraId="6AA6DFA8">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请求：__________________________________________</w:t>
      </w:r>
    </w:p>
    <w:p w14:paraId="40E11EB5">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1B482472">
      <w:pPr>
        <w:pStyle w:val="14"/>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0B51D8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质疑函制作说明：</w:t>
      </w:r>
    </w:p>
    <w:p w14:paraId="575A6287">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432D4374">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6A66F9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14C4A32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07EF5A8A">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5.质疑函的质疑请求应与质疑事项相关。</w:t>
      </w:r>
    </w:p>
    <w:p w14:paraId="2738688E">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0AF9B3B6">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931245F">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DCC14C">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8AF0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9E5149">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25723A">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3A9294">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9EA163">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356E5E">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278F227">
      <w:pPr>
        <w:pStyle w:val="14"/>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格式二十四：</w:t>
      </w:r>
    </w:p>
    <w:p w14:paraId="0E4751E3">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488286C0">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2D201C31">
      <w:pPr>
        <w:pStyle w:val="1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CD069BC">
      <w:pPr>
        <w:pStyle w:val="14"/>
        <w:rPr>
          <w:rFonts w:hint="eastAsia"/>
          <w:color w:val="000000" w:themeColor="text1"/>
          <w:highlight w:val="none"/>
          <w:lang w:val="en-US" w:eastAsia="zh-Hans"/>
          <w14:textFill>
            <w14:solidFill>
              <w14:schemeClr w14:val="tx1"/>
            </w14:solidFill>
          </w14:textFill>
        </w:rPr>
      </w:pPr>
    </w:p>
    <w:p w14:paraId="708D0FA9">
      <w:pPr>
        <w:pStyle w:val="14"/>
        <w:rPr>
          <w:rFonts w:hint="eastAsia"/>
          <w:color w:val="000000" w:themeColor="text1"/>
          <w:highlight w:val="none"/>
          <w:lang w:val="en-US" w:eastAsia="zh-Hans"/>
          <w14:textFill>
            <w14:solidFill>
              <w14:schemeClr w14:val="tx1"/>
            </w14:solidFill>
          </w14:textFill>
        </w:rPr>
      </w:pPr>
    </w:p>
    <w:p w14:paraId="334AC9EE">
      <w:pPr>
        <w:pStyle w:val="14"/>
        <w:rPr>
          <w:rFonts w:hint="eastAsia"/>
          <w:color w:val="000000" w:themeColor="text1"/>
          <w:highlight w:val="none"/>
          <w:lang w:val="en-US" w:eastAsia="zh-Hans"/>
          <w14:textFill>
            <w14:solidFill>
              <w14:schemeClr w14:val="tx1"/>
            </w14:solidFill>
          </w14:textFill>
        </w:rPr>
      </w:pPr>
    </w:p>
    <w:p w14:paraId="1CE47668">
      <w:pPr>
        <w:pStyle w:val="14"/>
        <w:rPr>
          <w:rFonts w:hint="eastAsia"/>
          <w:color w:val="000000" w:themeColor="text1"/>
          <w:highlight w:val="none"/>
          <w:lang w:val="en-US" w:eastAsia="zh-Hans"/>
          <w14:textFill>
            <w14:solidFill>
              <w14:schemeClr w14:val="tx1"/>
            </w14:solidFill>
          </w14:textFill>
        </w:rPr>
      </w:pPr>
    </w:p>
    <w:p w14:paraId="1BC77DC0">
      <w:pPr>
        <w:pStyle w:val="14"/>
        <w:rPr>
          <w:rFonts w:hint="eastAsia"/>
          <w:color w:val="000000" w:themeColor="text1"/>
          <w:highlight w:val="none"/>
          <w:lang w:val="en-US" w:eastAsia="zh-Hans"/>
          <w14:textFill>
            <w14:solidFill>
              <w14:schemeClr w14:val="tx1"/>
            </w14:solidFill>
          </w14:textFill>
        </w:rPr>
      </w:pPr>
    </w:p>
    <w:p w14:paraId="0DD684D0">
      <w:pPr>
        <w:pStyle w:val="14"/>
        <w:rPr>
          <w:rFonts w:hint="eastAsia"/>
          <w:color w:val="000000" w:themeColor="text1"/>
          <w:highlight w:val="none"/>
          <w:lang w:val="en-US" w:eastAsia="zh-Hans"/>
          <w14:textFill>
            <w14:solidFill>
              <w14:schemeClr w14:val="tx1"/>
            </w14:solidFill>
          </w14:textFill>
        </w:rPr>
      </w:pPr>
    </w:p>
    <w:p w14:paraId="23118824">
      <w:pPr>
        <w:pStyle w:val="14"/>
        <w:rPr>
          <w:rFonts w:hint="eastAsia"/>
          <w:color w:val="000000" w:themeColor="text1"/>
          <w:highlight w:val="none"/>
          <w:lang w:val="en-US" w:eastAsia="zh-Hans"/>
          <w14:textFill>
            <w14:solidFill>
              <w14:schemeClr w14:val="tx1"/>
            </w14:solidFill>
          </w14:textFill>
        </w:rPr>
      </w:pPr>
    </w:p>
    <w:p w14:paraId="39A3EB57">
      <w:pPr>
        <w:pStyle w:val="14"/>
        <w:rPr>
          <w:rFonts w:hint="eastAsia"/>
          <w:color w:val="000000" w:themeColor="text1"/>
          <w:highlight w:val="none"/>
          <w:lang w:val="en-US" w:eastAsia="zh-Hans"/>
          <w14:textFill>
            <w14:solidFill>
              <w14:schemeClr w14:val="tx1"/>
            </w14:solidFill>
          </w14:textFill>
        </w:rPr>
      </w:pPr>
    </w:p>
    <w:p w14:paraId="3A82B74E">
      <w:pPr>
        <w:pStyle w:val="14"/>
        <w:rPr>
          <w:rFonts w:hint="eastAsia"/>
          <w:color w:val="000000" w:themeColor="text1"/>
          <w:highlight w:val="none"/>
          <w:lang w:val="en-US" w:eastAsia="zh-Hans"/>
          <w14:textFill>
            <w14:solidFill>
              <w14:schemeClr w14:val="tx1"/>
            </w14:solidFill>
          </w14:textFill>
        </w:rPr>
      </w:pPr>
    </w:p>
    <w:p w14:paraId="5D04EF79">
      <w:pPr>
        <w:pStyle w:val="14"/>
        <w:rPr>
          <w:rFonts w:hint="eastAsia"/>
          <w:color w:val="000000" w:themeColor="text1"/>
          <w:highlight w:val="none"/>
          <w:lang w:val="en-US" w:eastAsia="zh-Hans"/>
          <w14:textFill>
            <w14:solidFill>
              <w14:schemeClr w14:val="tx1"/>
            </w14:solidFill>
          </w14:textFill>
        </w:rPr>
      </w:pPr>
    </w:p>
    <w:p w14:paraId="740D9E95">
      <w:pPr>
        <w:pStyle w:val="14"/>
        <w:rPr>
          <w:rFonts w:hint="eastAsia"/>
          <w:color w:val="000000" w:themeColor="text1"/>
          <w:highlight w:val="none"/>
          <w:lang w:val="en-US" w:eastAsia="zh-Hans"/>
          <w14:textFill>
            <w14:solidFill>
              <w14:schemeClr w14:val="tx1"/>
            </w14:solidFill>
          </w14:textFill>
        </w:rPr>
      </w:pPr>
    </w:p>
    <w:p w14:paraId="6F2EADD6">
      <w:pPr>
        <w:pStyle w:val="14"/>
        <w:rPr>
          <w:rFonts w:hint="eastAsia"/>
          <w:color w:val="000000" w:themeColor="text1"/>
          <w:highlight w:val="none"/>
          <w:lang w:val="en-US" w:eastAsia="zh-Hans"/>
          <w14:textFill>
            <w14:solidFill>
              <w14:schemeClr w14:val="tx1"/>
            </w14:solidFill>
          </w14:textFill>
        </w:rPr>
      </w:pPr>
    </w:p>
    <w:p w14:paraId="237296C9">
      <w:pPr>
        <w:pStyle w:val="14"/>
        <w:rPr>
          <w:rFonts w:hint="eastAsia"/>
          <w:color w:val="000000" w:themeColor="text1"/>
          <w:highlight w:val="none"/>
          <w:lang w:val="en-US" w:eastAsia="zh-Hans"/>
          <w14:textFill>
            <w14:solidFill>
              <w14:schemeClr w14:val="tx1"/>
            </w14:solidFill>
          </w14:textFill>
        </w:rPr>
      </w:pPr>
    </w:p>
    <w:p w14:paraId="6F7079CA">
      <w:pPr>
        <w:pStyle w:val="14"/>
        <w:rPr>
          <w:rFonts w:hint="eastAsia"/>
          <w:color w:val="000000" w:themeColor="text1"/>
          <w:highlight w:val="none"/>
          <w:lang w:val="en-US" w:eastAsia="zh-Hans"/>
          <w14:textFill>
            <w14:solidFill>
              <w14:schemeClr w14:val="tx1"/>
            </w14:solidFill>
          </w14:textFill>
        </w:rPr>
      </w:pPr>
    </w:p>
    <w:p w14:paraId="25E036EE">
      <w:pPr>
        <w:pStyle w:val="14"/>
        <w:rPr>
          <w:rFonts w:hint="eastAsia"/>
          <w:color w:val="000000" w:themeColor="text1"/>
          <w:highlight w:val="none"/>
          <w:lang w:val="en-US" w:eastAsia="zh-Hans"/>
          <w14:textFill>
            <w14:solidFill>
              <w14:schemeClr w14:val="tx1"/>
            </w14:solidFill>
          </w14:textFill>
        </w:rPr>
      </w:pPr>
    </w:p>
    <w:p w14:paraId="1AE79E39">
      <w:pPr>
        <w:pStyle w:val="14"/>
        <w:rPr>
          <w:rFonts w:hint="eastAsia"/>
          <w:color w:val="000000" w:themeColor="text1"/>
          <w:highlight w:val="none"/>
          <w:lang w:val="en-US" w:eastAsia="zh-Hans"/>
          <w14:textFill>
            <w14:solidFill>
              <w14:schemeClr w14:val="tx1"/>
            </w14:solidFill>
          </w14:textFill>
        </w:rPr>
      </w:pPr>
    </w:p>
    <w:p w14:paraId="2D455EC8">
      <w:pPr>
        <w:pStyle w:val="14"/>
        <w:rPr>
          <w:rFonts w:hint="eastAsia"/>
          <w:color w:val="000000" w:themeColor="text1"/>
          <w:highlight w:val="none"/>
          <w:lang w:val="en-US" w:eastAsia="zh-Hans"/>
          <w14:textFill>
            <w14:solidFill>
              <w14:schemeClr w14:val="tx1"/>
            </w14:solidFill>
          </w14:textFill>
        </w:rPr>
      </w:pPr>
    </w:p>
    <w:p w14:paraId="4ADD1D89">
      <w:pPr>
        <w:pStyle w:val="14"/>
        <w:rPr>
          <w:rFonts w:hint="eastAsia"/>
          <w:color w:val="000000" w:themeColor="text1"/>
          <w:highlight w:val="none"/>
          <w:lang w:val="en-US" w:eastAsia="zh-Hans"/>
          <w14:textFill>
            <w14:solidFill>
              <w14:schemeClr w14:val="tx1"/>
            </w14:solidFill>
          </w14:textFill>
        </w:rPr>
      </w:pPr>
    </w:p>
    <w:p w14:paraId="4EFF1FE8">
      <w:pPr>
        <w:pStyle w:val="14"/>
        <w:rPr>
          <w:rFonts w:hint="eastAsia"/>
          <w:color w:val="000000" w:themeColor="text1"/>
          <w:highlight w:val="none"/>
          <w:lang w:val="en-US" w:eastAsia="zh-Hans"/>
          <w14:textFill>
            <w14:solidFill>
              <w14:schemeClr w14:val="tx1"/>
            </w14:solidFill>
          </w14:textFill>
        </w:rPr>
      </w:pPr>
    </w:p>
    <w:p w14:paraId="74F96EEC">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29047022">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7B77D1B2">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6B00B6A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197968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CFD617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6A97A64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4CB32EE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5E36436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405ED2E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75E8CE5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E913E2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8FEBD3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25536BC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622F7EC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4C2C2D7">
      <w:pPr>
        <w:rPr>
          <w:rFonts w:ascii="宋体" w:hAnsi="宋体"/>
          <w:color w:val="000000" w:themeColor="text1"/>
          <w:highlight w:val="none"/>
          <w14:textFill>
            <w14:solidFill>
              <w14:schemeClr w14:val="tx1"/>
            </w14:solidFill>
          </w14:textFill>
        </w:rPr>
      </w:pPr>
    </w:p>
    <w:p w14:paraId="0EF0C47A">
      <w:pPr>
        <w:jc w:val="center"/>
        <w:rPr>
          <w:rFonts w:hint="eastAsia"/>
          <w:b/>
          <w:bCs/>
          <w:color w:val="000000" w:themeColor="text1"/>
          <w:sz w:val="44"/>
          <w:szCs w:val="44"/>
          <w:highlight w:val="none"/>
          <w14:textFill>
            <w14:solidFill>
              <w14:schemeClr w14:val="tx1"/>
            </w14:solidFill>
          </w14:textFill>
        </w:rPr>
      </w:pPr>
      <w:bookmarkStart w:id="73" w:name="_Hlk534184791"/>
      <w:r>
        <w:rPr>
          <w:rFonts w:hint="eastAsia"/>
          <w:b/>
          <w:bCs/>
          <w:color w:val="000000" w:themeColor="text1"/>
          <w:sz w:val="44"/>
          <w:szCs w:val="44"/>
          <w:highlight w:val="none"/>
          <w14:textFill>
            <w14:solidFill>
              <w14:schemeClr w14:val="tx1"/>
            </w14:solidFill>
          </w14:textFill>
        </w:rPr>
        <w:t>购买标书登记表</w:t>
      </w:r>
    </w:p>
    <w:p w14:paraId="359A8C7E">
      <w:pPr>
        <w:jc w:val="center"/>
        <w:rPr>
          <w:rFonts w:hint="eastAsia"/>
          <w:b/>
          <w:bCs/>
          <w:color w:val="000000" w:themeColor="text1"/>
          <w:sz w:val="44"/>
          <w:szCs w:val="44"/>
          <w:highlight w:val="none"/>
          <w14:textFill>
            <w14:solidFill>
              <w14:schemeClr w14:val="tx1"/>
            </w14:solidFill>
          </w14:textFill>
        </w:rPr>
      </w:pPr>
    </w:p>
    <w:p w14:paraId="3C975B75">
      <w:pPr>
        <w:jc w:val="center"/>
        <w:rPr>
          <w:color w:val="000000" w:themeColor="text1"/>
          <w:szCs w:val="21"/>
          <w:highlight w:val="none"/>
          <w14:textFill>
            <w14:solidFill>
              <w14:schemeClr w14:val="tx1"/>
            </w14:solidFill>
          </w14:textFill>
        </w:rPr>
      </w:pPr>
    </w:p>
    <w:tbl>
      <w:tblPr>
        <w:tblStyle w:val="11"/>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7C4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419F222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5FE17FD7">
            <w:pPr>
              <w:rPr>
                <w:color w:val="000000" w:themeColor="text1"/>
                <w:sz w:val="28"/>
                <w:szCs w:val="28"/>
                <w:highlight w:val="none"/>
                <w14:textFill>
                  <w14:solidFill>
                    <w14:schemeClr w14:val="tx1"/>
                  </w14:solidFill>
                </w14:textFill>
              </w:rPr>
            </w:pPr>
          </w:p>
        </w:tc>
      </w:tr>
      <w:tr w14:paraId="2ABA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A26CF8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2971D77F">
            <w:pPr>
              <w:rPr>
                <w:color w:val="000000" w:themeColor="text1"/>
                <w:sz w:val="28"/>
                <w:szCs w:val="28"/>
                <w:highlight w:val="none"/>
                <w14:textFill>
                  <w14:solidFill>
                    <w14:schemeClr w14:val="tx1"/>
                  </w14:solidFill>
                </w14:textFill>
              </w:rPr>
            </w:pPr>
          </w:p>
        </w:tc>
        <w:tc>
          <w:tcPr>
            <w:tcW w:w="1940" w:type="dxa"/>
            <w:noWrap/>
            <w:vAlign w:val="center"/>
          </w:tcPr>
          <w:p w14:paraId="2A2B72A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tcPr>
          <w:p w14:paraId="0D06D1B3">
            <w:pPr>
              <w:rPr>
                <w:color w:val="000000" w:themeColor="text1"/>
                <w:sz w:val="28"/>
                <w:szCs w:val="28"/>
                <w:highlight w:val="none"/>
                <w14:textFill>
                  <w14:solidFill>
                    <w14:schemeClr w14:val="tx1"/>
                  </w14:solidFill>
                </w14:textFill>
              </w:rPr>
            </w:pPr>
          </w:p>
        </w:tc>
      </w:tr>
      <w:tr w14:paraId="49C9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C9168E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w:t>
            </w:r>
            <w:r>
              <w:rPr>
                <w:rFonts w:hint="eastAsia"/>
                <w:color w:val="000000" w:themeColor="text1"/>
                <w:sz w:val="28"/>
                <w:szCs w:val="28"/>
                <w:highlight w:val="none"/>
                <w:lang w:val="en-US" w:eastAsia="zh-CN"/>
                <w14:textFill>
                  <w14:solidFill>
                    <w14:schemeClr w14:val="tx1"/>
                  </w14:solidFill>
                </w14:textFill>
              </w:rPr>
              <w:t>人</w:t>
            </w:r>
            <w:r>
              <w:rPr>
                <w:rFonts w:hint="eastAsia"/>
                <w:color w:val="000000" w:themeColor="text1"/>
                <w:sz w:val="28"/>
                <w:szCs w:val="28"/>
                <w:highlight w:val="none"/>
                <w14:textFill>
                  <w14:solidFill>
                    <w14:schemeClr w14:val="tx1"/>
                  </w14:solidFill>
                </w14:textFill>
              </w:rPr>
              <w:t>名称</w:t>
            </w:r>
          </w:p>
          <w:p w14:paraId="771427FC">
            <w:pPr>
              <w:jc w:val="center"/>
              <w:rPr>
                <w:rFonts w:hint="default" w:eastAsia="宋体"/>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(加盖公章)</w:t>
            </w:r>
          </w:p>
        </w:tc>
        <w:tc>
          <w:tcPr>
            <w:tcW w:w="6775" w:type="dxa"/>
            <w:gridSpan w:val="3"/>
            <w:noWrap/>
          </w:tcPr>
          <w:p w14:paraId="7BF9CC45">
            <w:pPr>
              <w:rPr>
                <w:color w:val="000000" w:themeColor="text1"/>
                <w:sz w:val="28"/>
                <w:szCs w:val="28"/>
                <w:highlight w:val="none"/>
                <w14:textFill>
                  <w14:solidFill>
                    <w14:schemeClr w14:val="tx1"/>
                  </w14:solidFill>
                </w14:textFill>
              </w:rPr>
            </w:pPr>
          </w:p>
        </w:tc>
      </w:tr>
      <w:tr w14:paraId="79D7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355C348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5917F4B9">
            <w:pPr>
              <w:rPr>
                <w:color w:val="000000" w:themeColor="text1"/>
                <w:sz w:val="28"/>
                <w:szCs w:val="28"/>
                <w:highlight w:val="none"/>
                <w14:textFill>
                  <w14:solidFill>
                    <w14:schemeClr w14:val="tx1"/>
                  </w14:solidFill>
                </w14:textFill>
              </w:rPr>
            </w:pPr>
          </w:p>
        </w:tc>
      </w:tr>
      <w:tr w14:paraId="22D1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B374AC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5CF72C9C">
            <w:pPr>
              <w:rPr>
                <w:color w:val="000000" w:themeColor="text1"/>
                <w:sz w:val="28"/>
                <w:szCs w:val="28"/>
                <w:highlight w:val="none"/>
                <w14:textFill>
                  <w14:solidFill>
                    <w14:schemeClr w14:val="tx1"/>
                  </w14:solidFill>
                </w14:textFill>
              </w:rPr>
            </w:pPr>
          </w:p>
        </w:tc>
        <w:tc>
          <w:tcPr>
            <w:tcW w:w="1940" w:type="dxa"/>
            <w:noWrap/>
            <w:vAlign w:val="center"/>
          </w:tcPr>
          <w:p w14:paraId="3397B5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6767A134">
            <w:pPr>
              <w:rPr>
                <w:color w:val="000000" w:themeColor="text1"/>
                <w:sz w:val="28"/>
                <w:szCs w:val="28"/>
                <w:highlight w:val="none"/>
                <w14:textFill>
                  <w14:solidFill>
                    <w14:schemeClr w14:val="tx1"/>
                  </w14:solidFill>
                </w14:textFill>
              </w:rPr>
            </w:pPr>
          </w:p>
        </w:tc>
      </w:tr>
      <w:tr w14:paraId="404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0B0B41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4A227F16">
            <w:pPr>
              <w:rPr>
                <w:color w:val="000000" w:themeColor="text1"/>
                <w:sz w:val="28"/>
                <w:szCs w:val="28"/>
                <w:highlight w:val="none"/>
                <w14:textFill>
                  <w14:solidFill>
                    <w14:schemeClr w14:val="tx1"/>
                  </w14:solidFill>
                </w14:textFill>
              </w:rPr>
            </w:pPr>
          </w:p>
        </w:tc>
        <w:tc>
          <w:tcPr>
            <w:tcW w:w="1940" w:type="dxa"/>
            <w:noWrap/>
            <w:vAlign w:val="center"/>
          </w:tcPr>
          <w:p w14:paraId="5DEF7FE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2179FACC">
            <w:pPr>
              <w:rPr>
                <w:color w:val="000000" w:themeColor="text1"/>
                <w:sz w:val="28"/>
                <w:szCs w:val="28"/>
                <w:highlight w:val="none"/>
                <w14:textFill>
                  <w14:solidFill>
                    <w14:schemeClr w14:val="tx1"/>
                  </w14:solidFill>
                </w14:textFill>
              </w:rPr>
            </w:pPr>
          </w:p>
        </w:tc>
      </w:tr>
      <w:tr w14:paraId="1C71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C26389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0D5ACAD6">
            <w:pPr>
              <w:rPr>
                <w:color w:val="000000" w:themeColor="text1"/>
                <w:sz w:val="28"/>
                <w:szCs w:val="28"/>
                <w:highlight w:val="none"/>
                <w14:textFill>
                  <w14:solidFill>
                    <w14:schemeClr w14:val="tx1"/>
                  </w14:solidFill>
                </w14:textFill>
              </w:rPr>
            </w:pPr>
          </w:p>
        </w:tc>
        <w:tc>
          <w:tcPr>
            <w:tcW w:w="1940" w:type="dxa"/>
            <w:noWrap/>
            <w:vAlign w:val="center"/>
          </w:tcPr>
          <w:p w14:paraId="400AAAD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08AEF493">
            <w:pPr>
              <w:rPr>
                <w:color w:val="000000" w:themeColor="text1"/>
                <w:sz w:val="28"/>
                <w:szCs w:val="28"/>
                <w:highlight w:val="none"/>
                <w14:textFill>
                  <w14:solidFill>
                    <w14:schemeClr w14:val="tx1"/>
                  </w14:solidFill>
                </w14:textFill>
              </w:rPr>
            </w:pPr>
          </w:p>
        </w:tc>
      </w:tr>
      <w:tr w14:paraId="590B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2D0222F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5DCB87D1">
            <w:pPr>
              <w:rPr>
                <w:color w:val="000000" w:themeColor="text1"/>
                <w:sz w:val="28"/>
                <w:szCs w:val="28"/>
                <w:highlight w:val="none"/>
                <w14:textFill>
                  <w14:solidFill>
                    <w14:schemeClr w14:val="tx1"/>
                  </w14:solidFill>
                </w14:textFill>
              </w:rPr>
            </w:pPr>
          </w:p>
        </w:tc>
      </w:tr>
    </w:tbl>
    <w:p w14:paraId="27C59503">
      <w:pPr>
        <w:spacing w:line="360" w:lineRule="auto"/>
        <w:jc w:val="center"/>
        <w:rPr>
          <w:rFonts w:ascii="宋体" w:hAnsi="宋体"/>
          <w:b/>
          <w:color w:val="000000" w:themeColor="text1"/>
          <w:sz w:val="24"/>
          <w:highlight w:val="none"/>
          <w14:textFill>
            <w14:solidFill>
              <w14:schemeClr w14:val="tx1"/>
            </w14:solidFill>
          </w14:textFill>
        </w:rPr>
      </w:pPr>
    </w:p>
    <w:bookmarkEnd w:id="73"/>
    <w:p w14:paraId="1FF65EEB">
      <w:pPr>
        <w:spacing w:line="360" w:lineRule="auto"/>
        <w:jc w:val="center"/>
        <w:rPr>
          <w:rFonts w:hint="eastAsia" w:ascii="宋体" w:hAnsi="宋体"/>
          <w:b/>
          <w:color w:val="000000" w:themeColor="text1"/>
          <w:sz w:val="24"/>
          <w:highlight w:val="none"/>
          <w:lang w:val="en-US" w:eastAsia="zh-Hans"/>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F89B">
    <w:pPr>
      <w:pStyle w:val="8"/>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E23">
    <w:pPr>
      <w:pStyle w:val="8"/>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473A">
    <w:pPr>
      <w:pStyle w:val="9"/>
      <w:jc w:val="center"/>
    </w:pPr>
    <w:r>
      <w:rPr>
        <w:rFonts w:hint="eastAsia" w:eastAsia="宋体"/>
        <w:lang w:eastAsia="zh-CN"/>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1">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rPr>
        <w:lang w:val="en-US"/>
      </w:rPr>
    </w:lvl>
    <w:lvl w:ilvl="2" w:tentative="0">
      <w:start w:val="1"/>
      <w:numFmt w:val="lowerLetter"/>
      <w:pStyle w:val="3"/>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661709"/>
    <w:rsid w:val="024261A6"/>
    <w:rsid w:val="025832D3"/>
    <w:rsid w:val="039D04CA"/>
    <w:rsid w:val="04161698"/>
    <w:rsid w:val="042172CF"/>
    <w:rsid w:val="04BA09A7"/>
    <w:rsid w:val="04D05CEB"/>
    <w:rsid w:val="0566160C"/>
    <w:rsid w:val="05F15F19"/>
    <w:rsid w:val="063D4CBA"/>
    <w:rsid w:val="06E1489A"/>
    <w:rsid w:val="06FA07EB"/>
    <w:rsid w:val="070E48A8"/>
    <w:rsid w:val="075838FA"/>
    <w:rsid w:val="078D7EC3"/>
    <w:rsid w:val="083D71F3"/>
    <w:rsid w:val="09EF276F"/>
    <w:rsid w:val="0A634F0B"/>
    <w:rsid w:val="0B3A5C6C"/>
    <w:rsid w:val="0B495EAF"/>
    <w:rsid w:val="0B7C3F92"/>
    <w:rsid w:val="0C7A48B8"/>
    <w:rsid w:val="0C8C24F7"/>
    <w:rsid w:val="0CC41D6A"/>
    <w:rsid w:val="0CC7218B"/>
    <w:rsid w:val="0E464928"/>
    <w:rsid w:val="0E556903"/>
    <w:rsid w:val="0E7771D7"/>
    <w:rsid w:val="0E981627"/>
    <w:rsid w:val="108865E6"/>
    <w:rsid w:val="11230F50"/>
    <w:rsid w:val="11A07096"/>
    <w:rsid w:val="123D4EA9"/>
    <w:rsid w:val="1283439D"/>
    <w:rsid w:val="12EC3B28"/>
    <w:rsid w:val="14467430"/>
    <w:rsid w:val="14C940E6"/>
    <w:rsid w:val="15D942D4"/>
    <w:rsid w:val="162163A6"/>
    <w:rsid w:val="177F50ED"/>
    <w:rsid w:val="17982698"/>
    <w:rsid w:val="18463EA2"/>
    <w:rsid w:val="18C617AF"/>
    <w:rsid w:val="190F698A"/>
    <w:rsid w:val="193E7F56"/>
    <w:rsid w:val="1A917758"/>
    <w:rsid w:val="1AA66E7A"/>
    <w:rsid w:val="1B4D5548"/>
    <w:rsid w:val="1B882A24"/>
    <w:rsid w:val="1BF81957"/>
    <w:rsid w:val="1C101B3C"/>
    <w:rsid w:val="1C6A3ED7"/>
    <w:rsid w:val="1D0B1216"/>
    <w:rsid w:val="1D21234A"/>
    <w:rsid w:val="1D412F68"/>
    <w:rsid w:val="1D8422AD"/>
    <w:rsid w:val="1D9B2B44"/>
    <w:rsid w:val="207B2D2A"/>
    <w:rsid w:val="207D242B"/>
    <w:rsid w:val="208539D6"/>
    <w:rsid w:val="21B21B9E"/>
    <w:rsid w:val="221943D6"/>
    <w:rsid w:val="22F10EAE"/>
    <w:rsid w:val="23156E23"/>
    <w:rsid w:val="234B69D8"/>
    <w:rsid w:val="23E97DD8"/>
    <w:rsid w:val="23FB55E8"/>
    <w:rsid w:val="2499649D"/>
    <w:rsid w:val="24C30629"/>
    <w:rsid w:val="255F2A47"/>
    <w:rsid w:val="257007B0"/>
    <w:rsid w:val="26025181"/>
    <w:rsid w:val="26105AEF"/>
    <w:rsid w:val="26415CA9"/>
    <w:rsid w:val="2665408D"/>
    <w:rsid w:val="2694227D"/>
    <w:rsid w:val="27167136"/>
    <w:rsid w:val="27C070A1"/>
    <w:rsid w:val="281E0CB9"/>
    <w:rsid w:val="287C121A"/>
    <w:rsid w:val="29935E30"/>
    <w:rsid w:val="299747E3"/>
    <w:rsid w:val="29DB5F49"/>
    <w:rsid w:val="2AB949A8"/>
    <w:rsid w:val="2B2A092C"/>
    <w:rsid w:val="2B51698E"/>
    <w:rsid w:val="2BB313F7"/>
    <w:rsid w:val="2D314CC9"/>
    <w:rsid w:val="2D346567"/>
    <w:rsid w:val="2D5C569C"/>
    <w:rsid w:val="2DB71F51"/>
    <w:rsid w:val="2E2747FA"/>
    <w:rsid w:val="2E7D5CEC"/>
    <w:rsid w:val="2ED51684"/>
    <w:rsid w:val="2EFC463E"/>
    <w:rsid w:val="2F1429B9"/>
    <w:rsid w:val="31E367AE"/>
    <w:rsid w:val="32C43EEA"/>
    <w:rsid w:val="32FE5EB6"/>
    <w:rsid w:val="335C05C6"/>
    <w:rsid w:val="337551E4"/>
    <w:rsid w:val="340B78F6"/>
    <w:rsid w:val="34FA4631"/>
    <w:rsid w:val="35270760"/>
    <w:rsid w:val="357A4D33"/>
    <w:rsid w:val="36A93B22"/>
    <w:rsid w:val="36EA7640"/>
    <w:rsid w:val="37810484"/>
    <w:rsid w:val="378555CE"/>
    <w:rsid w:val="384855BD"/>
    <w:rsid w:val="38DD7AB3"/>
    <w:rsid w:val="396226AE"/>
    <w:rsid w:val="398048E2"/>
    <w:rsid w:val="39D87235"/>
    <w:rsid w:val="3A83468A"/>
    <w:rsid w:val="3BB56AC5"/>
    <w:rsid w:val="3C425ABB"/>
    <w:rsid w:val="3C77021F"/>
    <w:rsid w:val="3CBD0327"/>
    <w:rsid w:val="3E2A590C"/>
    <w:rsid w:val="3E9C5D1B"/>
    <w:rsid w:val="3F035D9A"/>
    <w:rsid w:val="3F312907"/>
    <w:rsid w:val="3F9A2A03"/>
    <w:rsid w:val="40774C91"/>
    <w:rsid w:val="409500FD"/>
    <w:rsid w:val="415428DD"/>
    <w:rsid w:val="42075BA1"/>
    <w:rsid w:val="429F5DD9"/>
    <w:rsid w:val="4301065E"/>
    <w:rsid w:val="43544E16"/>
    <w:rsid w:val="43CA332A"/>
    <w:rsid w:val="44435C86"/>
    <w:rsid w:val="450D7972"/>
    <w:rsid w:val="451C4E7E"/>
    <w:rsid w:val="45A54CE6"/>
    <w:rsid w:val="46690BD8"/>
    <w:rsid w:val="47F70466"/>
    <w:rsid w:val="491D5CAA"/>
    <w:rsid w:val="49B303BC"/>
    <w:rsid w:val="49BE157C"/>
    <w:rsid w:val="49D217F6"/>
    <w:rsid w:val="4A340EAF"/>
    <w:rsid w:val="4B086B5A"/>
    <w:rsid w:val="4B0D06CC"/>
    <w:rsid w:val="4B2772B4"/>
    <w:rsid w:val="4B3317B5"/>
    <w:rsid w:val="4DAB1AD6"/>
    <w:rsid w:val="4E0F475B"/>
    <w:rsid w:val="4F974A08"/>
    <w:rsid w:val="4FB56C3C"/>
    <w:rsid w:val="4FCB54A7"/>
    <w:rsid w:val="50026C1D"/>
    <w:rsid w:val="509B4084"/>
    <w:rsid w:val="51695B6B"/>
    <w:rsid w:val="51CB61A4"/>
    <w:rsid w:val="52927709"/>
    <w:rsid w:val="53B316E5"/>
    <w:rsid w:val="53B52B8D"/>
    <w:rsid w:val="5488491F"/>
    <w:rsid w:val="568C47D3"/>
    <w:rsid w:val="56F75D8C"/>
    <w:rsid w:val="57135EE5"/>
    <w:rsid w:val="571D28A3"/>
    <w:rsid w:val="575925A3"/>
    <w:rsid w:val="57D460CD"/>
    <w:rsid w:val="5807358E"/>
    <w:rsid w:val="58B02697"/>
    <w:rsid w:val="58C223CA"/>
    <w:rsid w:val="594F3C5E"/>
    <w:rsid w:val="5A0343A1"/>
    <w:rsid w:val="5A7E2464"/>
    <w:rsid w:val="5BD932DF"/>
    <w:rsid w:val="5EB90EE3"/>
    <w:rsid w:val="60A61B01"/>
    <w:rsid w:val="60AC0895"/>
    <w:rsid w:val="60BA7F29"/>
    <w:rsid w:val="63660521"/>
    <w:rsid w:val="63807109"/>
    <w:rsid w:val="63B079EF"/>
    <w:rsid w:val="63B76FCA"/>
    <w:rsid w:val="63D556A7"/>
    <w:rsid w:val="63DD630A"/>
    <w:rsid w:val="64F658D5"/>
    <w:rsid w:val="65CD15DA"/>
    <w:rsid w:val="66613222"/>
    <w:rsid w:val="675F30F2"/>
    <w:rsid w:val="685E5C6B"/>
    <w:rsid w:val="686E6344"/>
    <w:rsid w:val="68C33D20"/>
    <w:rsid w:val="68D0643D"/>
    <w:rsid w:val="68E465BF"/>
    <w:rsid w:val="693966D8"/>
    <w:rsid w:val="6B7632CC"/>
    <w:rsid w:val="6BD64493"/>
    <w:rsid w:val="6C0703C8"/>
    <w:rsid w:val="6C9205D9"/>
    <w:rsid w:val="6CCB2A08"/>
    <w:rsid w:val="6CF546C4"/>
    <w:rsid w:val="6D0C2FBA"/>
    <w:rsid w:val="6E6733A0"/>
    <w:rsid w:val="6EAD34A8"/>
    <w:rsid w:val="6F305E87"/>
    <w:rsid w:val="6F834209"/>
    <w:rsid w:val="6F857F81"/>
    <w:rsid w:val="6FD9207B"/>
    <w:rsid w:val="70595806"/>
    <w:rsid w:val="70C1148D"/>
    <w:rsid w:val="70F03B20"/>
    <w:rsid w:val="717A70B8"/>
    <w:rsid w:val="71B96608"/>
    <w:rsid w:val="71CF3736"/>
    <w:rsid w:val="71E73175"/>
    <w:rsid w:val="725231E8"/>
    <w:rsid w:val="73027B3B"/>
    <w:rsid w:val="73FE47A6"/>
    <w:rsid w:val="74F259A4"/>
    <w:rsid w:val="75CC75E6"/>
    <w:rsid w:val="76143E0D"/>
    <w:rsid w:val="77F79321"/>
    <w:rsid w:val="78056103"/>
    <w:rsid w:val="78972AD3"/>
    <w:rsid w:val="78A56B5E"/>
    <w:rsid w:val="7A3C3932"/>
    <w:rsid w:val="7A6A6414"/>
    <w:rsid w:val="7AD85D51"/>
    <w:rsid w:val="7AEA5A84"/>
    <w:rsid w:val="7B890DF9"/>
    <w:rsid w:val="7C082886"/>
    <w:rsid w:val="7D345B87"/>
    <w:rsid w:val="7D743B77"/>
    <w:rsid w:val="7DB44158"/>
    <w:rsid w:val="7E696CC0"/>
    <w:rsid w:val="7E7A7402"/>
    <w:rsid w:val="7EA81482"/>
    <w:rsid w:val="7EE011E6"/>
    <w:rsid w:val="7F412E62"/>
    <w:rsid w:val="7F7C4879"/>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3">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5">
    <w:name w:val="index 5"/>
    <w:basedOn w:val="1"/>
    <w:next w:val="1"/>
    <w:qFormat/>
    <w:uiPriority w:val="0"/>
    <w:pPr>
      <w:ind w:left="1680"/>
    </w:pPr>
  </w:style>
  <w:style w:type="paragraph" w:styleId="6">
    <w:name w:val="annotation text"/>
    <w:basedOn w:val="1"/>
    <w:qFormat/>
    <w:uiPriority w:val="0"/>
    <w:pPr>
      <w:jc w:val="left"/>
    </w:pPr>
  </w:style>
  <w:style w:type="paragraph" w:styleId="7">
    <w:name w:val="Plain Text"/>
    <w:basedOn w:val="1"/>
    <w:qFormat/>
    <w:uiPriority w:val="0"/>
    <w:rPr>
      <w:rFonts w:ascii="宋体" w:hAnsi="Courier New"/>
      <w:szCs w:val="20"/>
    </w:rPr>
  </w:style>
  <w:style w:type="paragraph" w:styleId="8">
    <w:name w:val="footer"/>
    <w:basedOn w:val="1"/>
    <w:next w:val="5"/>
    <w:qFormat/>
    <w:uiPriority w:val="0"/>
    <w:pPr>
      <w:tabs>
        <w:tab w:val="center" w:pos="4153"/>
        <w:tab w:val="right" w:pos="8306"/>
      </w:tabs>
      <w:snapToGrid w:val="0"/>
      <w:jc w:val="left"/>
    </w:pPr>
    <w:rPr>
      <w:sz w:val="18"/>
      <w:szCs w:val="20"/>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3">
    <w:name w:val="Strong"/>
    <w:qFormat/>
    <w:uiPriority w:val="22"/>
    <w:rPr>
      <w:b/>
      <w:bCs/>
    </w:rPr>
  </w:style>
  <w:style w:type="paragraph" w:customStyle="1" w:styleId="14">
    <w:name w:val="null3"/>
    <w:hidden/>
    <w:qFormat/>
    <w:uiPriority w:val="0"/>
    <w:rPr>
      <w:rFonts w:hint="eastAsia" w:asciiTheme="minorHAnsi" w:hAnsiTheme="minorHAnsi" w:eastAsiaTheme="minorEastAsia" w:cstheme="minorBidi"/>
      <w:lang w:val="en-US" w:eastAsia="zh-Hans"/>
    </w:rPr>
  </w:style>
  <w:style w:type="character" w:styleId="15">
    <w:name w:val="Placeholder Text"/>
    <w:basedOn w:val="12"/>
    <w:semiHidden/>
    <w:qFormat/>
    <w:uiPriority w:val="99"/>
    <w:rPr>
      <w:color w:val="808080"/>
    </w:rPr>
  </w:style>
  <w:style w:type="paragraph" w:customStyle="1" w:styleId="16">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06b179-ff53-448b-b9eb-3ff6c55a5c19}"/>
        <w:style w:val=""/>
        <w:category>
          <w:name w:val="常规"/>
          <w:gallery w:val="placeholder"/>
        </w:category>
        <w:types>
          <w:type w:val="bbPlcHdr"/>
        </w:types>
        <w:behaviors>
          <w:behavior w:val="content"/>
        </w:behaviors>
        <w:description w:val=""/>
        <w:guid w:val="{3e06b179-ff53-448b-b9eb-3ff6c55a5c19}"/>
      </w:docPartPr>
      <w:docPartBody>
        <w:p w14:paraId="5499F061">
          <w:pPr>
            <w:pStyle w:val="5"/>
          </w:pPr>
          <w:r>
            <w:rPr>
              <w:rStyle w:val="3"/>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2FAC1DDF9F13492398C64F996A4FE0B0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3">
    <w:name w:val="Placeholder Text"/>
    <w:basedOn w:val="1"/>
    <w:semiHidden/>
    <w:qFormat/>
    <w:uiPriority w:val="99"/>
    <w:rPr>
      <w:color w:val="808080"/>
    </w:rPr>
  </w:style>
  <w:style w:type="paragraph" w:customStyle="1" w:styleId="4">
    <w:name w:val="5AD39ACF3C0B4BD88CFA70B4007685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
    <w:name w:val="5BB15160A6374FA780ABA93A091EAFCA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27DA420926AA423E8F10E6D506FD32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D635DE0BC0DC4DBBBE530E11BDB6916D3"/>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72</Pages>
  <Words>7239</Words>
  <Characters>9190</Characters>
  <Lines>0</Lines>
  <Paragraphs>0</Paragraphs>
  <TotalTime>1</TotalTime>
  <ScaleCrop>false</ScaleCrop>
  <LinksUpToDate>false</LinksUpToDate>
  <CharactersWithSpaces>9385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Administrator</cp:lastModifiedBy>
  <dcterms:modified xsi:type="dcterms:W3CDTF">2026-08-12T10:02:26Z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84AAD3F223FF2AC521F59E68BCC7017B_42</vt:lpwstr>
  </property>
  <property fmtid="{D5CDD505-2E9C-101B-9397-08002B2CF9AE}" pid="4" name="KSOTemplateDocerSaveRecord">
    <vt:lpwstr>eyJoZGlkIjoiNjRhODA0MGJlYjkwYzhjNWY3NDVmZDZhNTM4ODVlZmIiLCJ1c2VySWQiOiI0MzkwMDY1NTEifQ==</vt:lpwstr>
  </property>
</Properties>
</file>