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10"/>
        <w:widowControl/>
        <w:adjustRightInd w:val="0"/>
        <w:snapToGrid w:val="0"/>
        <w:spacing w:line="360" w:lineRule="auto"/>
        <w:rPr>
          <w:rFonts w:ascii="黑体" w:eastAsia="黑体"/>
          <w:bCs/>
          <w:color w:val="000000" w:themeColor="text1"/>
          <w:sz w:val="32"/>
          <w:highlight w:val="none"/>
          <w14:textFill>
            <w14:solidFill>
              <w14:schemeClr w14:val="tx1"/>
            </w14:solidFill>
          </w14:textFill>
        </w:rPr>
      </w:pPr>
    </w:p>
    <w:p w14:paraId="4B26FB77">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jc w:val="center"/>
        <w:rPr>
          <w:rFonts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jc w:val="center"/>
        <w:rPr>
          <w:rFonts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jc w:val="center"/>
        <w:rPr>
          <w:rFonts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jc w:val="center"/>
        <w:rPr>
          <w:rFonts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招   标   文   件</w:t>
      </w:r>
    </w:p>
    <w:p w14:paraId="064B4A69">
      <w:pPr>
        <w:pStyle w:val="10"/>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BD5D3BA">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pStyle w:val="10"/>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tbl>
      <w:tblPr>
        <w:tblStyle w:val="19"/>
        <w:tblW w:w="7324" w:type="dxa"/>
        <w:jc w:val="center"/>
        <w:tblLayout w:type="fixed"/>
        <w:tblCellMar>
          <w:top w:w="0" w:type="dxa"/>
          <w:left w:w="108" w:type="dxa"/>
          <w:bottom w:w="0" w:type="dxa"/>
          <w:right w:w="108" w:type="dxa"/>
        </w:tblCellMar>
      </w:tblPr>
      <w:tblGrid>
        <w:gridCol w:w="1951"/>
        <w:gridCol w:w="284"/>
        <w:gridCol w:w="5089"/>
      </w:tblGrid>
      <w:tr w14:paraId="5A3C51A6">
        <w:tblPrEx>
          <w:tblCellMar>
            <w:top w:w="0" w:type="dxa"/>
            <w:left w:w="108" w:type="dxa"/>
            <w:bottom w:w="0" w:type="dxa"/>
            <w:right w:w="108" w:type="dxa"/>
          </w:tblCellMar>
        </w:tblPrEx>
        <w:trPr>
          <w:trHeight w:val="584" w:hRule="atLeast"/>
          <w:jc w:val="center"/>
        </w:trPr>
        <w:tc>
          <w:tcPr>
            <w:tcW w:w="1951" w:type="dxa"/>
            <w:vAlign w:val="center"/>
          </w:tcPr>
          <w:p w14:paraId="7A3F55DA">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089" w:type="dxa"/>
            <w:vAlign w:val="center"/>
          </w:tcPr>
          <w:p w14:paraId="361C0AD5">
            <w:pP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YXCG-20260806</w:t>
            </w:r>
          </w:p>
        </w:tc>
      </w:tr>
      <w:tr w14:paraId="201EA358">
        <w:tblPrEx>
          <w:tblCellMar>
            <w:top w:w="0" w:type="dxa"/>
            <w:left w:w="108" w:type="dxa"/>
            <w:bottom w:w="0" w:type="dxa"/>
            <w:right w:w="108" w:type="dxa"/>
          </w:tblCellMar>
        </w:tblPrEx>
        <w:trPr>
          <w:trHeight w:val="910" w:hRule="atLeast"/>
          <w:jc w:val="center"/>
        </w:trPr>
        <w:tc>
          <w:tcPr>
            <w:tcW w:w="1951" w:type="dxa"/>
            <w:vAlign w:val="center"/>
          </w:tcPr>
          <w:p w14:paraId="46C4C6AC">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089" w:type="dxa"/>
            <w:vAlign w:val="center"/>
          </w:tcPr>
          <w:p w14:paraId="50278C2B">
            <w:pP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阳江市城郊学校饭堂设备升级改造项目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089" w:type="dxa"/>
            <w:vAlign w:val="center"/>
          </w:tcPr>
          <w:p w14:paraId="0DF35F5B">
            <w:pP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阳江市城郊学校</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089" w:type="dxa"/>
            <w:vAlign w:val="center"/>
          </w:tcPr>
          <w:p w14:paraId="13520CA5">
            <w:pPr>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5BD272E">
      <w:pPr>
        <w:pStyle w:val="24"/>
        <w:rPr>
          <w:rFonts w:hint="default"/>
          <w:color w:val="000000" w:themeColor="text1"/>
          <w:highlight w:val="none"/>
          <w14:textFill>
            <w14:solidFill>
              <w14:schemeClr w14:val="tx1"/>
            </w14:solidFill>
          </w14:textFill>
        </w:rPr>
      </w:pPr>
    </w:p>
    <w:p w14:paraId="1780EBE5">
      <w:pPr>
        <w:pStyle w:val="24"/>
        <w:jc w:val="center"/>
        <w:outlineLvl w:val="3"/>
        <w:rPr>
          <w:rFonts w:hint="default"/>
          <w:color w:val="000000" w:themeColor="text1"/>
          <w:highlight w:val="none"/>
          <w14:textFill>
            <w14:solidFill>
              <w14:schemeClr w14:val="tx1"/>
            </w14:solidFill>
          </w14:textFill>
        </w:rPr>
      </w:pPr>
    </w:p>
    <w:p w14:paraId="162E2E4C">
      <w:pPr>
        <w:jc w:val="center"/>
        <w:rPr>
          <w:color w:val="000000" w:themeColor="text1"/>
          <w:highlight w:val="none"/>
          <w14:textFill>
            <w14:solidFill>
              <w14:schemeClr w14:val="tx1"/>
            </w14:solidFill>
          </w14:textFill>
        </w:rPr>
      </w:pPr>
    </w:p>
    <w:p w14:paraId="4F5F7FF2">
      <w:pPr>
        <w:jc w:val="center"/>
        <w:rPr>
          <w:b/>
          <w:bCs/>
          <w:color w:val="000000" w:themeColor="text1"/>
          <w:sz w:val="32"/>
          <w:szCs w:val="32"/>
          <w:highlight w:val="none"/>
          <w14:textFill>
            <w14:solidFill>
              <w14:schemeClr w14:val="tx1"/>
            </w14:solidFill>
          </w14:textFill>
        </w:rPr>
      </w:pPr>
      <w:r>
        <w:rPr>
          <w:rFonts w:ascii="宋体" w:hAnsi="宋体"/>
          <w:b/>
          <w:bCs/>
          <w:color w:val="000000" w:themeColor="text1"/>
          <w:sz w:val="32"/>
          <w:szCs w:val="32"/>
          <w:highlight w:val="none"/>
          <w14:textFill>
            <w14:solidFill>
              <w14:schemeClr w14:val="tx1"/>
            </w14:solidFill>
          </w14:textFill>
        </w:rPr>
        <w:t>目</w:t>
      </w:r>
      <w:r>
        <w:rPr>
          <w:rFonts w:hint="eastAsia" w:ascii="宋体" w:hAnsi="宋体"/>
          <w:b/>
          <w:bCs/>
          <w:color w:val="000000" w:themeColor="text1"/>
          <w:sz w:val="32"/>
          <w:szCs w:val="32"/>
          <w:highlight w:val="none"/>
          <w14:textFill>
            <w14:solidFill>
              <w14:schemeClr w14:val="tx1"/>
            </w14:solidFill>
          </w14:textFill>
        </w:rPr>
        <w:t xml:space="preserve"> </w:t>
      </w:r>
      <w:r>
        <w:rPr>
          <w:rFonts w:ascii="宋体" w:hAnsi="宋体"/>
          <w:b/>
          <w:bCs/>
          <w:color w:val="000000" w:themeColor="text1"/>
          <w:sz w:val="32"/>
          <w:szCs w:val="32"/>
          <w:highlight w:val="none"/>
          <w14:textFill>
            <w14:solidFill>
              <w14:schemeClr w14:val="tx1"/>
            </w14:solidFill>
          </w14:textFill>
        </w:rPr>
        <w:t>录</w:t>
      </w:r>
    </w:p>
    <w:p w14:paraId="00CB9A67">
      <w:pPr>
        <w:pStyle w:val="14"/>
        <w:tabs>
          <w:tab w:val="right" w:leader="dot" w:pos="9070"/>
        </w:tabs>
        <w:rPr>
          <w:color w:val="000000" w:themeColor="text1"/>
          <w:highlight w:val="none"/>
          <w14:textFill>
            <w14:solidFill>
              <w14:schemeClr w14:val="tx1"/>
            </w14:solidFill>
          </w14:textFill>
        </w:rPr>
      </w:pPr>
    </w:p>
    <w:p w14:paraId="584C7423">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TOC \o "1-3" \h \u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_Toc3949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第一章</w:t>
      </w:r>
      <w:r>
        <w:rPr>
          <w:rFonts w:asciiTheme="minorEastAsia" w:hAnsiTheme="minorEastAsia" w:cstheme="minorEastAsia"/>
          <w:color w:val="000000" w:themeColor="text1"/>
          <w:szCs w:val="28"/>
          <w:highlight w:val="none"/>
          <w:lang w:eastAsia="zh-CN"/>
          <w14:textFill>
            <w14:solidFill>
              <w14:schemeClr w14:val="tx1"/>
            </w14:solidFill>
          </w14:textFill>
        </w:rPr>
        <w:t xml:space="preserve"> </w:t>
      </w:r>
      <w:r>
        <w:rPr>
          <w:rFonts w:asciiTheme="minorEastAsia" w:hAnsi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E1E021C">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_Toc20967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39193F0">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_Toc6591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_Toc6591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BBE65F8">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_Toc31441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A35CC2B">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_Toc14970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_Toc14970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4AB01AD">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_Toc27859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_Toc27859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47226E7">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_Toc29684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_Toc29684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293D4D6">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_Toc28031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C5F1135">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_Toc22470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_Toc22470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58D1F93">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_Toc18729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265EA50">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_Toc1421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8633C4C">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_Toc31531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7869784">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_Toc17569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7ECE396">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_Toc10559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二</w:t>
      </w:r>
      <w:r>
        <w:rPr>
          <w:rFonts w:asciiTheme="minorEastAsia" w:hAnsiTheme="minorEastAsia" w:cstheme="minorEastAsia"/>
          <w:color w:val="000000" w:themeColor="text1"/>
          <w:szCs w:val="21"/>
          <w:highlight w:val="none"/>
          <w:lang w:eastAsia="zh-CN"/>
          <w14:textFill>
            <w14:solidFill>
              <w14:schemeClr w14:val="tx1"/>
            </w14:solidFill>
          </w14:textFill>
        </w:rPr>
        <w:t>、</w:t>
      </w:r>
      <w:r>
        <w:rPr>
          <w:rFonts w:asciiTheme="minorEastAsia" w:hAnsi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_Toc10559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0C3F2F9">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_Toc14479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三、评审程序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3E5B48B">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_Toc4755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第五章 合同</w:t>
      </w:r>
      <w:r>
        <w:rPr>
          <w:rFonts w:asciiTheme="minorEastAsia" w:hAnsiTheme="minorEastAsia" w:cstheme="minorEastAsia"/>
          <w:color w:val="000000" w:themeColor="text1"/>
          <w:szCs w:val="28"/>
          <w:highlight w:val="none"/>
          <w:lang w:eastAsia="zh-CN"/>
          <w14:textFill>
            <w14:solidFill>
              <w14:schemeClr w14:val="tx1"/>
            </w14:solidFill>
          </w14:textFill>
        </w:rPr>
        <w:t>范</w:t>
      </w:r>
      <w:r>
        <w:rPr>
          <w:rFonts w:asciiTheme="minorEastAsia" w:hAnsi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35C61F0">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_Toc28249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3002EF3">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_Toc22657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017E2A7">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_Toc12492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67E7073">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_Toc30230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_Toc30230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4039F6C">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_Toc17513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5425C07">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_Toc9422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_Toc9422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FE8AA91">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_Toc28596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_Toc28596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4906826">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_Toc8238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_Toc8238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F4A28E3">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_Toc6892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格式六：</w:t>
      </w:r>
      <w:r>
        <w:rPr>
          <w:rFonts w:asciiTheme="minorEastAsia" w:hAnsiTheme="minorEastAsia" w:cstheme="minorEastAsia"/>
          <w:color w:val="000000" w:themeColor="text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_Toc6892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EC4E086">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_Toc1823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格式七：</w:t>
      </w:r>
      <w:r>
        <w:rPr>
          <w:rFonts w:asciiTheme="minorEastAsia" w:hAnsiTheme="minorEastAsia" w:cstheme="minorEastAsia"/>
          <w:color w:val="000000" w:themeColor="text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D98BB82">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_Toc27246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_Toc27246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BC926AC">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_Toc20795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_Toc20795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70B1938">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_Toc4440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_Toc4440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538D975">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_Toc16234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B2EB439">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_Toc17960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E307E53">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_Toc10882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2ACB732">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_Toc20840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_Toc20840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DDAD707">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_Toc26566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_Toc26566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4AB69DB">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_Toc11947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5DE8BBB">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_Toc31349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_Toc31349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B0DD52F">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_Toc14938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_Toc14938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C9BE062">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_Toc17103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E15A453">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_Toc31538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6E1AA88">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_Toc7733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4A3E6D7">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_Toc19547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64C9391">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_Toc18764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7A7F70E">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_Toc5500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_Toc5500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80</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616C391">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_Toc7253 </w:instrText>
      </w:r>
      <w:r>
        <w:rPr>
          <w:rFonts w:hint="eastAsia"/>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_Toc7253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2D74CBB">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_Toc26688 </w:instrText>
      </w:r>
      <w:r>
        <w:rPr>
          <w:rFonts w:hint="eastAsia"/>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7B866CE">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_Toc15119 </w:instrText>
      </w:r>
      <w:r>
        <w:rPr>
          <w:rFonts w:hint="eastAsia"/>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_Toc15119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DA1A56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end"/>
      </w:r>
    </w:p>
    <w:p w14:paraId="40855441">
      <w:pPr>
        <w:rPr>
          <w:color w:val="000000" w:themeColor="text1"/>
          <w:highlight w:val="none"/>
          <w14:textFill>
            <w14:solidFill>
              <w14:schemeClr w14:val="tx1"/>
            </w14:solidFill>
          </w14:textFill>
        </w:rPr>
      </w:pPr>
    </w:p>
    <w:p w14:paraId="3692808D">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0" w:name="_Toc3949"/>
      <w:r>
        <w:rPr>
          <w:rFonts w:asciiTheme="minorEastAsia" w:hAnsiTheme="minorEastAsia" w:cstheme="minorEastAsia"/>
          <w:b/>
          <w:color w:val="000000" w:themeColor="text1"/>
          <w:sz w:val="28"/>
          <w:szCs w:val="28"/>
          <w:highlight w:val="none"/>
          <w14:textFill>
            <w14:solidFill>
              <w14:schemeClr w14:val="tx1"/>
            </w14:solidFill>
          </w14:textFill>
        </w:rPr>
        <w:t>第一章</w:t>
      </w:r>
      <w:r>
        <w:rPr>
          <w:rFonts w:asciiTheme="minorEastAsia" w:hAnsiTheme="minorEastAsia" w:cstheme="minorEastAsia"/>
          <w:b/>
          <w:color w:val="000000" w:themeColor="text1"/>
          <w:sz w:val="28"/>
          <w:szCs w:val="28"/>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w:t>
      </w:r>
      <w:r>
        <w:rPr>
          <w:rFonts w:asciiTheme="minorEastAsia" w:hAnsi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一</w:t>
      </w:r>
      <w:r>
        <w:rPr>
          <w:rFonts w:asciiTheme="minorEastAsia" w:hAnsiTheme="minorEastAsia" w:cstheme="minorEastAsia"/>
          <w:b/>
          <w:color w:val="000000" w:themeColor="text1"/>
          <w:sz w:val="21"/>
          <w:szCs w:val="21"/>
          <w:highlight w:val="none"/>
          <w:lang w:eastAsia="zh-CN"/>
          <w14:textFill>
            <w14:solidFill>
              <w14:schemeClr w14:val="tx1"/>
            </w14:solidFill>
          </w14:textFill>
        </w:rPr>
        <w:t>、</w:t>
      </w:r>
      <w:r>
        <w:rPr>
          <w:rFonts w:asciiTheme="minorEastAsia" w:hAnsiTheme="minorEastAsia" w:cstheme="minorEastAsia"/>
          <w:b/>
          <w:color w:val="000000" w:themeColor="text1"/>
          <w:sz w:val="21"/>
          <w:szCs w:val="21"/>
          <w:highlight w:val="none"/>
          <w14:textFill>
            <w14:solidFill>
              <w14:schemeClr w14:val="tx1"/>
            </w14:solidFill>
          </w14:textFill>
        </w:rPr>
        <w:t>项目概述</w:t>
      </w:r>
    </w:p>
    <w:p w14:paraId="29DC24E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1.名称与编号</w:t>
      </w:r>
    </w:p>
    <w:p w14:paraId="4F7D286E">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p>
    <w:p w14:paraId="1409E65B">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YXCG-20260806</w:t>
      </w:r>
    </w:p>
    <w:p w14:paraId="704EAF9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采购方式：公开招标</w:t>
      </w:r>
    </w:p>
    <w:p w14:paraId="22F06AF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lang w:eastAsia="zh-CN"/>
          <w14:textFill>
            <w14:solidFill>
              <w14:schemeClr w14:val="tx1"/>
            </w14:solidFill>
          </w14:textFill>
        </w:rPr>
        <w:t>789801.00</w:t>
      </w:r>
      <w:r>
        <w:rPr>
          <w:rFonts w:asciiTheme="minorEastAsia" w:hAnsiTheme="minorEastAsia" w:cstheme="minorEastAsia"/>
          <w:color w:val="000000" w:themeColor="text1"/>
          <w:sz w:val="21"/>
          <w:szCs w:val="21"/>
          <w:highlight w:val="none"/>
          <w14:textFill>
            <w14:solidFill>
              <w14:schemeClr w14:val="tx1"/>
            </w14:solidFill>
          </w14:textFill>
        </w:rPr>
        <w:t>元</w:t>
      </w:r>
    </w:p>
    <w:p w14:paraId="2D02960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p>
    <w:p w14:paraId="1907042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color w:val="000000" w:themeColor="text1"/>
          <w:sz w:val="21"/>
          <w:szCs w:val="21"/>
          <w:highlight w:val="none"/>
          <w:lang w:eastAsia="zh-CN"/>
          <w14:textFill>
            <w14:solidFill>
              <w14:schemeClr w14:val="tx1"/>
            </w14:solidFill>
          </w14:textFill>
        </w:rPr>
        <w:t>789801.00</w:t>
      </w:r>
      <w:r>
        <w:rPr>
          <w:rFonts w:asciiTheme="minorEastAsia" w:hAnsiTheme="minorEastAsia" w:cstheme="minorEastAsia"/>
          <w:color w:val="000000" w:themeColor="text1"/>
          <w:sz w:val="21"/>
          <w:szCs w:val="21"/>
          <w:highlight w:val="none"/>
          <w14:textFill>
            <w14:solidFill>
              <w14:schemeClr w14:val="tx1"/>
            </w14:solidFill>
          </w14:textFill>
        </w:rPr>
        <w:t>元</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946"/>
        <w:gridCol w:w="2633"/>
        <w:gridCol w:w="995"/>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品目号</w:t>
            </w:r>
          </w:p>
        </w:tc>
        <w:tc>
          <w:tcPr>
            <w:tcW w:w="1946" w:type="dxa"/>
            <w:vAlign w:val="center"/>
          </w:tcPr>
          <w:p w14:paraId="3BFEAC3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品目名称</w:t>
            </w:r>
          </w:p>
        </w:tc>
        <w:tc>
          <w:tcPr>
            <w:tcW w:w="2633" w:type="dxa"/>
            <w:vAlign w:val="center"/>
          </w:tcPr>
          <w:p w14:paraId="762C3C9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3700406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p w14:paraId="1170525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F3E3B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是否允许进口产品</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8C12169">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1-1</w:t>
            </w:r>
          </w:p>
        </w:tc>
        <w:tc>
          <w:tcPr>
            <w:tcW w:w="1946" w:type="dxa"/>
            <w:vAlign w:val="center"/>
          </w:tcPr>
          <w:p w14:paraId="74947C8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其他厨卫用具</w:t>
            </w:r>
          </w:p>
        </w:tc>
        <w:tc>
          <w:tcPr>
            <w:tcW w:w="2633" w:type="dxa"/>
            <w:shd w:val="clear" w:color="auto" w:fill="auto"/>
            <w:vAlign w:val="center"/>
          </w:tcPr>
          <w:p w14:paraId="33A2D68C">
            <w:pPr>
              <w:ind w:left="0" w:leftChars="0" w:firstLine="0" w:firstLineChars="0"/>
              <w:jc w:val="center"/>
              <w:rPr>
                <w:rFonts w:hint="eastAsia" w:ascii="宋体" w:hAnsi="宋体" w:eastAsia="宋体" w:cs="宋体"/>
                <w:b w:val="0"/>
                <w:bCs w:val="0"/>
                <w:color w:val="000000" w:themeColor="text1"/>
                <w:kern w:val="1"/>
                <w:sz w:val="21"/>
                <w:szCs w:val="21"/>
                <w:highlight w:val="none"/>
                <w:lang w:val="en-US" w:eastAsia="zh-CN" w:bidi="ar-SA"/>
                <w14:textFill>
                  <w14:solidFill>
                    <w14:schemeClr w14:val="tx1"/>
                  </w14:solidFill>
                </w14:textFill>
              </w:rPr>
            </w:pPr>
            <w:r>
              <w:rPr>
                <w:rFonts w:hint="eastAsia" w:ascii="宋体" w:hAnsi="宋体" w:cs="宋体"/>
                <w:b w:val="0"/>
                <w:bCs w:val="0"/>
                <w:color w:val="000000" w:themeColor="text1"/>
                <w:szCs w:val="21"/>
                <w:highlight w:val="none"/>
                <w:lang w:eastAsia="zh-CN"/>
                <w14:textFill>
                  <w14:solidFill>
                    <w14:schemeClr w14:val="tx1"/>
                  </w14:solidFill>
                </w14:textFill>
              </w:rPr>
              <w:t>阳江市城郊学校饭堂设备升级改造</w:t>
            </w:r>
          </w:p>
        </w:tc>
        <w:tc>
          <w:tcPr>
            <w:tcW w:w="995" w:type="dxa"/>
            <w:shd w:val="clear" w:color="auto" w:fill="auto"/>
            <w:vAlign w:val="center"/>
          </w:tcPr>
          <w:p w14:paraId="670C41C8">
            <w:pPr>
              <w:ind w:left="0" w:leftChars="0" w:firstLine="0" w:firstLineChars="0"/>
              <w:jc w:val="center"/>
              <w:rPr>
                <w:rFonts w:hint="eastAsia" w:ascii="宋体" w:hAnsi="宋体" w:eastAsia="宋体" w:cs="宋体"/>
                <w:b w:val="0"/>
                <w:bCs w:val="0"/>
                <w:color w:val="000000" w:themeColor="text1"/>
                <w:kern w:val="2"/>
                <w:sz w:val="21"/>
                <w:szCs w:val="21"/>
                <w:highlight w:val="none"/>
                <w:lang w:val="en-US" w:eastAsia="zh-Hans" w:bidi="ar-SA"/>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1</w:t>
            </w:r>
            <w:r>
              <w:rPr>
                <w:rFonts w:hint="eastAsia" w:ascii="宋体" w:hAnsi="宋体" w:cs="宋体"/>
                <w:b w:val="0"/>
                <w:bCs w:val="0"/>
                <w:color w:val="000000" w:themeColor="text1"/>
                <w:szCs w:val="21"/>
                <w:highlight w:val="none"/>
                <w:lang w:eastAsia="zh-CN"/>
                <w14:textFill>
                  <w14:solidFill>
                    <w14:schemeClr w14:val="tx1"/>
                  </w14:solidFill>
                </w14:textFill>
              </w:rPr>
              <w:t>（</w:t>
            </w:r>
            <w:r>
              <w:rPr>
                <w:rFonts w:hint="eastAsia" w:ascii="宋体" w:hAnsi="宋体" w:cs="宋体"/>
                <w:b w:val="0"/>
                <w:bCs w:val="0"/>
                <w:color w:val="000000" w:themeColor="text1"/>
                <w:szCs w:val="21"/>
                <w:highlight w:val="none"/>
                <w:lang w:val="en-US" w:eastAsia="zh-CN"/>
                <w14:textFill>
                  <w14:solidFill>
                    <w14:schemeClr w14:val="tx1"/>
                  </w14:solidFill>
                </w14:textFill>
              </w:rPr>
              <w:t>项</w:t>
            </w:r>
            <w:r>
              <w:rPr>
                <w:rFonts w:hint="eastAsia" w:ascii="宋体" w:hAnsi="宋体" w:cs="宋体"/>
                <w:b w:val="0"/>
                <w:bCs w:val="0"/>
                <w:color w:val="000000" w:themeColor="text1"/>
                <w:szCs w:val="21"/>
                <w:highlight w:val="none"/>
                <w:lang w:eastAsia="zh-CN"/>
                <w14:textFill>
                  <w14:solidFill>
                    <w14:schemeClr w14:val="tx1"/>
                  </w14:solidFill>
                </w14:textFill>
              </w:rPr>
              <w:t>）</w:t>
            </w:r>
          </w:p>
        </w:tc>
        <w:tc>
          <w:tcPr>
            <w:tcW w:w="1296" w:type="dxa"/>
            <w:shd w:val="clear" w:color="auto" w:fill="auto"/>
            <w:vAlign w:val="center"/>
          </w:tcPr>
          <w:p w14:paraId="01DD354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0FB552B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否</w:t>
            </w:r>
          </w:p>
        </w:tc>
      </w:tr>
      <w:tr w14:paraId="66707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5EF78F91">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1-2</w:t>
            </w:r>
          </w:p>
        </w:tc>
        <w:tc>
          <w:tcPr>
            <w:tcW w:w="1946" w:type="dxa"/>
            <w:vAlign w:val="center"/>
          </w:tcPr>
          <w:p w14:paraId="35E3F7A6">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其他厨卫用具</w:t>
            </w:r>
          </w:p>
        </w:tc>
        <w:tc>
          <w:tcPr>
            <w:tcW w:w="2633" w:type="dxa"/>
            <w:shd w:val="clear" w:color="auto" w:fill="auto"/>
            <w:vAlign w:val="center"/>
          </w:tcPr>
          <w:p w14:paraId="027815EB">
            <w:pPr>
              <w:ind w:left="0" w:leftChars="0" w:firstLine="0" w:firstLineChars="0"/>
              <w:jc w:val="center"/>
              <w:rPr>
                <w:rFonts w:hint="default" w:ascii="宋体" w:hAnsi="宋体" w:eastAsia="宋体" w:cs="宋体"/>
                <w:b w:val="0"/>
                <w:bCs w:val="0"/>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热风循环高温大物消毒柜</w:t>
            </w:r>
          </w:p>
        </w:tc>
        <w:tc>
          <w:tcPr>
            <w:tcW w:w="995" w:type="dxa"/>
            <w:shd w:val="clear" w:color="auto" w:fill="auto"/>
            <w:vAlign w:val="center"/>
          </w:tcPr>
          <w:p w14:paraId="6EE31EF0">
            <w:pPr>
              <w:ind w:left="0" w:leftChars="0" w:firstLine="0" w:firstLineChars="0"/>
              <w:jc w:val="center"/>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1（台）</w:t>
            </w:r>
          </w:p>
        </w:tc>
        <w:tc>
          <w:tcPr>
            <w:tcW w:w="1296" w:type="dxa"/>
            <w:shd w:val="clear" w:color="auto" w:fill="auto"/>
            <w:vAlign w:val="center"/>
          </w:tcPr>
          <w:p w14:paraId="599E28D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详见第二章</w:t>
            </w:r>
          </w:p>
        </w:tc>
        <w:tc>
          <w:tcPr>
            <w:tcW w:w="1296" w:type="dxa"/>
            <w:shd w:val="clear" w:color="auto" w:fill="auto"/>
            <w:vAlign w:val="center"/>
          </w:tcPr>
          <w:p w14:paraId="254D852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否</w:t>
            </w:r>
          </w:p>
        </w:tc>
      </w:tr>
    </w:tbl>
    <w:p w14:paraId="5131FAE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本采购包不接受联合体投标</w:t>
      </w:r>
    </w:p>
    <w:p w14:paraId="6510964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合同分包：不允许合同分包</w:t>
      </w:r>
    </w:p>
    <w:p w14:paraId="3D31F356">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合同履行期限：</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 xml:space="preserve">合同签订生效后 </w:t>
      </w:r>
      <w:r>
        <w:rPr>
          <w:rFonts w:hint="eastAsia" w:asciiTheme="minorEastAsia" w:hAnsiTheme="minorEastAsia" w:cstheme="minorEastAsia"/>
          <w:b w:val="0"/>
          <w:bCs w:val="0"/>
          <w:color w:val="000000" w:themeColor="text1"/>
          <w:sz w:val="21"/>
          <w:szCs w:val="21"/>
          <w:highlight w:val="none"/>
          <w:lang w:val="en-US" w:eastAsia="zh-CN"/>
          <w14:textFill>
            <w14:solidFill>
              <w14:schemeClr w14:val="tx1"/>
            </w14:solidFill>
          </w14:textFill>
        </w:rPr>
        <w:t>25</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个日历天内完成交货、安装、调试。</w:t>
      </w:r>
      <w:r>
        <w:rPr>
          <w:rFonts w:asciiTheme="minorEastAsia" w:hAnsiTheme="minorEastAsia" w:cstheme="minorEastAsia"/>
          <w:color w:val="000000" w:themeColor="text1"/>
          <w:sz w:val="21"/>
          <w:szCs w:val="21"/>
          <w:highlight w:val="none"/>
          <w14:textFill>
            <w14:solidFill>
              <w14:schemeClr w14:val="tx1"/>
            </w14:solidFill>
          </w14:textFill>
        </w:rPr>
        <w:t>（超出该完工期将作为无效投标处理）</w:t>
      </w:r>
    </w:p>
    <w:p w14:paraId="38EB562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二</w:t>
      </w:r>
      <w:r>
        <w:rPr>
          <w:rFonts w:asciiTheme="minorEastAsia" w:hAnsiTheme="minorEastAsia" w:cstheme="minorEastAsia"/>
          <w:b/>
          <w:color w:val="000000" w:themeColor="text1"/>
          <w:sz w:val="21"/>
          <w:szCs w:val="21"/>
          <w:highlight w:val="none"/>
          <w:lang w:eastAsia="zh-CN"/>
          <w14:textFill>
            <w14:solidFill>
              <w14:schemeClr w14:val="tx1"/>
            </w14:solidFill>
          </w14:textFill>
        </w:rPr>
        <w:t>、供应商</w:t>
      </w:r>
      <w:r>
        <w:rPr>
          <w:rFonts w:asciiTheme="minorEastAsia" w:hAnsiTheme="minorEastAsia" w:cstheme="minorEastAsia"/>
          <w:b/>
          <w:color w:val="000000" w:themeColor="text1"/>
          <w:sz w:val="21"/>
          <w:szCs w:val="21"/>
          <w:highlight w:val="none"/>
          <w14:textFill>
            <w14:solidFill>
              <w14:schemeClr w14:val="tx1"/>
            </w14:solidFill>
          </w14:textFill>
        </w:rPr>
        <w:t>的资格要求</w:t>
      </w:r>
    </w:p>
    <w:p w14:paraId="24E94B23">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1.</w:t>
      </w:r>
      <w:r>
        <w:rPr>
          <w:rFonts w:asciiTheme="minorEastAsia" w:hAnsiTheme="minorEastAsia" w:cstheme="minorEastAsia"/>
          <w:bCs/>
          <w:color w:val="000000" w:themeColor="text1"/>
          <w:sz w:val="21"/>
          <w:szCs w:val="21"/>
          <w:highlight w:val="none"/>
          <w:lang w:eastAsia="zh-CN"/>
          <w14:textFill>
            <w14:solidFill>
              <w14:schemeClr w14:val="tx1"/>
            </w14:solidFill>
          </w14:textFill>
        </w:rPr>
        <w:t>供应商</w:t>
      </w:r>
      <w:r>
        <w:rPr>
          <w:rFonts w:asciiTheme="minorEastAsia" w:hAnsiTheme="minorEastAsia" w:cstheme="minorEastAsia"/>
          <w:bCs/>
          <w:color w:val="000000" w:themeColor="text1"/>
          <w:sz w:val="21"/>
          <w:szCs w:val="21"/>
          <w:highlight w:val="none"/>
          <w14:textFill>
            <w14:solidFill>
              <w14:schemeClr w14:val="tx1"/>
            </w14:solidFill>
          </w14:textFill>
        </w:rPr>
        <w:t>应具备《中华人民共和国政府采购法》第二十二条规定的条件，提供下列材料：</w:t>
      </w:r>
    </w:p>
    <w:p w14:paraId="1A07EE6E">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945DC9F">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lang w:eastAsia="zh-CN"/>
          <w14:textFill>
            <w14:solidFill>
              <w14:schemeClr w14:val="tx1"/>
            </w14:solidFill>
          </w14:textFill>
        </w:rPr>
        <w:t>2）</w:t>
      </w:r>
      <w:r>
        <w:rPr>
          <w:rFonts w:asciiTheme="minorEastAsia" w:hAnsiTheme="minorEastAsia" w:cstheme="minorEastAsia"/>
          <w:bCs/>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54D56C87">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lang w:eastAsia="zh-CN"/>
          <w14:textFill>
            <w14:solidFill>
              <w14:schemeClr w14:val="tx1"/>
            </w14:solidFill>
          </w14:textFill>
        </w:rPr>
        <w:t>3）</w:t>
      </w:r>
      <w:r>
        <w:rPr>
          <w:rFonts w:asciiTheme="minorEastAsia" w:hAnsiTheme="minorEastAsia" w:cstheme="minorEastAsia"/>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具有良好的商业信誉和健全的财务会计制度：投标人必须具有良好的商业信誉和健全的财务会计制度（提供202</w:t>
      </w:r>
      <w:r>
        <w:rPr>
          <w:rFonts w:asciiTheme="minorEastAsia" w:hAnsiTheme="minorEastAsia" w:cstheme="minorEastAsia"/>
          <w:bCs/>
          <w:color w:val="000000" w:themeColor="text1"/>
          <w:sz w:val="21"/>
          <w:szCs w:val="21"/>
          <w:highlight w:val="none"/>
          <w:lang w:eastAsia="zh-CN"/>
          <w14:textFill>
            <w14:solidFill>
              <w14:schemeClr w14:val="tx1"/>
            </w14:solidFill>
          </w14:textFill>
        </w:rPr>
        <w:t>5</w:t>
      </w:r>
      <w:r>
        <w:rPr>
          <w:rFonts w:asciiTheme="minorEastAsia" w:hAnsiTheme="minorEastAsia" w:cstheme="minorEastAsia"/>
          <w:bCs/>
          <w:color w:val="000000" w:themeColor="text1"/>
          <w:sz w:val="21"/>
          <w:szCs w:val="21"/>
          <w:highlight w:val="none"/>
          <w14:textFill>
            <w14:solidFill>
              <w14:schemeClr w14:val="tx1"/>
            </w14:solidFill>
          </w14:textFill>
        </w:rPr>
        <w:t>年度财务状况报告或202</w:t>
      </w:r>
      <w:r>
        <w:rPr>
          <w:rFonts w:asciiTheme="minorEastAsia" w:hAnsiTheme="minorEastAsia" w:cstheme="minorEastAsia"/>
          <w:bCs/>
          <w:color w:val="000000" w:themeColor="text1"/>
          <w:sz w:val="21"/>
          <w:szCs w:val="21"/>
          <w:highlight w:val="none"/>
          <w:lang w:eastAsia="zh-CN"/>
          <w14:textFill>
            <w14:solidFill>
              <w14:schemeClr w14:val="tx1"/>
            </w14:solidFill>
          </w14:textFill>
        </w:rPr>
        <w:t>6</w:t>
      </w:r>
      <w:r>
        <w:rPr>
          <w:rFonts w:asciiTheme="minorEastAsia" w:hAnsiTheme="minorEastAsia" w:cstheme="minorEastAsia"/>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7A564A9E">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4）履行合同所必需的设备和专业技术能力：</w:t>
      </w:r>
      <w:r>
        <w:rPr>
          <w:rFonts w:asciiTheme="minorEastAsia" w:hAnsiTheme="minorEastAsia" w:cstheme="minorEastAsia"/>
          <w:bCs/>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bCs/>
          <w:color w:val="000000" w:themeColor="text1"/>
          <w:sz w:val="21"/>
          <w:szCs w:val="21"/>
          <w:highlight w:val="none"/>
          <w14:textFill>
            <w14:solidFill>
              <w14:schemeClr w14:val="tx1"/>
            </w14:solidFill>
          </w14:textFill>
        </w:rPr>
        <w:t>设备及专业技术能力情况或出具《承诺函》。</w:t>
      </w:r>
    </w:p>
    <w:p w14:paraId="6D820252">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5）参加采购活动前3年内，在经营活动中没有重大违法记录：</w:t>
      </w:r>
      <w:r>
        <w:rPr>
          <w:rFonts w:asciiTheme="minorEastAsia" w:hAnsiTheme="minorEastAsia" w:cstheme="minorEastAsia"/>
          <w:bCs/>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r>
        <w:rPr>
          <w:rFonts w:asciiTheme="minorEastAsia" w:hAnsiTheme="minorEastAsia" w:cstheme="minorEastAsia"/>
          <w:color w:val="000000" w:themeColor="text1"/>
          <w:sz w:val="21"/>
          <w:szCs w:val="21"/>
          <w:highlight w:val="none"/>
          <w:lang w:eastAsia="zh-CN"/>
          <w14:textFill>
            <w14:solidFill>
              <w14:schemeClr w14:val="tx1"/>
            </w14:solidFill>
          </w14:textFill>
        </w:rPr>
        <w:t>无</w:t>
      </w:r>
    </w:p>
    <w:p w14:paraId="099BCB7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p>
    <w:p w14:paraId="197BA692">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D1781B">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为本项目提供整体设计、规范编制或者项目管理、 监理、 检测等服务的供应商，不得再参与本项目</w:t>
      </w:r>
      <w:r>
        <w:rPr>
          <w:rFonts w:hint="eastAsia" w:ascii="宋体" w:hAnsi="宋体" w:eastAsia="宋体" w:cs="宋体"/>
          <w:color w:val="000000" w:themeColor="text1"/>
          <w:sz w:val="21"/>
          <w:szCs w:val="21"/>
          <w:highlight w:val="none"/>
          <w14:textFill>
            <w14:solidFill>
              <w14:schemeClr w14:val="tx1"/>
            </w14:solidFill>
          </w14:textFill>
        </w:rPr>
        <w:t>投标（响应）。 投标函相关承诺要求内容。</w:t>
      </w:r>
    </w:p>
    <w:p w14:paraId="61DC1287">
      <w:pPr>
        <w:pStyle w:val="24"/>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本项目不接受联合体投标。</w:t>
      </w:r>
    </w:p>
    <w:p w14:paraId="2447DDC6">
      <w:pPr>
        <w:pStyle w:val="24"/>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4）供应商须在招标代理机构登记并购买招标文件。</w:t>
      </w:r>
    </w:p>
    <w:p w14:paraId="607921E9">
      <w:pPr>
        <w:pStyle w:val="24"/>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购买招标文件的时间、地点、方式及招标文件售价</w:t>
      </w:r>
    </w:p>
    <w:p w14:paraId="663ECCF8">
      <w:pPr>
        <w:widowControl/>
        <w:tabs>
          <w:tab w:val="left" w:pos="735"/>
        </w:tabs>
        <w:adjustRightInd w:val="0"/>
        <w:snapToGrid w:val="0"/>
        <w:spacing w:line="360" w:lineRule="auto"/>
        <w:ind w:left="315" w:hanging="315" w:hanging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2026年8月7日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2026年8月14日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widowControl/>
        <w:tabs>
          <w:tab w:val="left" w:pos="735"/>
        </w:tabs>
        <w:adjustRightInd w:val="0"/>
        <w:snapToGrid w:val="0"/>
        <w:spacing w:line="360" w:lineRule="auto"/>
        <w:ind w:left="659" w:leftChars="164" w:hanging="315" w:hanging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widowControl/>
        <w:tabs>
          <w:tab w:val="left" w:pos="735"/>
        </w:tabs>
        <w:adjustRightInd w:val="0"/>
        <w:snapToGrid w:val="0"/>
        <w:spacing w:line="360" w:lineRule="auto"/>
        <w:ind w:left="660" w:leftChars="164" w:hanging="316" w:hangingChars="150"/>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24"/>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8-07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2026年8月7日</w:t>
          </w:r>
        </w:sdtContent>
      </w:sdt>
      <w:r>
        <w:rPr>
          <w:rFonts w:hint="eastAsia" w:ascii="宋体" w:hAnsi="宋体" w:eastAsia="宋体" w:cs="宋体"/>
          <w:color w:val="000000" w:themeColor="text1"/>
          <w:szCs w:val="21"/>
          <w:highlight w:val="none"/>
          <w14:textFill>
            <w14:solidFill>
              <w14:schemeClr w14:val="tx1"/>
            </w14:solidFill>
          </w14:textFill>
        </w:rPr>
        <w:t>至</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2026年8月14日</w:t>
      </w:r>
      <w:r>
        <w:rPr>
          <w:rFonts w:hint="eastAsia" w:ascii="宋体" w:hAnsi="宋体" w:eastAsia="宋体" w:cs="宋体"/>
          <w:bCs/>
          <w:color w:val="000000" w:themeColor="text1"/>
          <w:highlight w:val="none"/>
          <w14:textFill>
            <w14:solidFill>
              <w14:schemeClr w14:val="tx1"/>
            </w14:solidFill>
          </w14:textFill>
        </w:rPr>
        <w:t>。</w:t>
      </w:r>
    </w:p>
    <w:p w14:paraId="461B3135">
      <w:pPr>
        <w:widowControl/>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widowControl/>
        <w:tabs>
          <w:tab w:val="left" w:pos="73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1.递交投标文件时间：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2026年8月28日</w:t>
      </w:r>
      <w:r>
        <w:rPr>
          <w:rFonts w:hint="eastAsia" w:ascii="宋体" w:hAnsi="宋体" w:eastAsia="宋体" w:cs="宋体"/>
          <w:color w:val="000000" w:themeColor="text1"/>
          <w:highlight w:val="none"/>
          <w14:textFill>
            <w14:solidFill>
              <w14:schemeClr w14:val="tx1"/>
            </w14:solidFill>
          </w14:textFill>
        </w:rPr>
        <w:t>9:00-9:30 (北京时间)。</w:t>
      </w:r>
    </w:p>
    <w:p w14:paraId="36FAE56E">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bookmarkStart w:id="144" w:name="_GoBack"/>
      <w:bookmarkEnd w:id="14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2026年8月28日</w:t>
      </w:r>
      <w:r>
        <w:rPr>
          <w:rFonts w:hint="eastAsia" w:ascii="宋体" w:hAnsi="宋体" w:eastAsia="宋体" w:cs="宋体"/>
          <w:color w:val="000000" w:themeColor="text1"/>
          <w:highlight w:val="none"/>
          <w14:textFill>
            <w14:solidFill>
              <w14:schemeClr w14:val="tx1"/>
            </w14:solidFill>
          </w14:textFill>
        </w:rPr>
        <w:t>9:30(北京时间)。</w:t>
      </w:r>
    </w:p>
    <w:p w14:paraId="40DF13E0">
      <w:pPr>
        <w:pStyle w:val="24"/>
        <w:spacing w:line="360" w:lineRule="auto"/>
        <w:ind w:firstLine="426" w:firstLineChars="203"/>
        <w:rPr>
          <w:rFonts w:hint="eastAsia" w:ascii="宋体" w:hAnsi="宋体" w:eastAsia="宋体" w:cs="宋体"/>
          <w:color w:val="000000" w:themeColor="text1"/>
          <w:kern w:val="2"/>
          <w:sz w:val="21"/>
          <w:szCs w:val="24"/>
          <w:highlight w:val="none"/>
          <w:lang w:eastAsia="zh-CN"/>
          <w14:textFill>
            <w14:solidFill>
              <w14:schemeClr w14:val="tx1"/>
            </w14:solidFill>
          </w14:textFill>
        </w:rPr>
      </w:pPr>
      <w:r>
        <w:rPr>
          <w:rFonts w:hint="eastAsia" w:ascii="宋体" w:hAnsi="宋体" w:eastAsia="宋体" w:cs="宋体"/>
          <w:color w:val="000000" w:themeColor="text1"/>
          <w:kern w:val="2"/>
          <w:sz w:val="21"/>
          <w:szCs w:val="24"/>
          <w:highlight w:val="none"/>
          <w:lang w:eastAsia="zh-CN"/>
          <w14:textFill>
            <w14:solidFill>
              <w14:schemeClr w14:val="tx1"/>
            </w14:solidFill>
          </w14:textFill>
        </w:rPr>
        <w:t>3.递交投标文件地点、开标地点：阳江市江城区猫山四街33号A座2楼201开标室</w:t>
      </w:r>
    </w:p>
    <w:p w14:paraId="2EE6EB2C">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本项目联系方式：</w:t>
      </w:r>
    </w:p>
    <w:p w14:paraId="4AF82EC1">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03958993">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阳江市城郊学校</w:t>
      </w:r>
    </w:p>
    <w:p w14:paraId="4CAF2EA7">
      <w:pPr>
        <w:pStyle w:val="24"/>
        <w:spacing w:line="360" w:lineRule="auto"/>
        <w:ind w:firstLine="48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地    址：阳江市江城区中洲街道津朗大道73号</w:t>
      </w:r>
    </w:p>
    <w:p w14:paraId="6A9CAE40">
      <w:pPr>
        <w:pStyle w:val="24"/>
        <w:spacing w:line="360" w:lineRule="auto"/>
        <w:ind w:firstLine="48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联 系 人：黄叶媚</w:t>
      </w:r>
    </w:p>
    <w:p w14:paraId="590FA833">
      <w:pPr>
        <w:pStyle w:val="24"/>
        <w:spacing w:line="360" w:lineRule="auto"/>
        <w:ind w:firstLine="48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联系电话：</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0662-3232166</w:t>
      </w:r>
    </w:p>
    <w:p w14:paraId="013F29A0">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电话：</w:t>
      </w:r>
      <w:r>
        <w:rPr>
          <w:rFonts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4FBDA0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4E9DBEA">
      <w:pPr>
        <w:jc w:val="right"/>
        <w:rPr>
          <w:rFonts w:ascii="宋体" w:hAnsi="宋体" w:cs="宋体"/>
          <w:color w:val="000000" w:themeColor="text1"/>
          <w:szCs w:val="21"/>
          <w:highlight w:val="none"/>
          <w14:textFill>
            <w14:solidFill>
              <w14:schemeClr w14:val="tx1"/>
            </w14:solidFill>
          </w14:textFill>
        </w:rPr>
      </w:pPr>
    </w:p>
    <w:p w14:paraId="624B0EB8">
      <w:pPr>
        <w:jc w:val="right"/>
        <w:rPr>
          <w:rFonts w:ascii="宋体" w:hAnsi="宋体" w:cs="宋体"/>
          <w:color w:val="000000" w:themeColor="text1"/>
          <w:szCs w:val="21"/>
          <w:highlight w:val="none"/>
          <w14:textFill>
            <w14:solidFill>
              <w14:schemeClr w14:val="tx1"/>
            </w14:solidFill>
          </w14:textFill>
        </w:rPr>
      </w:pPr>
    </w:p>
    <w:p w14:paraId="65B05208">
      <w:pPr>
        <w:jc w:val="righ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广东业信采购招标有限公司</w:t>
      </w:r>
    </w:p>
    <w:p w14:paraId="37B13D95">
      <w:pPr>
        <w:pStyle w:val="24"/>
        <w:spacing w:line="360" w:lineRule="auto"/>
        <w:ind w:firstLine="480"/>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lang w:eastAsia="zh-CN"/>
          <w14:textFill>
            <w14:solidFill>
              <w14:schemeClr w14:val="tx1"/>
            </w14:solidFill>
          </w14:textFill>
        </w:rPr>
        <w:t xml:space="preserve"> </w:t>
      </w:r>
      <w:r>
        <w:rPr>
          <w:rFonts w:ascii="宋体" w:hAnsi="宋体" w:cs="宋体"/>
          <w:color w:val="000000" w:themeColor="text1"/>
          <w:sz w:val="21"/>
          <w:szCs w:val="21"/>
          <w:highlight w:val="none"/>
          <w:lang w:val="en-US" w:eastAsia="zh-CN"/>
          <w14:textFill>
            <w14:solidFill>
              <w14:schemeClr w14:val="tx1"/>
            </w14:solidFill>
          </w14:textFill>
        </w:rPr>
        <w:t>2026年8月7日</w:t>
      </w:r>
    </w:p>
    <w:p w14:paraId="746705D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2DB6FFD1">
      <w:pPr>
        <w:rPr>
          <w:rFonts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3B046C1">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1" w:name="_Toc20967"/>
      <w:r>
        <w:rPr>
          <w:rFonts w:asciiTheme="minorEastAsia" w:hAnsiTheme="minorEastAsia" w:cstheme="minorEastAsia"/>
          <w:b/>
          <w:color w:val="000000" w:themeColor="text1"/>
          <w:sz w:val="28"/>
          <w:szCs w:val="28"/>
          <w:highlight w:val="none"/>
          <w14:textFill>
            <w14:solidFill>
              <w14:schemeClr w14:val="tx1"/>
            </w14:solidFill>
          </w14:textFill>
        </w:rPr>
        <w:t>第二章 采购需求</w:t>
      </w:r>
      <w:bookmarkEnd w:id="1"/>
    </w:p>
    <w:p w14:paraId="102CACC5">
      <w:pPr>
        <w:pStyle w:val="24"/>
        <w:spacing w:line="360" w:lineRule="auto"/>
        <w:ind w:firstLine="420" w:firstLineChars="200"/>
        <w:rPr>
          <w:rFonts w:hint="default" w:asciiTheme="minorEastAsia" w:hAnsiTheme="minorEastAsia" w:cstheme="minorEastAsia"/>
          <w:b/>
          <w:bCs/>
          <w:color w:val="000000" w:themeColor="text1"/>
          <w:sz w:val="21"/>
          <w:szCs w:val="21"/>
          <w:highlight w:val="none"/>
          <w14:textFill>
            <w14:solidFill>
              <w14:schemeClr w14:val="tx1"/>
            </w14:solidFill>
          </w14:textFill>
        </w:rPr>
      </w:pPr>
      <w:r>
        <w:rPr>
          <w:rFonts w:hint="default" w:asciiTheme="minorEastAsia" w:hAnsiTheme="minorEastAsia" w:cstheme="minorEastAsia"/>
          <w:color w:val="000000" w:themeColor="text1"/>
          <w:sz w:val="21"/>
          <w:szCs w:val="21"/>
          <w:highlight w:val="none"/>
          <w14:textFill>
            <w14:solidFill>
              <w14:schemeClr w14:val="tx1"/>
            </w14:solidFill>
          </w14:textFill>
        </w:rPr>
        <w:t>★投标人须在投标文件中提供承诺函承诺以下内容：如本项目响应的产品属于中国国家强制性产品认证（CCC）产品的，投标人承诺在交货时提供对应产品的国家强制性产品认证（CCC）证书。</w:t>
      </w:r>
      <w:r>
        <w:rPr>
          <w:rFonts w:hint="default" w:asciiTheme="minorEastAsia" w:hAnsiTheme="minorEastAsia" w:cstheme="minorEastAsia"/>
          <w:b/>
          <w:bCs/>
          <w:color w:val="000000" w:themeColor="text1"/>
          <w:sz w:val="21"/>
          <w:szCs w:val="21"/>
          <w:highlight w:val="none"/>
          <w14:textFill>
            <w14:solidFill>
              <w14:schemeClr w14:val="tx1"/>
            </w14:solidFill>
          </w14:textFill>
        </w:rPr>
        <w:t>（提供承诺函并加盖投标人公章，格式自拟）</w:t>
      </w:r>
    </w:p>
    <w:p w14:paraId="79825E81">
      <w:pPr>
        <w:pStyle w:val="24"/>
        <w:spacing w:line="360" w:lineRule="auto"/>
        <w:ind w:firstLine="420" w:firstLineChars="200"/>
        <w:rPr>
          <w:rFonts w:hint="default" w:asciiTheme="minorEastAsia" w:hAnsiTheme="minorEastAsia" w:cstheme="minorEastAsia"/>
          <w:b w:val="0"/>
          <w:bCs w:val="0"/>
          <w:color w:val="000000" w:themeColor="text1"/>
          <w:sz w:val="21"/>
          <w:szCs w:val="21"/>
          <w:highlight w:val="none"/>
          <w14:textFill>
            <w14:solidFill>
              <w14:schemeClr w14:val="tx1"/>
            </w14:solidFill>
          </w14:textFill>
        </w:rPr>
      </w:pPr>
      <w:r>
        <w:rPr>
          <w:rFonts w:hint="default" w:asciiTheme="minorEastAsia" w:hAnsiTheme="minorEastAsia" w:cstheme="minorEastAsia"/>
          <w:b w:val="0"/>
          <w:bCs w:val="0"/>
          <w:color w:val="000000" w:themeColor="text1"/>
          <w:sz w:val="21"/>
          <w:szCs w:val="21"/>
          <w:highlight w:val="none"/>
          <w14:textFill>
            <w14:solidFill>
              <w14:schemeClr w14:val="tx1"/>
            </w14:solidFill>
          </w14:textFill>
        </w:rPr>
        <w:t>★采购人拟采购的产品属于《节能产品政府采购品目清单》范围中政府强制采购产品类别的，供应商须在投标文件中提供：该产品获得的由国家确定的认证机构出具的、处于有效期之内的节能产品认证证书复印件并加盖</w:t>
      </w:r>
      <w:r>
        <w:rPr>
          <w:rFonts w:hint="eastAsia" w:asciiTheme="minorEastAsia" w:hAnsiTheme="minorEastAsia" w:cstheme="minorEastAsia"/>
          <w:b w:val="0"/>
          <w:bCs w:val="0"/>
          <w:color w:val="000000" w:themeColor="text1"/>
          <w:sz w:val="21"/>
          <w:szCs w:val="21"/>
          <w:highlight w:val="none"/>
          <w:lang w:eastAsia="zh-CN"/>
          <w14:textFill>
            <w14:solidFill>
              <w14:schemeClr w14:val="tx1"/>
            </w14:solidFill>
          </w14:textFill>
        </w:rPr>
        <w:t>投标人</w:t>
      </w:r>
      <w:r>
        <w:rPr>
          <w:rFonts w:hint="default" w:asciiTheme="minorEastAsia" w:hAnsiTheme="minorEastAsia" w:cstheme="minorEastAsia"/>
          <w:b w:val="0"/>
          <w:bCs w:val="0"/>
          <w:color w:val="000000" w:themeColor="text1"/>
          <w:sz w:val="21"/>
          <w:szCs w:val="21"/>
          <w:highlight w:val="none"/>
          <w14:textFill>
            <w14:solidFill>
              <w14:schemeClr w14:val="tx1"/>
            </w14:solidFill>
          </w14:textFill>
        </w:rPr>
        <w:t>公章。（注：《节能产品政府采购品目清单》供应商可查询中国政府采购网，网址http://www.ccgp.gov.cn)，本项目技术参数要求中带“★”为实质性参数、要求，未响应或不满足将导致无效投标处理。</w:t>
      </w:r>
    </w:p>
    <w:p w14:paraId="63F7985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4B21E2B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p>
    <w:p w14:paraId="1E3A5E6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1.主要商务要求</w:t>
      </w:r>
    </w:p>
    <w:tbl>
      <w:tblPr>
        <w:tblStyle w:val="19"/>
        <w:tblW w:w="946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60"/>
        <w:gridCol w:w="8109"/>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2CF43628">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标的提供的时间</w:t>
            </w:r>
          </w:p>
        </w:tc>
        <w:tc>
          <w:tcPr>
            <w:tcW w:w="8109" w:type="dxa"/>
            <w:vAlign w:val="center"/>
          </w:tcPr>
          <w:p w14:paraId="0FD68CEA">
            <w:pPr>
              <w:pStyle w:val="24"/>
              <w:spacing w:line="320" w:lineRule="exact"/>
              <w:jc w:val="both"/>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合同签订生效后 25个日历天内完成交货、安装、调试。</w:t>
            </w:r>
            <w:r>
              <w:rPr>
                <w:rFonts w:ascii="宋体" w:hAnsi="宋体" w:eastAsia="宋体" w:cs="宋体"/>
                <w:color w:val="000000" w:themeColor="text1"/>
                <w:sz w:val="21"/>
                <w:szCs w:val="21"/>
                <w:highlight w:val="none"/>
                <w:lang w:eastAsia="zh-CN"/>
                <w14:textFill>
                  <w14:solidFill>
                    <w14:schemeClr w14:val="tx1"/>
                  </w14:solidFill>
                </w14:textFill>
              </w:rPr>
              <w:t>（超出该完工期将作为无效投标处理）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41FEE26B">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标的提供的地点</w:t>
            </w:r>
          </w:p>
        </w:tc>
        <w:tc>
          <w:tcPr>
            <w:tcW w:w="8109" w:type="dxa"/>
            <w:vAlign w:val="center"/>
          </w:tcPr>
          <w:p w14:paraId="191200CA">
            <w:pPr>
              <w:pStyle w:val="24"/>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采购人指定地点</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5D615A93">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付款方式</w:t>
            </w:r>
          </w:p>
        </w:tc>
        <w:tc>
          <w:tcPr>
            <w:tcW w:w="8109" w:type="dxa"/>
          </w:tcPr>
          <w:p w14:paraId="707068A7">
            <w:pPr>
              <w:pStyle w:val="24"/>
              <w:spacing w:line="320" w:lineRule="exac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 xml:space="preserve">1.项目验收款：经中标供应商调试、试运行、培训，经采购人验收合格后，10个工作日内支付合同总额的100%； </w:t>
            </w:r>
          </w:p>
          <w:p w14:paraId="09FFBC08">
            <w:pPr>
              <w:pStyle w:val="24"/>
              <w:spacing w:line="320" w:lineRule="exact"/>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以上付款时间为中标供应商按采购人和政府采购支付部门要求提供齐备的请款资料后，采购人向政府采购支付部门提出支付申请的时间，在规定时间提交付款申请即视为采购人已履行付款义务，中标人不得以付款期限已过为由要求采购人承担违约责任。</w:t>
            </w:r>
          </w:p>
        </w:tc>
      </w:tr>
      <w:tr w14:paraId="4C575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23ABC98D">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验收要求</w:t>
            </w:r>
          </w:p>
        </w:tc>
        <w:tc>
          <w:tcPr>
            <w:tcW w:w="8109" w:type="dxa"/>
          </w:tcPr>
          <w:p w14:paraId="39AC7C27">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投标人提供的所有服务或产品，其质量、技术等特征必须符合国家、行业现行的标准及用户需求，并按服务要求提交相关服务文档或产品说明书、报告。</w:t>
            </w:r>
          </w:p>
          <w:p w14:paraId="273CE6EC">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1.由采购人与中标人及监理单位共同进行验收。</w:t>
            </w:r>
          </w:p>
          <w:p w14:paraId="7DF96A64">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2.验收时间和内容：设备安装调试完成后，双方按招标文件、投标文件、合同文件中的设备清单进行验收。</w:t>
            </w:r>
          </w:p>
          <w:p w14:paraId="0CB2E10A">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3.交付验收标准依次序对照适用标准为：①符合中华人民共和国国家安全质量标准、环保标准或行业标准；②满足投标文件响应配置、参数及各项要求。</w:t>
            </w:r>
          </w:p>
          <w:p w14:paraId="420527B7">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4.货物为原厂商未启封全新包装，具出厂合格证，序列号、包装箱号与出厂批号一致，并可追索查阅。所有随设备的附件必须齐全。</w:t>
            </w:r>
          </w:p>
          <w:p w14:paraId="5E92B8E6">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5.中标人应将关键主机设备的用户手册、保修手册、有关单证资料及配备件、随机工具等交付给采购人，使用操作及安全须知等重要资料应附有中文说明。</w:t>
            </w:r>
          </w:p>
          <w:p w14:paraId="22A213D0">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6.采购人组成验收小组按国家有关规定、规范进行验收，必要时邀请相关的专业人员或机构参与验收。因货物质量或货物参数、功能等实际不满足招标参数内容发生争议时，由本地质量技术监督部门鉴定。货物符合质量技术标准的，鉴定费由采购人承担；否则鉴定费由中标人承担。因中标人提供虚假产品参数鉴定报告、彩页谋取中标的，采购人有权按无效投标处理并要求中标人赔偿损失。</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124C4BB1">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履约保证金</w:t>
            </w:r>
          </w:p>
        </w:tc>
        <w:tc>
          <w:tcPr>
            <w:tcW w:w="8109" w:type="dxa"/>
          </w:tcPr>
          <w:p w14:paraId="321C6542">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不收取</w:t>
            </w:r>
          </w:p>
        </w:tc>
      </w:tr>
      <w:tr w14:paraId="65527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26E84CA7">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投标报价包括</w:t>
            </w:r>
          </w:p>
        </w:tc>
        <w:tc>
          <w:tcPr>
            <w:tcW w:w="8109" w:type="dxa"/>
          </w:tcPr>
          <w:p w14:paraId="2760193C">
            <w:pPr>
              <w:spacing w:line="320" w:lineRule="exact"/>
              <w:rPr>
                <w:rFonts w:hint="eastAsia" w:ascii="宋体" w:hAnsi="宋体" w:cs="宋体"/>
                <w:color w:val="000000" w:themeColor="text1"/>
                <w:kern w:val="1"/>
                <w:szCs w:val="21"/>
                <w:highlight w:val="none"/>
                <w:lang w:val="en-US" w:eastAsia="zh-CN"/>
                <w14:textFill>
                  <w14:solidFill>
                    <w14:schemeClr w14:val="tx1"/>
                  </w14:solidFill>
                </w14:textFill>
              </w:rPr>
            </w:pPr>
            <w:r>
              <w:rPr>
                <w:rFonts w:hint="eastAsia" w:ascii="宋体" w:hAnsi="宋体" w:cs="宋体"/>
                <w:color w:val="000000" w:themeColor="text1"/>
                <w:kern w:val="1"/>
                <w:szCs w:val="21"/>
                <w:highlight w:val="none"/>
                <w:lang w:val="en-US" w:eastAsia="zh-CN"/>
                <w14:textFill>
                  <w14:solidFill>
                    <w14:schemeClr w14:val="tx1"/>
                  </w14:solidFill>
                </w14:textFill>
              </w:rPr>
              <w:t>1.投标价必须包括完成项目全部内容所需的所有费用。投标报价包括：设备费、设备运至合同指定地点的运输费、卸装就位费、保险费、税费、安装调试费、与土建项目的安装施工配合费、验收以及培训等一切费用，采购人不再支付任何费用。</w:t>
            </w:r>
          </w:p>
          <w:p w14:paraId="0DBACDA6">
            <w:pPr>
              <w:spacing w:line="320" w:lineRule="exact"/>
              <w:rPr>
                <w:rFonts w:ascii="宋体" w:hAnsi="宋体" w:cs="宋体"/>
                <w:color w:val="000000" w:themeColor="text1"/>
                <w:kern w:val="1"/>
                <w:szCs w:val="21"/>
                <w:highlight w:val="none"/>
                <w14:textFill>
                  <w14:solidFill>
                    <w14:schemeClr w14:val="tx1"/>
                  </w14:solidFill>
                </w14:textFill>
              </w:rPr>
            </w:pPr>
            <w:r>
              <w:rPr>
                <w:rFonts w:hint="eastAsia" w:ascii="宋体" w:hAnsi="宋体" w:cs="宋体"/>
                <w:color w:val="000000" w:themeColor="text1"/>
                <w:kern w:val="1"/>
                <w:szCs w:val="21"/>
                <w:highlight w:val="none"/>
                <w:lang w:val="en-US" w:eastAsia="zh-CN"/>
                <w14:textFill>
                  <w14:solidFill>
                    <w14:schemeClr w14:val="tx1"/>
                  </w14:solidFill>
                </w14:textFill>
              </w:rPr>
              <w:t>2.不管投标人是否在报价表中单列，均视为报价总价中已包括全部费用。请投标人认真测算，项目实施过程中所需的而在招标文件中未列出的相关辅助材料和其他一切费用应由投标人在报价时一并考虑。项目实施后中标人不得另行收取其他任何费用，但必须保证满足项目的使用要求，不足部分由中标人负责免费提供。</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706FC031">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合同签订要求</w:t>
            </w:r>
          </w:p>
        </w:tc>
        <w:tc>
          <w:tcPr>
            <w:tcW w:w="8109" w:type="dxa"/>
          </w:tcPr>
          <w:p w14:paraId="464463F7">
            <w:pPr>
              <w:spacing w:line="320" w:lineRule="exact"/>
              <w:rPr>
                <w:rFonts w:ascii="宋体" w:hAnsi="宋体" w:cs="宋体"/>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采购合同由中标供应商</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凭《</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中标通知书</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与采购人双方签订，签订时间为中标供应商收到《中标通知书》通知后</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30</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个</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日历日</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 xml:space="preserve">内。 </w:t>
            </w:r>
          </w:p>
        </w:tc>
      </w:tr>
      <w:tr w14:paraId="3F0E9C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0726DD1F">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质保及售后服务要求</w:t>
            </w:r>
          </w:p>
        </w:tc>
        <w:tc>
          <w:tcPr>
            <w:tcW w:w="8109" w:type="dxa"/>
          </w:tcPr>
          <w:p w14:paraId="5F988872">
            <w:pPr>
              <w:spacing w:line="320" w:lineRule="exac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eastAsia="zh-CN"/>
                <w14:textFill>
                  <w14:solidFill>
                    <w14:schemeClr w14:val="tx1"/>
                  </w14:solidFill>
                </w14:textFill>
              </w:rPr>
              <w:t>投标人</w:t>
            </w:r>
            <w:r>
              <w:rPr>
                <w:rFonts w:hint="eastAsia" w:ascii="宋体" w:hAnsi="宋体" w:cs="宋体"/>
                <w:bCs/>
                <w:color w:val="000000" w:themeColor="text1"/>
                <w:szCs w:val="21"/>
                <w:highlight w:val="none"/>
                <w14:textFill>
                  <w14:solidFill>
                    <w14:schemeClr w14:val="tx1"/>
                  </w14:solidFill>
                </w14:textFill>
              </w:rPr>
              <w:t>须提供完善的项目实施方案，具备科学合理的实施进度计划，以高效推进项目实施；制定切实可行的质量管理措施，保证项目质量达到高标准要求。在服务期内，供应商为采购人（用户）提供运维服务、系统管理、系统运行和培训等专业化服务。</w:t>
            </w:r>
          </w:p>
          <w:p w14:paraId="1F12856F">
            <w:pPr>
              <w:spacing w:line="320" w:lineRule="exac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服务方式：项目服务期内，供应商必须提供7×24小时电话热线服务，若系统出现软硬件故障，或用户方有相关的技术问题，均可拨打热线电话，向供应商提出服务申请。供应商必须立即响应，提供技术支持，并对问题进行跟踪。</w:t>
            </w:r>
          </w:p>
          <w:p w14:paraId="25CED15A">
            <w:pPr>
              <w:spacing w:line="320" w:lineRule="exac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2.售后服务要求</w:t>
            </w:r>
          </w:p>
          <w:p w14:paraId="1E3D7253">
            <w:pPr>
              <w:spacing w:line="320" w:lineRule="exac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（1）质量保证期：1年，自项目验收合格之日起计。质保期内免费上门维护，并免费提供备品、备件。（国家、行业或生产厂家规定的质保期高于上述标准的，按较高标准执行。） 在质保期内，如设备因自身故障致停用时间累计超过30天时，则质保期在状态恢复正常时重新计算或对故障设备予以重新更换。货物在保质期内发生质量问题，供应商须无条件给予退换（因采购人使用不当或其他人为因素造成的故障除外）。</w:t>
            </w:r>
          </w:p>
          <w:p w14:paraId="42656AEF">
            <w:pPr>
              <w:spacing w:line="320" w:lineRule="exac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培训要求：中标供应商须在项目验收后30个自然日内，在采购人指定地点提供不少于2次现场培训，每场培训时长不少于2小时，供应商免费在现场对采购方技术人员进行设备操作培训，保证使用方人员能够熟练掌握各种设备和软件等常规使用方法，以及小故障的判断与解决。</w:t>
            </w:r>
          </w:p>
        </w:tc>
      </w:tr>
      <w:tr w14:paraId="4E991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4E9166EC">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风险控制</w:t>
            </w:r>
          </w:p>
        </w:tc>
        <w:tc>
          <w:tcPr>
            <w:tcW w:w="8109" w:type="dxa"/>
          </w:tcPr>
          <w:p w14:paraId="7C08538A">
            <w:pPr>
              <w:spacing w:line="320" w:lineRule="exact"/>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制定风险控制方案，需加强测评过程中的风险控制，按照相关工作规程，应充分讨论并明确可能带来的风险和隐患，制定应急恢复措施，并在专业人员的指导和监护下进行，在项目开展过程中接受采购人指定的监理机构的监理。</w:t>
            </w:r>
          </w:p>
        </w:tc>
      </w:tr>
    </w:tbl>
    <w:p w14:paraId="0BF3AEF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DB65CB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2.技术标准与要求</w:t>
      </w:r>
    </w:p>
    <w:tbl>
      <w:tblPr>
        <w:tblStyle w:val="19"/>
        <w:tblW w:w="943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20"/>
        <w:gridCol w:w="645"/>
        <w:gridCol w:w="1245"/>
        <w:gridCol w:w="1215"/>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644" w:type="dxa"/>
            <w:vAlign w:val="center"/>
          </w:tcPr>
          <w:p w14:paraId="77D7DC7E">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70AE6C5A">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7360F94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8496AA2">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标的名称</w:t>
            </w:r>
          </w:p>
        </w:tc>
        <w:tc>
          <w:tcPr>
            <w:tcW w:w="720" w:type="dxa"/>
            <w:vAlign w:val="center"/>
          </w:tcPr>
          <w:p w14:paraId="026703E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分项预算单价（元）</w:t>
            </w:r>
          </w:p>
        </w:tc>
        <w:tc>
          <w:tcPr>
            <w:tcW w:w="1215" w:type="dxa"/>
            <w:vAlign w:val="center"/>
          </w:tcPr>
          <w:p w14:paraId="5E02BBC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B9D5CBE">
            <w:pPr>
              <w:pStyle w:val="24"/>
              <w:spacing w:line="320" w:lineRule="exact"/>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w:t>
            </w:r>
          </w:p>
        </w:tc>
        <w:tc>
          <w:tcPr>
            <w:tcW w:w="1171" w:type="dxa"/>
            <w:vAlign w:val="center"/>
          </w:tcPr>
          <w:p w14:paraId="4AA6B177">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1014" w:type="dxa"/>
            <w:shd w:val="clear" w:color="auto" w:fill="auto"/>
            <w:vAlign w:val="center"/>
          </w:tcPr>
          <w:p w14:paraId="2D0610B2">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其他厨卫用具</w:t>
            </w:r>
          </w:p>
        </w:tc>
        <w:tc>
          <w:tcPr>
            <w:tcW w:w="1281" w:type="dxa"/>
            <w:shd w:val="clear" w:color="auto" w:fill="auto"/>
            <w:vAlign w:val="center"/>
          </w:tcPr>
          <w:p w14:paraId="714E3604">
            <w:pPr>
              <w:ind w:left="0" w:leftChars="0" w:firstLine="0" w:firstLineChars="0"/>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lang w:eastAsia="zh-CN"/>
                <w14:textFill>
                  <w14:solidFill>
                    <w14:schemeClr w14:val="tx1"/>
                  </w14:solidFill>
                </w14:textFill>
              </w:rPr>
              <w:t>阳江市城郊学校饭堂设备升级改造</w:t>
            </w:r>
          </w:p>
        </w:tc>
        <w:tc>
          <w:tcPr>
            <w:tcW w:w="720" w:type="dxa"/>
            <w:vAlign w:val="center"/>
          </w:tcPr>
          <w:p w14:paraId="1C42777D">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项</w:t>
            </w:r>
          </w:p>
        </w:tc>
        <w:tc>
          <w:tcPr>
            <w:tcW w:w="645" w:type="dxa"/>
            <w:vAlign w:val="center"/>
          </w:tcPr>
          <w:p w14:paraId="6C384655">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w:t>
            </w:r>
          </w:p>
        </w:tc>
        <w:tc>
          <w:tcPr>
            <w:tcW w:w="1245" w:type="dxa"/>
            <w:vAlign w:val="center"/>
          </w:tcPr>
          <w:p w14:paraId="4B7F3960">
            <w:pPr>
              <w:ind w:left="0" w:leftChars="0" w:firstLine="0" w:firstLineChars="0"/>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773301.00</w:t>
            </w:r>
          </w:p>
        </w:tc>
        <w:tc>
          <w:tcPr>
            <w:tcW w:w="1215" w:type="dxa"/>
            <w:vAlign w:val="center"/>
          </w:tcPr>
          <w:p w14:paraId="150D1B58">
            <w:pPr>
              <w:ind w:left="0" w:leftChars="0" w:firstLine="0" w:firstLineChars="0"/>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773301.00</w:t>
            </w:r>
          </w:p>
        </w:tc>
        <w:tc>
          <w:tcPr>
            <w:tcW w:w="705" w:type="dxa"/>
            <w:shd w:val="clear" w:color="auto" w:fill="auto"/>
            <w:vAlign w:val="center"/>
          </w:tcPr>
          <w:p w14:paraId="28B1DD8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工业</w:t>
            </w:r>
          </w:p>
        </w:tc>
        <w:tc>
          <w:tcPr>
            <w:tcW w:w="794" w:type="dxa"/>
            <w:shd w:val="clear" w:color="auto" w:fill="auto"/>
            <w:vAlign w:val="center"/>
          </w:tcPr>
          <w:p w14:paraId="6B007D03">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详见附表</w:t>
            </w:r>
            <w:r>
              <w:rPr>
                <w:rFonts w:asciiTheme="minorEastAsia" w:hAnsiTheme="minorEastAsia" w:cstheme="minorEastAsia"/>
                <w:color w:val="000000" w:themeColor="text1"/>
                <w:sz w:val="21"/>
                <w:szCs w:val="21"/>
                <w:highlight w:val="none"/>
                <w:lang w:eastAsia="zh-CN"/>
                <w14:textFill>
                  <w14:solidFill>
                    <w14:schemeClr w14:val="tx1"/>
                  </w14:solidFill>
                </w14:textFill>
              </w:rPr>
              <w:t>一</w:t>
            </w:r>
          </w:p>
        </w:tc>
      </w:tr>
      <w:tr w14:paraId="79099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503430E9">
            <w:pPr>
              <w:pStyle w:val="24"/>
              <w:spacing w:line="320" w:lineRule="exact"/>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2</w:t>
            </w:r>
          </w:p>
        </w:tc>
        <w:tc>
          <w:tcPr>
            <w:tcW w:w="1171" w:type="dxa"/>
            <w:vAlign w:val="center"/>
          </w:tcPr>
          <w:p w14:paraId="090DDC39">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tc>
        <w:tc>
          <w:tcPr>
            <w:tcW w:w="1014" w:type="dxa"/>
            <w:shd w:val="clear" w:color="auto" w:fill="auto"/>
            <w:vAlign w:val="center"/>
          </w:tcPr>
          <w:p w14:paraId="3927BC63">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其他厨卫用具</w:t>
            </w:r>
          </w:p>
        </w:tc>
        <w:tc>
          <w:tcPr>
            <w:tcW w:w="1281" w:type="dxa"/>
            <w:shd w:val="clear" w:color="auto" w:fill="auto"/>
            <w:vAlign w:val="center"/>
          </w:tcPr>
          <w:p w14:paraId="7F7A2101">
            <w:pPr>
              <w:ind w:left="0" w:leftChars="0" w:firstLine="0" w:firstLineChars="0"/>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热风循环高温大物消毒柜</w:t>
            </w:r>
          </w:p>
        </w:tc>
        <w:tc>
          <w:tcPr>
            <w:tcW w:w="720" w:type="dxa"/>
            <w:vAlign w:val="center"/>
          </w:tcPr>
          <w:p w14:paraId="7AA92908">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台</w:t>
            </w:r>
          </w:p>
        </w:tc>
        <w:tc>
          <w:tcPr>
            <w:tcW w:w="645" w:type="dxa"/>
            <w:vAlign w:val="center"/>
          </w:tcPr>
          <w:p w14:paraId="5035C81B">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245" w:type="dxa"/>
            <w:vAlign w:val="center"/>
          </w:tcPr>
          <w:p w14:paraId="006EF814">
            <w:pPr>
              <w:ind w:left="0" w:leftChars="0" w:firstLine="0" w:firstLineChars="0"/>
              <w:jc w:val="center"/>
              <w:rPr>
                <w:rFonts w:asciiTheme="minorEastAsia" w:hAnsiTheme="minorEastAsia" w:cstheme="minorEastAsia"/>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16500.00</w:t>
            </w:r>
          </w:p>
        </w:tc>
        <w:tc>
          <w:tcPr>
            <w:tcW w:w="1215" w:type="dxa"/>
            <w:vAlign w:val="center"/>
          </w:tcPr>
          <w:p w14:paraId="616200D6">
            <w:pPr>
              <w:ind w:left="0" w:leftChars="0" w:firstLine="0" w:firstLineChars="0"/>
              <w:jc w:val="center"/>
              <w:rPr>
                <w:rFonts w:asciiTheme="minorEastAsia" w:hAnsiTheme="minorEastAsia" w:cstheme="minorEastAsia"/>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16500.00</w:t>
            </w:r>
          </w:p>
        </w:tc>
        <w:tc>
          <w:tcPr>
            <w:tcW w:w="705" w:type="dxa"/>
            <w:shd w:val="clear" w:color="auto" w:fill="auto"/>
            <w:vAlign w:val="center"/>
          </w:tcPr>
          <w:p w14:paraId="6247C1C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工业</w:t>
            </w:r>
          </w:p>
        </w:tc>
        <w:tc>
          <w:tcPr>
            <w:tcW w:w="794" w:type="dxa"/>
            <w:shd w:val="clear" w:color="auto" w:fill="auto"/>
            <w:vAlign w:val="center"/>
          </w:tcPr>
          <w:p w14:paraId="7BB71CB8">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详见附表</w:t>
            </w:r>
            <w:r>
              <w:rPr>
                <w:rFonts w:asciiTheme="minorEastAsia" w:hAnsiTheme="minorEastAsia" w:cstheme="minorEastAsia"/>
                <w:color w:val="000000" w:themeColor="text1"/>
                <w:sz w:val="21"/>
                <w:szCs w:val="21"/>
                <w:highlight w:val="none"/>
                <w:lang w:eastAsia="zh-CN"/>
                <w14:textFill>
                  <w14:solidFill>
                    <w14:schemeClr w14:val="tx1"/>
                  </w14:solidFill>
                </w14:textFill>
              </w:rPr>
              <w:t>二</w:t>
            </w:r>
          </w:p>
        </w:tc>
      </w:tr>
    </w:tbl>
    <w:p w14:paraId="5DFB32B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1DC641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附表</w:t>
      </w:r>
      <w:r>
        <w:rPr>
          <w:rFonts w:asciiTheme="minorEastAsia" w:hAnsiTheme="minorEastAsia" w:cstheme="minorEastAsia"/>
          <w:b/>
          <w:color w:val="000000" w:themeColor="text1"/>
          <w:sz w:val="21"/>
          <w:szCs w:val="21"/>
          <w:highlight w:val="none"/>
          <w:lang w:eastAsia="zh-CN"/>
          <w14:textFill>
            <w14:solidFill>
              <w14:schemeClr w14:val="tx1"/>
            </w14:solidFill>
          </w14:textFill>
        </w:rPr>
        <w:t>一</w:t>
      </w:r>
      <w:r>
        <w:rPr>
          <w:rFonts w:asciiTheme="minorEastAsia" w:hAnsi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阳江市城郊学校饭堂设备升级改造</w:t>
      </w:r>
    </w:p>
    <w:tbl>
      <w:tblPr>
        <w:tblStyle w:val="19"/>
        <w:tblW w:w="1011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76"/>
        <w:gridCol w:w="708"/>
        <w:gridCol w:w="8328"/>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76" w:type="dxa"/>
          </w:tcPr>
          <w:p w14:paraId="2E9D656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参数性质</w:t>
            </w:r>
          </w:p>
        </w:tc>
        <w:tc>
          <w:tcPr>
            <w:tcW w:w="708" w:type="dxa"/>
          </w:tcPr>
          <w:p w14:paraId="3790369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8328" w:type="dxa"/>
          </w:tcPr>
          <w:p w14:paraId="42FF393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76" w:type="dxa"/>
          </w:tcPr>
          <w:p w14:paraId="7BDFDCF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8" w:type="dxa"/>
          </w:tcPr>
          <w:p w14:paraId="2DBC09B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8328" w:type="dxa"/>
          </w:tcPr>
          <w:tbl>
            <w:tblPr>
              <w:tblStyle w:val="19"/>
              <w:tblW w:w="8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7"/>
              <w:gridCol w:w="1051"/>
              <w:gridCol w:w="4205"/>
              <w:gridCol w:w="915"/>
              <w:gridCol w:w="690"/>
              <w:gridCol w:w="444"/>
            </w:tblGrid>
            <w:tr w14:paraId="2A95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87" w:type="dxa"/>
                  <w:shd w:val="clear" w:color="auto" w:fill="auto"/>
                  <w:vAlign w:val="center"/>
                </w:tcPr>
                <w:p w14:paraId="5D6C91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051" w:type="dxa"/>
                  <w:shd w:val="clear" w:color="auto" w:fill="auto"/>
                  <w:vAlign w:val="center"/>
                </w:tcPr>
                <w:p w14:paraId="75504E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产 品 名 称</w:t>
                  </w:r>
                </w:p>
              </w:tc>
              <w:tc>
                <w:tcPr>
                  <w:tcW w:w="4205" w:type="dxa"/>
                  <w:shd w:val="clear" w:color="auto" w:fill="auto"/>
                  <w:vAlign w:val="center"/>
                </w:tcPr>
                <w:p w14:paraId="238D55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参数要求</w:t>
                  </w:r>
                </w:p>
              </w:tc>
              <w:tc>
                <w:tcPr>
                  <w:tcW w:w="915" w:type="dxa"/>
                  <w:shd w:val="clear" w:color="auto" w:fill="auto"/>
                  <w:vAlign w:val="center"/>
                </w:tcPr>
                <w:p w14:paraId="216D4C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690" w:type="dxa"/>
                  <w:shd w:val="clear" w:color="auto" w:fill="auto"/>
                  <w:vAlign w:val="center"/>
                </w:tcPr>
                <w:p w14:paraId="63B04C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444" w:type="dxa"/>
                  <w:shd w:val="clear" w:color="auto" w:fill="auto"/>
                  <w:vAlign w:val="center"/>
                </w:tcPr>
                <w:p w14:paraId="066932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备注</w:t>
                  </w:r>
                </w:p>
              </w:tc>
            </w:tr>
            <w:tr w14:paraId="1C50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87" w:type="dxa"/>
                  <w:shd w:val="clear" w:color="auto" w:fill="auto"/>
                  <w:noWrap/>
                  <w:vAlign w:val="center"/>
                </w:tcPr>
                <w:p w14:paraId="599F21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A</w:t>
                  </w:r>
                </w:p>
              </w:tc>
              <w:tc>
                <w:tcPr>
                  <w:tcW w:w="7305" w:type="dxa"/>
                  <w:gridSpan w:val="5"/>
                  <w:shd w:val="clear" w:color="auto" w:fill="auto"/>
                  <w:noWrap/>
                  <w:vAlign w:val="center"/>
                </w:tcPr>
                <w:p w14:paraId="108176A1">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仓库设备配置</w:t>
                  </w:r>
                </w:p>
              </w:tc>
            </w:tr>
            <w:tr w14:paraId="02A9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7" w:type="dxa"/>
                  <w:shd w:val="clear" w:color="auto" w:fill="auto"/>
                  <w:vAlign w:val="center"/>
                </w:tcPr>
                <w:p w14:paraId="41E5BC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647DC8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平板运输车</w:t>
                  </w:r>
                </w:p>
              </w:tc>
              <w:tc>
                <w:tcPr>
                  <w:tcW w:w="4205" w:type="dxa"/>
                  <w:shd w:val="clear" w:color="auto" w:fill="auto"/>
                  <w:vAlign w:val="center"/>
                </w:tcPr>
                <w:p w14:paraId="23266D9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1采用SUS304#磨砂不锈钢板厚1.2mm制作，配耐用性静音5寸脚轮。</w:t>
                  </w:r>
                </w:p>
                <w:p w14:paraId="6359C77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2.尺寸：1000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800mm</w:t>
                  </w:r>
                </w:p>
              </w:tc>
              <w:tc>
                <w:tcPr>
                  <w:tcW w:w="915" w:type="dxa"/>
                  <w:shd w:val="clear" w:color="auto" w:fill="auto"/>
                  <w:vAlign w:val="center"/>
                </w:tcPr>
                <w:p w14:paraId="503EDD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4B2DD4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444" w:type="dxa"/>
                  <w:shd w:val="clear" w:color="auto" w:fill="auto"/>
                  <w:vAlign w:val="center"/>
                </w:tcPr>
                <w:p w14:paraId="2097724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818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7" w:type="dxa"/>
                  <w:shd w:val="clear" w:color="auto" w:fill="auto"/>
                  <w:vAlign w:val="center"/>
                </w:tcPr>
                <w:p w14:paraId="1FE13B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5C5636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四层平板层架</w:t>
                  </w:r>
                </w:p>
              </w:tc>
              <w:tc>
                <w:tcPr>
                  <w:tcW w:w="4205" w:type="dxa"/>
                  <w:shd w:val="clear" w:color="auto" w:fill="auto"/>
                  <w:vAlign w:val="center"/>
                </w:tcPr>
                <w:p w14:paraId="6DD91A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1.采用SUS304#平板式、柱用38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厚1.0mm不锈钢方通、层板采用不锈钢板厚1.0mm制作。工艺水平:产品外观无杂色，无明显划痕，无明显凹凸坑，表面光净、平整，砂纹一致。焊接处无凹凸焊疤，点焊处分布均匀。点焊及焊接处均有打磨，及清洗干净，表面没有污迹。没有尖锐之边角以及焊接锈迹现象。                     </w:t>
                  </w:r>
                </w:p>
                <w:p w14:paraId="08DD20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4DDFBE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2.尺寸：1200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1550mm</w:t>
                  </w:r>
                </w:p>
              </w:tc>
              <w:tc>
                <w:tcPr>
                  <w:tcW w:w="915" w:type="dxa"/>
                  <w:shd w:val="clear" w:color="auto" w:fill="auto"/>
                  <w:vAlign w:val="center"/>
                </w:tcPr>
                <w:p w14:paraId="6EF769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099EFD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0FCC439F">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AAF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7" w:type="dxa"/>
                  <w:shd w:val="clear" w:color="auto" w:fill="auto"/>
                  <w:vAlign w:val="center"/>
                </w:tcPr>
                <w:p w14:paraId="5F3B9E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4220DD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米面架</w:t>
                  </w:r>
                </w:p>
              </w:tc>
              <w:tc>
                <w:tcPr>
                  <w:tcW w:w="4205" w:type="dxa"/>
                  <w:shd w:val="clear" w:color="auto" w:fill="auto"/>
                  <w:vAlign w:val="center"/>
                </w:tcPr>
                <w:p w14:paraId="0F796F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1.采用SUS304#38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1.2mm不锈钢方管，38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格栅。工艺水平:产品外观无杂色，无明显划痕，无明显凹凸坑，表面光净、平整，砂纹一致。焊接处无凹凸焊疤，点焊处分布均匀。点焊及焊接处均有打磨，及清洗干净，表面没有污迹。没有尖锐之边角以及焊接锈迹现象。                     </w:t>
                  </w:r>
                </w:p>
                <w:p w14:paraId="53AD5C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1B9891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2.尺寸：1200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190mm</w:t>
                  </w:r>
                </w:p>
              </w:tc>
              <w:tc>
                <w:tcPr>
                  <w:tcW w:w="915" w:type="dxa"/>
                  <w:shd w:val="clear" w:color="auto" w:fill="auto"/>
                  <w:vAlign w:val="center"/>
                </w:tcPr>
                <w:p w14:paraId="59336A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015BCA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6BB03B6F">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B22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7" w:type="dxa"/>
                  <w:shd w:val="clear" w:color="auto" w:fill="auto"/>
                  <w:vAlign w:val="center"/>
                </w:tcPr>
                <w:p w14:paraId="5ADF24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17F8FD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餐车</w:t>
                  </w:r>
                </w:p>
              </w:tc>
              <w:tc>
                <w:tcPr>
                  <w:tcW w:w="4205" w:type="dxa"/>
                  <w:shd w:val="clear" w:color="auto" w:fill="auto"/>
                  <w:vAlign w:val="center"/>
                </w:tcPr>
                <w:p w14:paraId="56B88680">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采用SUS304#台面采用1.2mm不锈钢磨砂板；厚1.0mm不锈钢管,通脚30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、厚1.0mm不锈钢管；配活动转向轮。</w:t>
                  </w:r>
                </w:p>
                <w:p w14:paraId="0A24722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尺寸：900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900mm</w:t>
                  </w:r>
                </w:p>
              </w:tc>
              <w:tc>
                <w:tcPr>
                  <w:tcW w:w="915" w:type="dxa"/>
                  <w:shd w:val="clear" w:color="auto" w:fill="auto"/>
                  <w:vAlign w:val="center"/>
                </w:tcPr>
                <w:p w14:paraId="0BC9C9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vAlign w:val="center"/>
                </w:tcPr>
                <w:p w14:paraId="5F9BD1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5477F71A">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953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618199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B</w:t>
                  </w:r>
                </w:p>
              </w:tc>
              <w:tc>
                <w:tcPr>
                  <w:tcW w:w="7305" w:type="dxa"/>
                  <w:gridSpan w:val="5"/>
                  <w:shd w:val="clear" w:color="auto" w:fill="auto"/>
                  <w:noWrap/>
                  <w:vAlign w:val="center"/>
                </w:tcPr>
                <w:p w14:paraId="3C03F644">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鱼肉加工区</w:t>
                  </w:r>
                </w:p>
              </w:tc>
            </w:tr>
            <w:tr w14:paraId="69BD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706A94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21D51B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绞切两用机</w:t>
                  </w:r>
                </w:p>
              </w:tc>
              <w:tc>
                <w:tcPr>
                  <w:tcW w:w="4205" w:type="dxa"/>
                  <w:shd w:val="clear" w:color="auto" w:fill="auto"/>
                  <w:vAlign w:val="center"/>
                </w:tcPr>
                <w:p w14:paraId="3FDE20A1">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单电机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标配切肉厚度：3.5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可订做：6mm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绞肉配件为不锈钢配件</w:t>
                  </w:r>
                </w:p>
                <w:p w14:paraId="324B682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尺寸：550×400×750mm</w:t>
                  </w:r>
                </w:p>
                <w:p w14:paraId="03116E5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1.5kw/220v</w:t>
                  </w:r>
                </w:p>
              </w:tc>
              <w:tc>
                <w:tcPr>
                  <w:tcW w:w="915" w:type="dxa"/>
                  <w:shd w:val="clear" w:color="auto" w:fill="auto"/>
                  <w:vAlign w:val="center"/>
                </w:tcPr>
                <w:p w14:paraId="76FE53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79743A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7F5B0277">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071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4211E9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00181D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单星连工作台</w:t>
                  </w:r>
                </w:p>
              </w:tc>
              <w:tc>
                <w:tcPr>
                  <w:tcW w:w="4205" w:type="dxa"/>
                  <w:shd w:val="clear" w:color="auto" w:fill="auto"/>
                  <w:vAlign w:val="center"/>
                </w:tcPr>
                <w:p w14:paraId="01D16EF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采用SUS304#台面采用1.2mm不锈钢磨砂板,星盆斗500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280mm 1.0mm不锈钢；横通25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、厚1.2mm不锈钢管,通脚38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1.2mm不锈钢管；可调不锈钢子弹脚,星盆配不锈钢去水及隔渣器下水软管1套；码仔用1.0mm不锈钢。工艺水平:产品外观无杂色，无明显划痕，无明显凹凸坑，表面光净、平整，砂纹一致。焊接处无凹凸焊疤，点焊处分布均匀。点焊及焊接处均有打磨，及清洗干净，表面没有污迹。没有尖锐之边角以及焊接锈迹现象。</w:t>
                  </w:r>
                </w:p>
                <w:p w14:paraId="12FC87E9">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351FA523">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800+150mm</w:t>
                  </w:r>
                </w:p>
              </w:tc>
              <w:tc>
                <w:tcPr>
                  <w:tcW w:w="915" w:type="dxa"/>
                  <w:shd w:val="clear" w:color="auto" w:fill="auto"/>
                  <w:vAlign w:val="center"/>
                </w:tcPr>
                <w:p w14:paraId="409A8B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2CB10B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0D1FCD24">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A7C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 w:hRule="atLeast"/>
                <w:jc w:val="center"/>
              </w:trPr>
              <w:tc>
                <w:tcPr>
                  <w:tcW w:w="787" w:type="dxa"/>
                  <w:shd w:val="clear" w:color="auto" w:fill="auto"/>
                  <w:vAlign w:val="center"/>
                </w:tcPr>
                <w:p w14:paraId="439322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4C7D4C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双层工作台</w:t>
                  </w:r>
                </w:p>
              </w:tc>
              <w:tc>
                <w:tcPr>
                  <w:tcW w:w="4205" w:type="dxa"/>
                  <w:shd w:val="clear" w:color="auto" w:fill="auto"/>
                  <w:vAlign w:val="center"/>
                </w:tcPr>
                <w:p w14:paraId="05F6821D">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设计制作产品标准和技术要求参照〈不锈钢厨房设备 不锈钢台柜〉（GB4086.9-2016）；上层板采用SUS304#不锈钢厚1.2mm磨砂不锈钢板,下层板1.0mm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通脚厚1.2mm,加固木板厚15mm,四脚配备可调式了弹脚；工艺水平:产品外观无杂色，无明显划痕，无明显凹凸坑，表面光净、平整，砂纹一致。焊接处无凹凸焊疤，点焊处分布均匀。点焊及焊接处均有打磨，及清洗干净，表面没有污迹。没有尖锐之边角以及焊接锈迹现象。</w:t>
                  </w:r>
                </w:p>
                <w:p w14:paraId="0DB8DF87">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6553EC52">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800mm</w:t>
                  </w:r>
                </w:p>
              </w:tc>
              <w:tc>
                <w:tcPr>
                  <w:tcW w:w="915" w:type="dxa"/>
                  <w:shd w:val="clear" w:color="auto" w:fill="auto"/>
                  <w:vAlign w:val="center"/>
                </w:tcPr>
                <w:p w14:paraId="336D21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68C5D7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50EE6E2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47C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6B56F2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684557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四门双温冷柜</w:t>
                  </w:r>
                </w:p>
              </w:tc>
              <w:tc>
                <w:tcPr>
                  <w:tcW w:w="4205" w:type="dxa"/>
                  <w:shd w:val="clear" w:color="auto" w:fill="auto"/>
                  <w:vAlign w:val="center"/>
                </w:tcPr>
                <w:p w14:paraId="040EF3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1.直冷，名优压缩机，铜管，不锈钢门框，从底到顶一体加厚发泡层，加厚万向轮，R290环保雪种或134A雪种，冷藏8~-2℃/冷冻0~-12°C，双机双温，有效容积1000L。上冷冻下冷藏。中梁带发热丝</w:t>
                  </w:r>
                </w:p>
                <w:p w14:paraId="4361012B">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尺寸：1220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1950mm</w:t>
                  </w:r>
                </w:p>
                <w:p w14:paraId="294832A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3.</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435W/220V</w:t>
                  </w:r>
                </w:p>
              </w:tc>
              <w:tc>
                <w:tcPr>
                  <w:tcW w:w="915" w:type="dxa"/>
                  <w:shd w:val="clear" w:color="auto" w:fill="auto"/>
                  <w:vAlign w:val="center"/>
                </w:tcPr>
                <w:p w14:paraId="56BFD9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7582A0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27DA69CB">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14F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 w:hRule="atLeast"/>
                <w:jc w:val="center"/>
              </w:trPr>
              <w:tc>
                <w:tcPr>
                  <w:tcW w:w="787" w:type="dxa"/>
                  <w:shd w:val="clear" w:color="auto" w:fill="auto"/>
                  <w:vAlign w:val="center"/>
                </w:tcPr>
                <w:p w14:paraId="0DB7BE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194D00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双层工作台</w:t>
                  </w:r>
                </w:p>
              </w:tc>
              <w:tc>
                <w:tcPr>
                  <w:tcW w:w="4205" w:type="dxa"/>
                  <w:shd w:val="clear" w:color="auto" w:fill="auto"/>
                  <w:vAlign w:val="center"/>
                </w:tcPr>
                <w:p w14:paraId="0A31A0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1.设计制作产品标准和技术要求参照〈不锈钢厨房设备 不锈钢台柜〉（GB4086.9-2016）；上层板采用SUS304#不锈钢厚1.2mm磨砂不锈钢板,下层板1.0mm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加固木板厚15mm,sus#304</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不锈钢通脚厚1.2mm。加强筋采用不锈钢35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或板材；；四脚配备可调式了弹脚；工艺水平:产品外观无杂色，无明显划痕，无明显凹凸坑，表面光净、平整，砂纹一致。焊接处无凹凸焊疤，点焊处分布均匀。点焊及焊接处均有打磨，及清洗干净，表面没有污迹。没有尖锐之边角以及焊接锈迹现象。</w:t>
                  </w:r>
                </w:p>
                <w:p w14:paraId="0E65E45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2175CA6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800mm</w:t>
                  </w:r>
                </w:p>
              </w:tc>
              <w:tc>
                <w:tcPr>
                  <w:tcW w:w="915" w:type="dxa"/>
                  <w:shd w:val="clear" w:color="auto" w:fill="auto"/>
                  <w:vAlign w:val="center"/>
                </w:tcPr>
                <w:p w14:paraId="2776C0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28A700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4E402FA1">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457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051DA4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51" w:type="dxa"/>
                  <w:shd w:val="clear" w:color="auto" w:fill="auto"/>
                  <w:vAlign w:val="center"/>
                </w:tcPr>
                <w:p w14:paraId="4EC228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环保型灭蝇器</w:t>
                  </w:r>
                </w:p>
              </w:tc>
              <w:tc>
                <w:tcPr>
                  <w:tcW w:w="4205" w:type="dxa"/>
                  <w:shd w:val="clear" w:color="auto" w:fill="auto"/>
                  <w:vAlign w:val="center"/>
                </w:tcPr>
                <w:p w14:paraId="4B8C684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strike w:val="0"/>
                      <w:dstrike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诱虫灯管 配送20张粘蝇纸</w:t>
                  </w:r>
                </w:p>
                <w:p w14:paraId="33C75EE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410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190mm</w:t>
                  </w:r>
                </w:p>
              </w:tc>
              <w:tc>
                <w:tcPr>
                  <w:tcW w:w="915" w:type="dxa"/>
                  <w:shd w:val="clear" w:color="auto" w:fill="auto"/>
                  <w:vAlign w:val="center"/>
                </w:tcPr>
                <w:p w14:paraId="3CB395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7C31FA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1B898F5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7C4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73D57D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C</w:t>
                  </w:r>
                </w:p>
              </w:tc>
              <w:tc>
                <w:tcPr>
                  <w:tcW w:w="7305" w:type="dxa"/>
                  <w:gridSpan w:val="5"/>
                  <w:shd w:val="clear" w:color="auto" w:fill="auto"/>
                  <w:noWrap/>
                  <w:vAlign w:val="center"/>
                </w:tcPr>
                <w:p w14:paraId="36B2CFFF">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蔬菜粗加工区</w:t>
                  </w:r>
                </w:p>
              </w:tc>
            </w:tr>
            <w:tr w14:paraId="3EC7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 w:hRule="atLeast"/>
                <w:jc w:val="center"/>
              </w:trPr>
              <w:tc>
                <w:tcPr>
                  <w:tcW w:w="787" w:type="dxa"/>
                  <w:shd w:val="clear" w:color="auto" w:fill="auto"/>
                  <w:vAlign w:val="center"/>
                </w:tcPr>
                <w:p w14:paraId="73F431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5C720E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双层工作台</w:t>
                  </w:r>
                </w:p>
              </w:tc>
              <w:tc>
                <w:tcPr>
                  <w:tcW w:w="4205" w:type="dxa"/>
                  <w:shd w:val="clear" w:color="auto" w:fill="auto"/>
                  <w:vAlign w:val="center"/>
                </w:tcPr>
                <w:p w14:paraId="6346E7DA">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设计制作产品标准和技术要求参照〈不锈钢厨房设备 不锈钢台柜〉（GB4086.9-2016）；上层板采用SUS304#不锈钢厚1.2mm磨砂不锈钢板,下层板1.0mm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加固木板厚15mm,sus#304</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不锈钢通脚厚1.2mm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加强筋采用不锈钢35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或板材；四脚配备可调式了弹脚；工艺水平:产品外观无杂色，无明显划痕，无明显凹凸坑，表面光净、平整，砂纹一致。焊接处无凹凸焊疤，点焊处分布均匀。点焊及焊接处均有打磨，及清洗干净，表面没有污迹。没有尖锐之边角以及焊接锈迹现象。                     </w:t>
                  </w:r>
                </w:p>
                <w:p w14:paraId="66C349C3">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010CA8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800mm</w:t>
                  </w:r>
                </w:p>
              </w:tc>
              <w:tc>
                <w:tcPr>
                  <w:tcW w:w="915" w:type="dxa"/>
                  <w:shd w:val="clear" w:color="auto" w:fill="auto"/>
                  <w:vAlign w:val="center"/>
                </w:tcPr>
                <w:p w14:paraId="002454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304F5D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5D9761E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262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787" w:type="dxa"/>
                  <w:shd w:val="clear" w:color="auto" w:fill="auto"/>
                  <w:vAlign w:val="center"/>
                </w:tcPr>
                <w:p w14:paraId="08615B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085FCF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大单星水池</w:t>
                  </w:r>
                </w:p>
              </w:tc>
              <w:tc>
                <w:tcPr>
                  <w:tcW w:w="4205" w:type="dxa"/>
                  <w:shd w:val="clear" w:color="auto" w:fill="auto"/>
                  <w:vAlign w:val="center"/>
                </w:tcPr>
                <w:p w14:paraId="2C82F87D">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采用SUS304#台面采用1.2mm不锈钢磨砂板,星盆斗800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300mm 1.2mm不锈钢；横通25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、厚1.2mm不锈钢管,通脚38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厚1.2mm不锈钢管；可调不锈钢子弹脚,星盆配不锈钢去水及隔渣器下水软管1套；码仔用1.0mm不锈钢。工艺水平:产品外观无杂色，无明显划痕，无明显凹凸坑，表面光净、平整，砂纹一致。焊接处无凹凸焊疤，点焊处分布均匀。点焊及焊接处均有打磨，及清洗干净，表面没有污迹。没有尖锐之边角以及焊接锈迹现象。                     </w:t>
                  </w:r>
                </w:p>
                <w:p w14:paraId="2AB4AD7E">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658818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7077C7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263768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71F908B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88B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001BEB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59034C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双星水池</w:t>
                  </w:r>
                </w:p>
              </w:tc>
              <w:tc>
                <w:tcPr>
                  <w:tcW w:w="4205" w:type="dxa"/>
                  <w:shd w:val="clear" w:color="auto" w:fill="auto"/>
                  <w:vAlign w:val="center"/>
                </w:tcPr>
                <w:p w14:paraId="475272B0">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采用SUS304#台面采用1.2mm不锈钢磨砂板,星盆斗500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280mm 1.0mm不锈钢；横通25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、厚1.2mm不锈钢管,通脚38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厚1.2mm不锈钢管；可调不锈钢子弹脚,星盆配不锈钢去水及隔渣器下水软管1套；码仔用1.0mm不锈钢。工艺水平:产品外观无杂色，无明显划痕，无明显凹凸坑，表面光净、平整，砂纹一致。焊接处无凹凸焊疤，点焊处分布均匀。点焊及焊接处均有打磨，及清洗干净，表面没有污迹。没有尖锐之边角以及焊接锈迹现象。                     </w:t>
                  </w:r>
                </w:p>
                <w:p w14:paraId="27B8E544">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0F35EC2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800+150mm</w:t>
                  </w:r>
                </w:p>
              </w:tc>
              <w:tc>
                <w:tcPr>
                  <w:tcW w:w="915" w:type="dxa"/>
                  <w:shd w:val="clear" w:color="auto" w:fill="auto"/>
                  <w:vAlign w:val="center"/>
                </w:tcPr>
                <w:p w14:paraId="1F6DAC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5F5C50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7520052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2B7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 w:hRule="atLeast"/>
                <w:jc w:val="center"/>
              </w:trPr>
              <w:tc>
                <w:tcPr>
                  <w:tcW w:w="787" w:type="dxa"/>
                  <w:shd w:val="clear" w:color="auto" w:fill="auto"/>
                  <w:vAlign w:val="center"/>
                </w:tcPr>
                <w:p w14:paraId="09E032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4DC11E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双层工作台</w:t>
                  </w:r>
                </w:p>
              </w:tc>
              <w:tc>
                <w:tcPr>
                  <w:tcW w:w="4205" w:type="dxa"/>
                  <w:shd w:val="clear" w:color="auto" w:fill="auto"/>
                  <w:vAlign w:val="center"/>
                </w:tcPr>
                <w:p w14:paraId="463EAF87">
                  <w:pPr>
                    <w:keepNext w:val="0"/>
                    <w:keepLines w:val="0"/>
                    <w:pageBreakBefore w:val="0"/>
                    <w:widowControl/>
                    <w:numPr>
                      <w:ilvl w:val="0"/>
                      <w:numId w:val="3"/>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设计制作产品标准和技术要求参照〈不锈钢厨房设备 不锈钢台柜〉（GB4086.9-2016）；上层板采用SUS304#不锈钢厚1.2mm磨砂不锈钢板,下层板1.0mm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加固木板厚15mm,sus#304</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不锈钢通脚厚1.2mm；加强筋采用不锈钢35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或板材；工艺水平:产品外观无杂色，无明显划痕，无明显凹凸坑，表面光净、平整，砂纹一致。焊接处无凹凸焊疤，点焊处分布均匀。点焊及焊接处均有打磨，及清洗干净，表面没有污迹。没有尖锐之边角以及焊接锈迹现象。                     </w:t>
                  </w:r>
                </w:p>
                <w:p w14:paraId="0B1894DF">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195E29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800+150mm</w:t>
                  </w:r>
                </w:p>
              </w:tc>
              <w:tc>
                <w:tcPr>
                  <w:tcW w:w="915" w:type="dxa"/>
                  <w:shd w:val="clear" w:color="auto" w:fill="auto"/>
                  <w:vAlign w:val="center"/>
                </w:tcPr>
                <w:p w14:paraId="5A5FC8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58864B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42DFA9F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BF7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6020FB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0F9110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四层层架</w:t>
                  </w:r>
                </w:p>
              </w:tc>
              <w:tc>
                <w:tcPr>
                  <w:tcW w:w="4205" w:type="dxa"/>
                  <w:shd w:val="clear" w:color="auto" w:fill="auto"/>
                  <w:vAlign w:val="center"/>
                </w:tcPr>
                <w:p w14:paraId="13EE392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1.采用SUS304#全栅式、柱用38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厚1.0mm不锈钢方通、层架边用38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厚1.0mm不锈钢矩通、栅格用30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厚1.0mm不锈钢矩通,间隔为50mm。工艺水平:产品外观无杂色，无明显划痕，无明显凹凸坑，表面光净、平整，砂纹一致。焊接处无凹凸焊疤，点焊处分布均匀。点焊及焊接处均有打磨，及清洗干净，表面没有污迹。没有尖锐之边角以及焊接锈迹现象。                     </w:t>
                  </w:r>
                </w:p>
                <w:p w14:paraId="22E0316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55ABD5B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16F570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492E8D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5AB96F7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C8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7C0536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D</w:t>
                  </w:r>
                </w:p>
              </w:tc>
              <w:tc>
                <w:tcPr>
                  <w:tcW w:w="7305" w:type="dxa"/>
                  <w:gridSpan w:val="5"/>
                  <w:shd w:val="clear" w:color="auto" w:fill="auto"/>
                  <w:noWrap/>
                  <w:vAlign w:val="center"/>
                </w:tcPr>
                <w:p w14:paraId="097695D2">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烹饪区</w:t>
                  </w:r>
                </w:p>
              </w:tc>
            </w:tr>
            <w:tr w14:paraId="0E64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87" w:type="dxa"/>
                  <w:shd w:val="clear" w:color="auto" w:fill="auto"/>
                  <w:vAlign w:val="center"/>
                </w:tcPr>
                <w:p w14:paraId="0C0115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3DCFFF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电磁煲汤炉</w:t>
                  </w:r>
                </w:p>
              </w:tc>
              <w:tc>
                <w:tcPr>
                  <w:tcW w:w="4205" w:type="dxa"/>
                  <w:shd w:val="clear" w:color="auto" w:fill="auto"/>
                  <w:vAlign w:val="center"/>
                </w:tcPr>
                <w:p w14:paraId="4E0727E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1.电磁炉均采用SUS304#正材雪花不锈钢板，钣金外壳面板使用1.5mm/其它1.0mm。</w:t>
                  </w:r>
                </w:p>
                <w:p w14:paraId="5F0AD2D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2.专利密绕高频感应线圈（火力均匀，热效率高）。</w:t>
                  </w:r>
                </w:p>
                <w:p w14:paraId="010B2E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3.紫铜搭桥式控制方案，</w:t>
                  </w:r>
                </w:p>
                <w:p w14:paraId="47746EC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 .64位数字双核智能变频驱动控制器30种安全保护。</w:t>
                  </w:r>
                </w:p>
                <w:p w14:paraId="6F2F849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5.高频逆变变频模块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p w14:paraId="756B67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6.液晶多功能彩色显示器</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p w14:paraId="26EF2A7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7.档磁感应开关</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p w14:paraId="3BEF2BB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8.IP64工业级防水耐高温设计</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芯采用双模块电路技术设计，电器元件配置；全机设置多个电子预警保护、故障检测监控点，主要保护有有：电源电压低压保护、电源电压超压保护、电源电压缺相保护、锅具超温（干烧）保护、主机超温保护、感应线圈超温保护、输入过流保护、输出过流保护、电源污染干扰保护、IGBT故障保护、IGBT驱动故障保护、输出功率异常保护、输出高频频率异常保护、电源输入漏电保护、主机漏电保护、高频输出漏电保护、数据传输不良保护、主机散热风扇运作异常保护、感应线圈散热风扇运作异常保护、炉体散热风扇运作异常保护、CPU数据存储异常、功率调节开关异常保护等多项智能保护，并数字代码+蜂鸣警报故障现象；</w:t>
                  </w:r>
                </w:p>
                <w:p w14:paraId="5336292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▲所投电磁矮汤炉通过GB 4706.1-2005《家用和类似用途电器的安全 第1部分：通用要求》GB 4706.52-2008《家用和类似用途电器的安全 商用电炉灶、烤箱、灶和灶单元的特殊要求》对“耐潮湿”项目的第15.1条“防水等级”和16.3条“泄漏电流和电气强度”进行检验，所检项目符合检测依据要求，其中防水等级达到IPX6的合格检测报告。提供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第三方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的检测报告复印件。</w:t>
                  </w:r>
                </w:p>
                <w:p w14:paraId="7BD6AC8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▲所投电磁矮汤炉组成部分304 不锈钢板依据GB/T 10125-2021标准进行中性盐雾试验，试验温度:35℃±2℃，氯化钠济液浓度: 50g/L±5g/L， pH值:6.5~7.2，盐雾沉降量: 1.5mL/h±0.5mL/h，试验周期:≧1500h。试验后依据 GB/T6461-2002 进行保护评级，样品表面未出现生锈腐蚀，保护等级为10级。提供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第三方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的检测报告复印件。</w:t>
                  </w:r>
                </w:p>
                <w:p w14:paraId="3A98B1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所投电磁矮汤炉组成部分商用电磁炉机芯符合GB/T2423.35-2019《气候（温度、湿度）和动力学（振动、冲击）综合试验》检测依据，分别对低温振动、高温振动、恒温恒湿振动试验后外观无损坏、零件无松动。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第三方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的检测报告复印件。</w:t>
                  </w:r>
                </w:p>
                <w:p w14:paraId="36B896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9</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500+700mm</w:t>
                  </w:r>
                </w:p>
                <w:p w14:paraId="261F6C7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10.功率：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15KW/380V</w:t>
                  </w:r>
                </w:p>
              </w:tc>
              <w:tc>
                <w:tcPr>
                  <w:tcW w:w="915" w:type="dxa"/>
                  <w:shd w:val="clear" w:color="auto" w:fill="auto"/>
                  <w:vAlign w:val="center"/>
                </w:tcPr>
                <w:p w14:paraId="20FCFD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6445F1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0703467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58D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87" w:type="dxa"/>
                  <w:shd w:val="clear" w:color="auto" w:fill="auto"/>
                  <w:vAlign w:val="center"/>
                </w:tcPr>
                <w:p w14:paraId="28811F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7119F6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单头电磁大炒炉</w:t>
                  </w:r>
                </w:p>
              </w:tc>
              <w:tc>
                <w:tcPr>
                  <w:tcW w:w="4205" w:type="dxa"/>
                  <w:shd w:val="clear" w:color="auto" w:fill="auto"/>
                  <w:vAlign w:val="center"/>
                </w:tcPr>
                <w:p w14:paraId="49C1A5A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1.电磁炉均采用SUS304#正材雪花不锈钢板，钣金外壳面板使用1.5mm/其它1.0mm。</w:t>
                  </w:r>
                </w:p>
                <w:p w14:paraId="3C7FA1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2.专利密绕高频感应线圈（火力均匀，热效率高）。</w:t>
                  </w:r>
                </w:p>
                <w:p w14:paraId="5F1AAA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3.紫铜搭桥式控制方案</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p w14:paraId="5F5E58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 .64位数字双核智能变频驱动控制器30种安全保护。</w:t>
                  </w:r>
                </w:p>
                <w:p w14:paraId="3C9E84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5.高频逆变变频模块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p w14:paraId="767ED10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6.液晶多功能彩色显示器</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p w14:paraId="0FB55F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7.档磁感应开关</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p w14:paraId="42EA71E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IP64工业级防水耐高温设计.12芯采用双模块电路技术设计，电器元件配置；全机设置多个电子预警保护、故障检测监控点，主要保护有有：电源电压低压保护、电源电压超压保护、电源电压缺相保护、锅具超温（干烧）保护、主机超温保护、感应线圈超温保护、输入过流保护、输出过流保护、电源污染干扰保护、IGBT故障保护、IGBT驱动故障保护、输出功率异常保护、输出高频频率异常保护、电源输入漏电保护、主机漏电保护、高频输出漏电保护、数据传输不良保护、主机散热风扇运作异常保护、感应线圈散热风扇运作异常保护、炉体散热风扇运作异常保护、CPU数据存储异常、功率调节开关异常保护等多项智能保护，并数字代码+蜂鸣警报故障现象；</w:t>
                  </w:r>
                </w:p>
                <w:p w14:paraId="18D3F23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▲所投电磁单头大炒炉通过GB 4706.1-2005《家用和类似用途电器的安全 第1部分：通用要求》GB 4706.52-2008《家用和类似用途电器的安全 商用电炉灶、烤箱、灶和灶单元的特殊要求》对“耐潮湿”项目的第15.1条“防水等级”和16.3条“泄漏电流和电气强度”进行检验，所检项目符合检测依据要求，其中防水等级达到IPX6的合格检测报告。提供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第三方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的检测报告复印件。</w:t>
                  </w:r>
                </w:p>
                <w:p w14:paraId="5B26404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▲所投电磁单头大炒炉组成部分304 不锈钢板依据GB/T 10125-2021标准进行中性盐雾试验，试验温度:35℃±2℃，氯化钠济液浓度: 50g/L±5g/L， pH值:6.5~7.2，盐雾沉降量: 1.5mL/h±0.5mL/h，试验周期:≧1500h。试验后依据 GB/T6461-2002 进行保护评级，样品表面未出现生锈腐蚀，保护等级为10级。提供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第三方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的检测报告复印件。</w:t>
                  </w:r>
                </w:p>
                <w:p w14:paraId="2A2A515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所投电磁单头大炒炉组成部分商用电磁炉机芯符合GB/T2423.35-2019《气候（温度、湿度）和动力学（振动、冲击）综合试验》检测依据，分别对低温振动、高温振动、恒温恒湿振动试验后外观无损坏、零件无松动。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第三方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的检测报告复印件。</w:t>
                  </w:r>
                </w:p>
                <w:p w14:paraId="708F752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9</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800+400mm</w:t>
                  </w:r>
                </w:p>
                <w:p w14:paraId="5EA4FF6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10.功率：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25KW/380V</w:t>
                  </w:r>
                </w:p>
              </w:tc>
              <w:tc>
                <w:tcPr>
                  <w:tcW w:w="915" w:type="dxa"/>
                  <w:shd w:val="clear" w:color="auto" w:fill="auto"/>
                  <w:vAlign w:val="center"/>
                </w:tcPr>
                <w:p w14:paraId="24F64A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vAlign w:val="center"/>
                </w:tcPr>
                <w:p w14:paraId="7F434A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21B14ECB">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755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87" w:type="dxa"/>
                  <w:shd w:val="clear" w:color="auto" w:fill="auto"/>
                  <w:vAlign w:val="center"/>
                </w:tcPr>
                <w:p w14:paraId="5E14B6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21ED80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智能款单门12盆电蒸饭柜（不锈钢把手）含12个蒸饭盘</w:t>
                  </w:r>
                </w:p>
              </w:tc>
              <w:tc>
                <w:tcPr>
                  <w:tcW w:w="4205" w:type="dxa"/>
                  <w:shd w:val="clear" w:color="auto" w:fill="auto"/>
                  <w:vAlign w:val="center"/>
                </w:tcPr>
                <w:p w14:paraId="774706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1.采用201不锈钢.</w:t>
                  </w:r>
                </w:p>
                <w:p w14:paraId="77B881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2.智能触摸控制系统，多个菜单模式可任意切换、操作简单,全自动微电脑控制，无需人员看管,蒸制时间和温度自动显示一目了然。</w:t>
                  </w:r>
                </w:p>
                <w:p w14:paraId="5F7A8B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3.蒸炖厨品任意切换。</w:t>
                  </w:r>
                </w:p>
                <w:p w14:paraId="4AE2B26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4.缺水断电、防干烧、多重保护。</w:t>
                  </w:r>
                </w:p>
                <w:p w14:paraId="16194E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5.双控制系统，确保产品随时正常工作。</w:t>
                  </w:r>
                </w:p>
                <w:p w14:paraId="7194188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6.自动定时，带预约功能。蒸饭量36kg，可供250-300人</w:t>
                  </w:r>
                </w:p>
                <w:p w14:paraId="59F69A8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710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1580mm</w:t>
                  </w:r>
                </w:p>
              </w:tc>
              <w:tc>
                <w:tcPr>
                  <w:tcW w:w="915" w:type="dxa"/>
                  <w:shd w:val="clear" w:color="auto" w:fill="auto"/>
                  <w:vAlign w:val="center"/>
                </w:tcPr>
                <w:p w14:paraId="423187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4580A1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5E865C3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00E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787" w:type="dxa"/>
                  <w:shd w:val="clear" w:color="auto" w:fill="auto"/>
                  <w:vAlign w:val="center"/>
                </w:tcPr>
                <w:p w14:paraId="669F2A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14ABE3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智能款双门双控48盆电蒸饭柜（不锈钢把手），赠送48个蒸饭盘</w:t>
                  </w:r>
                </w:p>
              </w:tc>
              <w:tc>
                <w:tcPr>
                  <w:tcW w:w="4205" w:type="dxa"/>
                  <w:shd w:val="clear" w:color="auto" w:fill="auto"/>
                  <w:vAlign w:val="center"/>
                </w:tcPr>
                <w:p w14:paraId="3409AD0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1.采用201不锈钢.</w:t>
                  </w:r>
                </w:p>
                <w:p w14:paraId="03A4D8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2.智能触摸控制系统，多个菜单模式可任意切换、操作简单,全自动微电脑控制，无需人员看管,蒸制时间和温度自动显示一目了然。</w:t>
                  </w:r>
                </w:p>
                <w:p w14:paraId="78FC8C1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3.蒸炖厨品任意切换。</w:t>
                  </w:r>
                </w:p>
                <w:p w14:paraId="4FC9562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4.缺水断电、防干烧、多重保护。</w:t>
                  </w:r>
                </w:p>
                <w:p w14:paraId="259A8D4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5.双控制系统，确保产品随时正常工作。</w:t>
                  </w:r>
                </w:p>
                <w:p w14:paraId="456EC34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6.自动定时，带预约功能。蒸饭量150kg，可供1000-1200人。</w:t>
                  </w:r>
                </w:p>
                <w:p w14:paraId="68A8B0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1480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1690mm</w:t>
                  </w:r>
                </w:p>
                <w:p w14:paraId="15A7C29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8.功率：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48kw/380v</w:t>
                  </w:r>
                </w:p>
              </w:tc>
              <w:tc>
                <w:tcPr>
                  <w:tcW w:w="915" w:type="dxa"/>
                  <w:shd w:val="clear" w:color="auto" w:fill="auto"/>
                  <w:vAlign w:val="center"/>
                </w:tcPr>
                <w:p w14:paraId="12CA59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7BF188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0D11D26A">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ACE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87" w:type="dxa"/>
                  <w:shd w:val="clear" w:color="auto" w:fill="auto"/>
                  <w:vAlign w:val="center"/>
                </w:tcPr>
                <w:p w14:paraId="17C811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264AF5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带脚炉台拼板，收边设备，具体按现场</w:t>
                  </w:r>
                </w:p>
              </w:tc>
              <w:tc>
                <w:tcPr>
                  <w:tcW w:w="4205" w:type="dxa"/>
                  <w:shd w:val="clear" w:color="auto" w:fill="auto"/>
                  <w:vAlign w:val="center"/>
                </w:tcPr>
                <w:p w14:paraId="11163D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1.采用SUS304#磨砂不锈钢板厚1.2mm制作，横通38×25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、厚1.2mm不锈钢扁管,炉脚通38×38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、厚1.2mm不锈钢方管，下加可调式不锈钢子弹脚。</w:t>
                  </w:r>
                </w:p>
                <w:p w14:paraId="7315BFB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800+400mm</w:t>
                  </w:r>
                </w:p>
              </w:tc>
              <w:tc>
                <w:tcPr>
                  <w:tcW w:w="915" w:type="dxa"/>
                  <w:shd w:val="clear" w:color="auto" w:fill="auto"/>
                  <w:vAlign w:val="center"/>
                </w:tcPr>
                <w:p w14:paraId="72B0B8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17B34C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444" w:type="dxa"/>
                  <w:shd w:val="clear" w:color="auto" w:fill="auto"/>
                  <w:vAlign w:val="center"/>
                </w:tcPr>
                <w:p w14:paraId="121EC22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8AF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7" w:type="dxa"/>
                  <w:shd w:val="clear" w:color="auto" w:fill="auto"/>
                  <w:noWrap/>
                  <w:vAlign w:val="center"/>
                </w:tcPr>
                <w:p w14:paraId="1E559B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E</w:t>
                  </w:r>
                </w:p>
              </w:tc>
              <w:tc>
                <w:tcPr>
                  <w:tcW w:w="7305" w:type="dxa"/>
                  <w:gridSpan w:val="5"/>
                  <w:shd w:val="clear" w:color="auto" w:fill="auto"/>
                  <w:noWrap/>
                  <w:vAlign w:val="center"/>
                </w:tcPr>
                <w:p w14:paraId="56A7E783">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预进间/备餐间/自助打餐间</w:t>
                  </w:r>
                </w:p>
              </w:tc>
            </w:tr>
            <w:tr w14:paraId="5CF9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787" w:type="dxa"/>
                  <w:shd w:val="clear" w:color="auto" w:fill="auto"/>
                  <w:vAlign w:val="center"/>
                </w:tcPr>
                <w:p w14:paraId="17D7D7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0D0F4C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挂墙感应水池</w:t>
                  </w:r>
                </w:p>
              </w:tc>
              <w:tc>
                <w:tcPr>
                  <w:tcW w:w="4205" w:type="dxa"/>
                  <w:shd w:val="clear" w:color="auto" w:fill="auto"/>
                  <w:vAlign w:val="center"/>
                </w:tcPr>
                <w:p w14:paraId="66FAB2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1.采用SUS304#台面采用1.0mm不锈钢磨砂板,星盆斗420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160mm 1.0mm不锈钢；,星盆配感应水龙头、不锈钢去水及隔渣器下水软管1套；含配件；工艺水平:产品外观无杂色，无明显划痕，无明显凹凸坑，表面光净、平整，砂纹一致。焊接处无凹凸焊疤，点焊处分布均匀。点焊及焊接处均有打磨，及清洗干净，表面没有污迹。没有尖锐之边角以及焊接锈迹现象。                     </w:t>
                  </w:r>
                </w:p>
                <w:p w14:paraId="45768C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360E01B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250+150mm</w:t>
                  </w:r>
                </w:p>
                <w:p w14:paraId="06BC8D7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100W/220v</w:t>
                  </w:r>
                </w:p>
              </w:tc>
              <w:tc>
                <w:tcPr>
                  <w:tcW w:w="915" w:type="dxa"/>
                  <w:shd w:val="clear" w:color="auto" w:fill="auto"/>
                  <w:vAlign w:val="center"/>
                </w:tcPr>
                <w:p w14:paraId="4C798E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253EB3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335DC1C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514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shd w:val="clear" w:color="auto" w:fill="auto"/>
                  <w:vAlign w:val="center"/>
                </w:tcPr>
                <w:p w14:paraId="704448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058146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单门留样柜</w:t>
                  </w:r>
                </w:p>
              </w:tc>
              <w:tc>
                <w:tcPr>
                  <w:tcW w:w="4205" w:type="dxa"/>
                  <w:shd w:val="clear" w:color="auto" w:fill="auto"/>
                  <w:vAlign w:val="center"/>
                </w:tcPr>
                <w:p w14:paraId="2D891C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1.0～8，真风冷，名优压缩机，纯铜管，铝合金双层真空玻璃门框，从底到顶一体加厚发泡层，加厚万向轮，有效容积208L。</w:t>
                  </w:r>
                </w:p>
                <w:p w14:paraId="1E2EF51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尺寸：550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1820mm</w:t>
                  </w:r>
                </w:p>
                <w:p w14:paraId="3002C17D">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145W/220V</w:t>
                  </w:r>
                </w:p>
              </w:tc>
              <w:tc>
                <w:tcPr>
                  <w:tcW w:w="915" w:type="dxa"/>
                  <w:shd w:val="clear" w:color="auto" w:fill="auto"/>
                  <w:vAlign w:val="center"/>
                </w:tcPr>
                <w:p w14:paraId="4D49CB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4F5F19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78570374">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CB4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787" w:type="dxa"/>
                  <w:shd w:val="clear" w:color="auto" w:fill="auto"/>
                  <w:vAlign w:val="center"/>
                </w:tcPr>
                <w:p w14:paraId="433D80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25FE3F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双层工作台</w:t>
                  </w:r>
                </w:p>
              </w:tc>
              <w:tc>
                <w:tcPr>
                  <w:tcW w:w="4205" w:type="dxa"/>
                  <w:shd w:val="clear" w:color="auto" w:fill="auto"/>
                  <w:vAlign w:val="center"/>
                </w:tcPr>
                <w:p w14:paraId="505ABDE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1.设计制作产品标准和技术要求参照〈不锈钢厨房设备 不锈钢台柜〉（GB4086.9-2016）；上层板采用SUS304#不锈钢厚1.2mm磨砂不锈钢板,下层板1.0mm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不锈钢通脚厚1.2mm。加强筋采用不锈钢35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35或板材；四脚配备可调式了弹脚；工艺水平:产品外观无杂色，无明显划痕，无明显凹凸坑，表面光净、平整，砂纹一致。焊接处无凹凸焊疤，点焊处分布均匀。点焊及焊接处均有打磨，及清洗干净，表面没有污迹。没有尖锐之边角以及焊接锈迹现象。                     </w:t>
                  </w:r>
                </w:p>
                <w:p w14:paraId="27EA64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677150D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393FAA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0B115C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17E3ED1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C8F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87" w:type="dxa"/>
                  <w:shd w:val="clear" w:color="auto" w:fill="auto"/>
                  <w:vAlign w:val="center"/>
                </w:tcPr>
                <w:p w14:paraId="43DA7B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4E6A1C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单星连工作台</w:t>
                  </w:r>
                </w:p>
              </w:tc>
              <w:tc>
                <w:tcPr>
                  <w:tcW w:w="4205" w:type="dxa"/>
                  <w:shd w:val="clear" w:color="auto" w:fill="auto"/>
                  <w:vAlign w:val="center"/>
                </w:tcPr>
                <w:p w14:paraId="051A3AC9">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采用SUS304#台面采用1.2mm不锈钢磨砂板,星盆斗400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280mm 1.0mm不锈钢；横通25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25、厚1.2mm不锈钢管,通脚38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38、厚1.2mm不锈钢管；可调不锈钢子弹脚,星盆配不锈钢去水及隔渣器下水软管1套；码仔用1.0mm不锈钢。工艺水平:产品外观无杂色，无明显划痕，无明显凹凸坑，表面光净、平整，砂纹一致。焊接处无凹凸焊疤，点焊处分布均匀。点焊及焊接处均有打磨，及清洗干净，表面没有污迹。没有尖锐之边角以及焊接锈迹现象。                     </w:t>
                  </w:r>
                </w:p>
                <w:p w14:paraId="22197E77">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12E1F9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800+150mm</w:t>
                  </w:r>
                </w:p>
              </w:tc>
              <w:tc>
                <w:tcPr>
                  <w:tcW w:w="915" w:type="dxa"/>
                  <w:shd w:val="clear" w:color="auto" w:fill="auto"/>
                  <w:vAlign w:val="center"/>
                </w:tcPr>
                <w:p w14:paraId="1B05F0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4ECF8E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3255BC3F">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B69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6BA986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5</w:t>
                  </w:r>
                </w:p>
              </w:tc>
              <w:tc>
                <w:tcPr>
                  <w:tcW w:w="1051" w:type="dxa"/>
                  <w:shd w:val="clear" w:color="auto" w:fill="auto"/>
                  <w:vAlign w:val="center"/>
                </w:tcPr>
                <w:p w14:paraId="69E393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五格保温盆台（配五个盆）</w:t>
                  </w:r>
                </w:p>
              </w:tc>
              <w:tc>
                <w:tcPr>
                  <w:tcW w:w="4205" w:type="dxa"/>
                  <w:shd w:val="clear" w:color="auto" w:fill="auto"/>
                  <w:vAlign w:val="center"/>
                </w:tcPr>
                <w:p w14:paraId="6020EEF9">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采用SUS304#面板采用1.2mm不锈钢板，侧板1.0mm。配发热管、温控系统。工艺水平:产品外观无杂色，无明显划痕，无明显凹凸坑，表面光净、平整，砂纹一致。焊接处无凹凸焊疤，点焊处分布均匀。点焊及焊接处均有打磨，及清洗干净，表面没有污迹。没有尖锐之边角以及焊接锈迹现象。                     </w:t>
                  </w:r>
                </w:p>
                <w:p w14:paraId="5BF9BBB7">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72251A8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800mm</w:t>
                  </w:r>
                </w:p>
                <w:p w14:paraId="346D2D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2kw/220V</w:t>
                  </w:r>
                </w:p>
              </w:tc>
              <w:tc>
                <w:tcPr>
                  <w:tcW w:w="915" w:type="dxa"/>
                  <w:shd w:val="clear" w:color="auto" w:fill="auto"/>
                  <w:vAlign w:val="center"/>
                </w:tcPr>
                <w:p w14:paraId="674550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vAlign w:val="center"/>
                </w:tcPr>
                <w:p w14:paraId="1E4CA9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2F636400">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D18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2B3838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51" w:type="dxa"/>
                  <w:shd w:val="clear" w:color="auto" w:fill="auto"/>
                  <w:vAlign w:val="center"/>
                </w:tcPr>
                <w:p w14:paraId="0D77CF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暖饭车</w:t>
                  </w:r>
                </w:p>
              </w:tc>
              <w:tc>
                <w:tcPr>
                  <w:tcW w:w="4205" w:type="dxa"/>
                  <w:shd w:val="clear" w:color="auto" w:fill="auto"/>
                  <w:vAlign w:val="center"/>
                </w:tcPr>
                <w:p w14:paraId="1D5743E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1.设计制作产品标准和技术要求参照〈不锈钢厨房设备 不锈钢台柜〉（GB4086.9-2016）；采用SUS304#磨砂不锈钢板厚1.2mm制作，配耐用性脚轮。工艺水平:产品外观无杂色，无明显划痕，无明显凹凸坑，表面光净、平整，砂纹一致。焊接处无凹凸焊疤，点焊处分布均匀。点焊及焊接处均有打磨，及清洗干净，表面没有污迹。没有尖锐之边角以及焊接锈迹现象。                     </w:t>
                  </w:r>
                </w:p>
                <w:p w14:paraId="749A28E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395902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800mm</w:t>
                  </w:r>
                </w:p>
                <w:p w14:paraId="373157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2KW/220V</w:t>
                  </w:r>
                </w:p>
              </w:tc>
              <w:tc>
                <w:tcPr>
                  <w:tcW w:w="915" w:type="dxa"/>
                  <w:shd w:val="clear" w:color="auto" w:fill="auto"/>
                  <w:vAlign w:val="center"/>
                </w:tcPr>
                <w:p w14:paraId="6484A5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vAlign w:val="center"/>
                </w:tcPr>
                <w:p w14:paraId="1A0439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444" w:type="dxa"/>
                  <w:shd w:val="clear" w:color="auto" w:fill="auto"/>
                  <w:vAlign w:val="center"/>
                </w:tcPr>
                <w:p w14:paraId="79FA0F4B">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A1B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38F3E4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51" w:type="dxa"/>
                  <w:shd w:val="clear" w:color="auto" w:fill="auto"/>
                  <w:vAlign w:val="center"/>
                </w:tcPr>
                <w:p w14:paraId="12B134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双层工作台</w:t>
                  </w:r>
                </w:p>
              </w:tc>
              <w:tc>
                <w:tcPr>
                  <w:tcW w:w="4205" w:type="dxa"/>
                  <w:shd w:val="clear" w:color="auto" w:fill="auto"/>
                  <w:vAlign w:val="center"/>
                </w:tcPr>
                <w:p w14:paraId="37797DD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1.设计制作产品标准和技术要求参照〈不锈钢厨房设备 不锈钢台柜〉（GB4086.9-2016）；上层板采用SUS304#不锈钢厚1.2mm磨砂不锈钢板,下层板1.0mm,38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38不锈钢通脚厚1.2mm。加强筋采用不锈钢35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35或板材；四脚配备可调式了弹脚；工艺水平:产品外观无杂色，无明显划痕，无明显凹凸坑，表面光净、平整，砂纹一致。焊接处无凹凸焊疤，点焊处分布均匀。点焊及焊接处均有打磨，及清洗干净，表面没有污迹。没有尖锐之边角以及焊接锈迹现象。                   </w:t>
                  </w:r>
                </w:p>
                <w:p w14:paraId="22B2CD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08B4F00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800mm</w:t>
                  </w:r>
                </w:p>
              </w:tc>
              <w:tc>
                <w:tcPr>
                  <w:tcW w:w="915" w:type="dxa"/>
                  <w:shd w:val="clear" w:color="auto" w:fill="auto"/>
                  <w:vAlign w:val="center"/>
                </w:tcPr>
                <w:p w14:paraId="04CB20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0F8DD6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6D5F7161">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AE9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3D7A7E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F</w:t>
                  </w:r>
                </w:p>
              </w:tc>
              <w:tc>
                <w:tcPr>
                  <w:tcW w:w="7305" w:type="dxa"/>
                  <w:gridSpan w:val="5"/>
                  <w:shd w:val="clear" w:color="auto" w:fill="auto"/>
                  <w:noWrap/>
                  <w:vAlign w:val="center"/>
                </w:tcPr>
                <w:p w14:paraId="51937D4F">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餐具洗消间</w:t>
                  </w:r>
                </w:p>
              </w:tc>
            </w:tr>
            <w:tr w14:paraId="0814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0AEBCD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74644D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电热水器</w:t>
                  </w:r>
                </w:p>
              </w:tc>
              <w:tc>
                <w:tcPr>
                  <w:tcW w:w="4205" w:type="dxa"/>
                  <w:shd w:val="clear" w:color="auto" w:fill="auto"/>
                  <w:vAlign w:val="center"/>
                </w:tcPr>
                <w:p w14:paraId="534670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1.一级能效，热水输出率≥90%，微电脑控制，出水断电，遥控预约，抑菌，防冻</w:t>
                  </w:r>
                </w:p>
                <w:p w14:paraId="6EB06FD9">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φ480×870mm</w:t>
                  </w:r>
                </w:p>
                <w:p w14:paraId="1D01A8FE">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2100W</w:t>
                  </w:r>
                </w:p>
              </w:tc>
              <w:tc>
                <w:tcPr>
                  <w:tcW w:w="915" w:type="dxa"/>
                  <w:shd w:val="clear" w:color="auto" w:fill="auto"/>
                  <w:vAlign w:val="center"/>
                </w:tcPr>
                <w:p w14:paraId="4C5729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7ACBF2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39F86907">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4F6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0" w:hRule="atLeast"/>
                <w:jc w:val="center"/>
              </w:trPr>
              <w:tc>
                <w:tcPr>
                  <w:tcW w:w="787" w:type="dxa"/>
                  <w:shd w:val="clear" w:color="auto" w:fill="auto"/>
                  <w:vAlign w:val="center"/>
                </w:tcPr>
                <w:p w14:paraId="460008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0EDC2E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大单星水池</w:t>
                  </w:r>
                </w:p>
              </w:tc>
              <w:tc>
                <w:tcPr>
                  <w:tcW w:w="4205" w:type="dxa"/>
                  <w:shd w:val="clear" w:color="auto" w:fill="auto"/>
                  <w:vAlign w:val="center"/>
                </w:tcPr>
                <w:p w14:paraId="77F4A1D1">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采用SUS304#台面采用1.2mm不锈钢磨砂板,星盆斗800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300mm 1.2mm不锈钢；横通25×25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、厚1.2mm不锈钢管,通脚38×38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厚1.2mm不锈钢管；可调不锈钢子弹脚,星盆配不锈钢去水及隔渣器下水软管1套；码仔用1.0mm不锈钢。工艺水平:产品外观无杂色，无明显划痕，无明显凹凸坑，表面光净、平整，砂纹一致。焊接处无凹凸焊疤，点焊处分布均匀。点焊及焊接处均有打磨，及清洗干净，表面没有污迹。没有尖锐之边角以及焊接锈迹现象。                     </w:t>
                  </w:r>
                </w:p>
                <w:p w14:paraId="72AB3374">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26F55E1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572E58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vAlign w:val="center"/>
                </w:tcPr>
                <w:p w14:paraId="3BC715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0A613A0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06F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 w:hRule="atLeast"/>
                <w:jc w:val="center"/>
              </w:trPr>
              <w:tc>
                <w:tcPr>
                  <w:tcW w:w="787" w:type="dxa"/>
                  <w:shd w:val="clear" w:color="auto" w:fill="auto"/>
                  <w:vAlign w:val="center"/>
                </w:tcPr>
                <w:p w14:paraId="6C1684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6AA51E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四层层架</w:t>
                  </w:r>
                </w:p>
              </w:tc>
              <w:tc>
                <w:tcPr>
                  <w:tcW w:w="4205" w:type="dxa"/>
                  <w:shd w:val="clear" w:color="auto" w:fill="auto"/>
                  <w:vAlign w:val="center"/>
                </w:tcPr>
                <w:p w14:paraId="63DBEA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1.采用SUS304#全栅式、柱用38×38</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厚1.0mm不锈钢方通、层架边用38×25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厚1.0mm不锈钢矩通、栅格用30×15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厚1.0mm不锈钢矩通,间隔为50mm。工艺水平:产品外观无杂色，无明显划痕，无明显凹凸坑，表面光净、平整，砂纹一致。焊接处无凹凸焊疤，点焊处分布均匀。点焊及焊接处均有打磨，及清洗干净，表面没有污迹。没有尖锐之边角以及焊接锈迹现象。                     </w:t>
                  </w:r>
                </w:p>
                <w:p w14:paraId="1816DE6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p w14:paraId="22918A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02A86C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2D9E65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2773CC1F">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1E5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242F58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themeColor="text1"/>
                      <w:kern w:val="1"/>
                      <w:sz w:val="21"/>
                      <w:szCs w:val="21"/>
                      <w:highlight w:val="none"/>
                      <w:u w:val="none"/>
                      <w:lang w:val="en-US" w:eastAsia="zh-CN" w:bidi="ar-SA"/>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29BA6BC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themeColor="text1"/>
                      <w:kern w:val="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商用款高温消毒柜</w:t>
                  </w:r>
                </w:p>
              </w:tc>
              <w:tc>
                <w:tcPr>
                  <w:tcW w:w="4205" w:type="dxa"/>
                  <w:shd w:val="clear" w:color="auto" w:fill="auto"/>
                  <w:vAlign w:val="center"/>
                </w:tcPr>
                <w:p w14:paraId="76DF675A">
                  <w:pPr>
                    <w:keepNext w:val="0"/>
                    <w:keepLines w:val="0"/>
                    <w:pageBreakBefore w:val="0"/>
                    <w:widowControl/>
                    <w:numPr>
                      <w:ilvl w:val="0"/>
                      <w:numId w:val="4"/>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双门产品尺寸≥1170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590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1900mm，额定电压：220V/50Hz</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功率≥3120w,容量≥690L.消毒最高温度≥120度.</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六面整体发泡保温层工艺(前、后、左、右、上、下为之六面),两门中间带有发泡隔离层带引风孔。门体发泡层厚度不&lt;40mm, 柜体发泡层厚度不&lt;30mm、中柱发泡层厚度不&lt;50mm。整机净重不&lt;78公斤。</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每台配置主层架六个(放分餐盘)≥长525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宽395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高240mm,最大可放36cm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30cm餐盘、副层架两个(放筷子、汤勺、杂件等)≥长525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宽400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高45mm.层架主线径≥5.8mm,副线径≥4.0mn.均为不含磁不锈钢,主层架载货重量≥20kG副层架载货重量≥10KG,整机放餐盘≥250(+)、主层架均为前折叠式设计，前面可开合式.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顶置涡扇大风机设计(风机功率≥110w)、内部风道均为暗藏式设计、风道尺寸≥长190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宽60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高1280mm.发热管均为不含磁不锈钢或光波发热管,每条发热管功率≥1500W,发热管寿命≥3000小时。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配置机械式定时器10-90分钟可调,机械式调温器0-125度可调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自扣导轨磁性门封条设计,更换门封条不用打螺丝</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简单方便</w:t>
                  </w:r>
                </w:p>
                <w:p w14:paraId="78D57249">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不锈钢板GB4806.1-2016,GB4806.9-2023产品标准和技术要求</w:t>
                  </w:r>
                </w:p>
                <w:p w14:paraId="5894F7C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tc>
              <w:tc>
                <w:tcPr>
                  <w:tcW w:w="915" w:type="dxa"/>
                  <w:shd w:val="clear" w:color="auto" w:fill="auto"/>
                  <w:vAlign w:val="center"/>
                </w:tcPr>
                <w:p w14:paraId="2823F3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themeColor="text1"/>
                      <w:kern w:val="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0003AA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themeColor="text1"/>
                      <w:kern w:val="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092B5DC8">
                  <w:pPr>
                    <w:keepNext w:val="0"/>
                    <w:keepLines w:val="0"/>
                    <w:pageBreakBefore w:val="0"/>
                    <w:widowControl/>
                    <w:kinsoku/>
                    <w:wordWrap/>
                    <w:overflowPunct/>
                    <w:topLinePunct w:val="0"/>
                    <w:autoSpaceDE/>
                    <w:autoSpaceDN/>
                    <w:bidi w:val="0"/>
                    <w:adjustRightInd/>
                    <w:snapToGrid/>
                    <w:ind w:left="0" w:leftChars="0" w:firstLine="0" w:firstLineChars="0"/>
                    <w:rPr>
                      <w:rFonts w:hint="eastAsia" w:ascii="宋体" w:hAnsi="宋体" w:eastAsia="宋体" w:cs="宋体"/>
                      <w:i w:val="0"/>
                      <w:iCs w:val="0"/>
                      <w:color w:val="000000" w:themeColor="text1"/>
                      <w:kern w:val="1"/>
                      <w:sz w:val="21"/>
                      <w:szCs w:val="21"/>
                      <w:highlight w:val="none"/>
                      <w:u w:val="none"/>
                      <w:lang w:val="en-US" w:eastAsia="zh-CN" w:bidi="ar-SA"/>
                      <w14:textFill>
                        <w14:solidFill>
                          <w14:schemeClr w14:val="tx1"/>
                        </w14:solidFill>
                      </w14:textFill>
                    </w:rPr>
                  </w:pPr>
                </w:p>
              </w:tc>
            </w:tr>
            <w:tr w14:paraId="0927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3E1D16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G</w:t>
                  </w:r>
                </w:p>
              </w:tc>
              <w:tc>
                <w:tcPr>
                  <w:tcW w:w="7305" w:type="dxa"/>
                  <w:gridSpan w:val="5"/>
                  <w:shd w:val="clear" w:color="auto" w:fill="auto"/>
                  <w:noWrap/>
                  <w:vAlign w:val="center"/>
                </w:tcPr>
                <w:p w14:paraId="5B3EAF9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其他</w:t>
                  </w:r>
                </w:p>
              </w:tc>
            </w:tr>
            <w:tr w14:paraId="070D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1721F9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714632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风幕机</w:t>
                  </w:r>
                </w:p>
              </w:tc>
              <w:tc>
                <w:tcPr>
                  <w:tcW w:w="4205" w:type="dxa"/>
                  <w:shd w:val="clear" w:color="auto" w:fill="auto"/>
                  <w:vAlign w:val="center"/>
                </w:tcPr>
                <w:p w14:paraId="6252C751">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1.尺寸：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156mm</w:t>
                  </w:r>
                </w:p>
                <w:p w14:paraId="139BADBC">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2.定额：</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100W/220V</w:t>
                  </w:r>
                </w:p>
              </w:tc>
              <w:tc>
                <w:tcPr>
                  <w:tcW w:w="915" w:type="dxa"/>
                  <w:shd w:val="clear" w:color="auto" w:fill="auto"/>
                  <w:vAlign w:val="center"/>
                </w:tcPr>
                <w:p w14:paraId="209443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031198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640ED47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89B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vAlign w:val="center"/>
                </w:tcPr>
                <w:p w14:paraId="55872A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362568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风幕机</w:t>
                  </w:r>
                </w:p>
              </w:tc>
              <w:tc>
                <w:tcPr>
                  <w:tcW w:w="4205" w:type="dxa"/>
                  <w:shd w:val="clear" w:color="auto" w:fill="auto"/>
                  <w:vAlign w:val="center"/>
                </w:tcPr>
                <w:p w14:paraId="0E36579D">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1.尺寸：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156mm</w:t>
                  </w:r>
                </w:p>
                <w:p w14:paraId="5603819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定额：</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180W/220V</w:t>
                  </w:r>
                </w:p>
              </w:tc>
              <w:tc>
                <w:tcPr>
                  <w:tcW w:w="915" w:type="dxa"/>
                  <w:shd w:val="clear" w:color="auto" w:fill="auto"/>
                  <w:vAlign w:val="center"/>
                </w:tcPr>
                <w:p w14:paraId="4A8EF5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90" w:type="dxa"/>
                  <w:shd w:val="clear" w:color="auto" w:fill="auto"/>
                  <w:vAlign w:val="center"/>
                </w:tcPr>
                <w:p w14:paraId="02F4A4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0B10717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989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787" w:type="dxa"/>
                  <w:shd w:val="clear" w:color="auto" w:fill="auto"/>
                  <w:vAlign w:val="center"/>
                </w:tcPr>
                <w:p w14:paraId="232C44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097748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双层防鼠板</w:t>
                  </w:r>
                </w:p>
              </w:tc>
              <w:tc>
                <w:tcPr>
                  <w:tcW w:w="4205" w:type="dxa"/>
                  <w:shd w:val="clear" w:color="auto" w:fill="auto"/>
                  <w:vAlign w:val="center"/>
                </w:tcPr>
                <w:p w14:paraId="37F8ED1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采用304#不锈钢厚0.8mm磨砂不锈钢板。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以实际测量尺寸为准</w:t>
                  </w:r>
                </w:p>
                <w:p w14:paraId="0D7CBCD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600mm</w:t>
                  </w:r>
                </w:p>
              </w:tc>
              <w:tc>
                <w:tcPr>
                  <w:tcW w:w="915" w:type="dxa"/>
                  <w:shd w:val="clear" w:color="auto" w:fill="auto"/>
                  <w:vAlign w:val="center"/>
                </w:tcPr>
                <w:p w14:paraId="3CDEC7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690" w:type="dxa"/>
                  <w:shd w:val="clear" w:color="auto" w:fill="auto"/>
                  <w:vAlign w:val="center"/>
                </w:tcPr>
                <w:p w14:paraId="7A7298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4A2E2EB3">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7E7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87" w:type="dxa"/>
                  <w:shd w:val="clear" w:color="auto" w:fill="auto"/>
                  <w:vAlign w:val="center"/>
                </w:tcPr>
                <w:p w14:paraId="27CB10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137464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4不锈钢餐台</w:t>
                  </w:r>
                </w:p>
              </w:tc>
              <w:tc>
                <w:tcPr>
                  <w:tcW w:w="4205" w:type="dxa"/>
                  <w:shd w:val="clear" w:color="auto" w:fill="auto"/>
                  <w:vAlign w:val="center"/>
                </w:tcPr>
                <w:p w14:paraId="7D00FFA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台面、凳面采用SUS304#不锈钢板厚1.2mm，里面包15厘木板，支架采用不锈钢方管50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50厚1.2mm制作，脚下配防滑外胶脚套。（可防伤餐桌及损坏地面）</w:t>
                  </w:r>
                </w:p>
                <w:p w14:paraId="715339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台面:1100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凳面：1100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220mm</w:t>
                  </w:r>
                </w:p>
              </w:tc>
              <w:tc>
                <w:tcPr>
                  <w:tcW w:w="915" w:type="dxa"/>
                  <w:shd w:val="clear" w:color="auto" w:fill="auto"/>
                  <w:vAlign w:val="center"/>
                </w:tcPr>
                <w:p w14:paraId="2E3B08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w:t>
                  </w:r>
                </w:p>
              </w:tc>
              <w:tc>
                <w:tcPr>
                  <w:tcW w:w="690" w:type="dxa"/>
                  <w:shd w:val="clear" w:color="auto" w:fill="auto"/>
                  <w:vAlign w:val="center"/>
                </w:tcPr>
                <w:p w14:paraId="584D18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42F5D31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AE0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87" w:type="dxa"/>
                  <w:shd w:val="clear" w:color="auto" w:fill="auto"/>
                  <w:vAlign w:val="center"/>
                </w:tcPr>
                <w:p w14:paraId="189D7D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60971C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8不锈钢餐台</w:t>
                  </w:r>
                </w:p>
              </w:tc>
              <w:tc>
                <w:tcPr>
                  <w:tcW w:w="4205" w:type="dxa"/>
                  <w:shd w:val="clear" w:color="auto" w:fill="auto"/>
                  <w:vAlign w:val="center"/>
                </w:tcPr>
                <w:p w14:paraId="1D44BCC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台面、凳面采用SUS304#不锈钢板厚1.2mm，里面包15厘木板，支架采用不锈钢方管50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50厚1.2mm制作，脚下配防滑外胶脚套。（可防伤餐桌及损坏地面）</w:t>
                  </w:r>
                </w:p>
                <w:p w14:paraId="17B522B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台面:2200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凳面：2200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220mm</w:t>
                  </w:r>
                </w:p>
              </w:tc>
              <w:tc>
                <w:tcPr>
                  <w:tcW w:w="915" w:type="dxa"/>
                  <w:shd w:val="clear" w:color="auto" w:fill="auto"/>
                  <w:vAlign w:val="center"/>
                </w:tcPr>
                <w:p w14:paraId="24C13E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w:t>
                  </w:r>
                </w:p>
              </w:tc>
              <w:tc>
                <w:tcPr>
                  <w:tcW w:w="690" w:type="dxa"/>
                  <w:shd w:val="clear" w:color="auto" w:fill="auto"/>
                  <w:vAlign w:val="center"/>
                </w:tcPr>
                <w:p w14:paraId="357AC1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444" w:type="dxa"/>
                  <w:shd w:val="clear" w:color="auto" w:fill="auto"/>
                  <w:vAlign w:val="center"/>
                </w:tcPr>
                <w:p w14:paraId="049763F0">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F1D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87" w:type="dxa"/>
                  <w:shd w:val="clear" w:color="auto" w:fill="auto"/>
                  <w:vAlign w:val="center"/>
                </w:tcPr>
                <w:p w14:paraId="46A2B9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51" w:type="dxa"/>
                  <w:shd w:val="clear" w:color="auto" w:fill="auto"/>
                  <w:vAlign w:val="center"/>
                </w:tcPr>
                <w:p w14:paraId="3E404B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3温阀式零压节能饮水机</w:t>
                  </w:r>
                </w:p>
              </w:tc>
              <w:tc>
                <w:tcPr>
                  <w:tcW w:w="4205" w:type="dxa"/>
                  <w:shd w:val="clear" w:color="auto" w:fill="auto"/>
                  <w:vAlign w:val="center"/>
                </w:tcPr>
                <w:p w14:paraId="12EDE79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1.发热管采用食品级 800 不锈钢，厚型材料管壁，管径比普通的大，有防腐能力，防止和减少水垢附着，增加导热面积，延长使用寿命:</w:t>
                  </w:r>
                </w:p>
                <w:p w14:paraId="196F9C9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2.热能交换与回收节能装置省电，比普通开水机节省电费;</w:t>
                  </w:r>
                </w:p>
                <w:p w14:paraId="2855E87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3.特种内胆,采用厚型材料耐腐蚀不锈钢材质，热处理工艺防腐处理内胆寿命大大延长;内胆采用整体发泡厚型聚氨酯保温层，散热损失减少，保温节能表现好;</w:t>
                  </w:r>
                </w:p>
                <w:p w14:paraId="3B360B7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4.水电联动技术实现内胆零压力，智能运行，大幅提高稳定性与可靠性，使内胆及饮水设备使用寿命大大延长;</w:t>
                  </w:r>
                </w:p>
                <w:p w14:paraId="08EFF8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5.防漏电、防过流保护、防干烧、防超温、防开盖投毒、防蒸汽烫伤设计，安全可靠;</w:t>
                  </w:r>
                </w:p>
                <w:p w14:paraId="2F1552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6.机身采用不锈钢材质，所有内部连接管道采用食品级304不锈钢波纹管，美观大方，维护方便，坚固耐用不生锈;水胆容量27L,供水量开水 30L/H.温开水 150L/H,适用人数100 人,10寸超滤,PP+10寸超滤+压缩性活性炭</w:t>
                  </w:r>
                </w:p>
                <w:p w14:paraId="6D9789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p w14:paraId="7277B7E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8.定额：</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3KW/220V</w:t>
                  </w:r>
                </w:p>
              </w:tc>
              <w:tc>
                <w:tcPr>
                  <w:tcW w:w="915" w:type="dxa"/>
                  <w:shd w:val="clear" w:color="auto" w:fill="auto"/>
                  <w:vAlign w:val="center"/>
                </w:tcPr>
                <w:p w14:paraId="7CD8FA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7CF93E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4EEC984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1AB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7" w:type="dxa"/>
                  <w:shd w:val="clear" w:color="auto" w:fill="auto"/>
                  <w:vAlign w:val="center"/>
                </w:tcPr>
                <w:p w14:paraId="5B013F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51" w:type="dxa"/>
                  <w:shd w:val="clear" w:color="auto" w:fill="auto"/>
                  <w:vAlign w:val="center"/>
                </w:tcPr>
                <w:p w14:paraId="63AF02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厨房设备安装配件</w:t>
                  </w:r>
                </w:p>
              </w:tc>
              <w:tc>
                <w:tcPr>
                  <w:tcW w:w="4205" w:type="dxa"/>
                  <w:shd w:val="clear" w:color="auto" w:fill="auto"/>
                  <w:vAlign w:val="center"/>
                </w:tcPr>
                <w:p w14:paraId="0A22E72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vAlign w:val="center"/>
                </w:tcPr>
                <w:p w14:paraId="553385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68A9A0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444" w:type="dxa"/>
                  <w:shd w:val="clear" w:color="auto" w:fill="auto"/>
                  <w:vAlign w:val="center"/>
                </w:tcPr>
                <w:p w14:paraId="21A07ED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453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7" w:type="dxa"/>
                  <w:shd w:val="clear" w:color="auto" w:fill="auto"/>
                  <w:vAlign w:val="center"/>
                </w:tcPr>
                <w:p w14:paraId="132569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51" w:type="dxa"/>
                  <w:shd w:val="clear" w:color="auto" w:fill="auto"/>
                  <w:vAlign w:val="center"/>
                </w:tcPr>
                <w:p w14:paraId="130753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窗纱</w:t>
                  </w:r>
                </w:p>
              </w:tc>
              <w:tc>
                <w:tcPr>
                  <w:tcW w:w="4205" w:type="dxa"/>
                  <w:shd w:val="clear" w:color="auto" w:fill="auto"/>
                  <w:vAlign w:val="center"/>
                </w:tcPr>
                <w:p w14:paraId="4946F5B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1460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1700mm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(窗户大小不一，以实际测量为准)</w:t>
                  </w:r>
                </w:p>
              </w:tc>
              <w:tc>
                <w:tcPr>
                  <w:tcW w:w="915" w:type="dxa"/>
                  <w:shd w:val="clear" w:color="auto" w:fill="auto"/>
                  <w:vAlign w:val="center"/>
                </w:tcPr>
                <w:p w14:paraId="28E83B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690" w:type="dxa"/>
                  <w:shd w:val="clear" w:color="auto" w:fill="auto"/>
                  <w:vAlign w:val="center"/>
                </w:tcPr>
                <w:p w14:paraId="4B5A28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3020480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20D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121D1A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H</w:t>
                  </w:r>
                </w:p>
              </w:tc>
              <w:tc>
                <w:tcPr>
                  <w:tcW w:w="7305" w:type="dxa"/>
                  <w:gridSpan w:val="5"/>
                  <w:shd w:val="clear" w:color="auto" w:fill="auto"/>
                  <w:noWrap/>
                  <w:vAlign w:val="center"/>
                </w:tcPr>
                <w:p w14:paraId="79165ED0">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其它</w:t>
                  </w:r>
                </w:p>
              </w:tc>
            </w:tr>
            <w:tr w14:paraId="0562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719035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noWrap/>
                  <w:vAlign w:val="center"/>
                </w:tcPr>
                <w:p w14:paraId="337640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多功能水龙头</w:t>
                  </w:r>
                </w:p>
              </w:tc>
              <w:tc>
                <w:tcPr>
                  <w:tcW w:w="4205" w:type="dxa"/>
                  <w:shd w:val="clear" w:color="auto" w:fill="auto"/>
                  <w:noWrap/>
                  <w:vAlign w:val="center"/>
                </w:tcPr>
                <w:p w14:paraId="2C117C86">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双温冷热水</w:t>
                  </w:r>
                </w:p>
              </w:tc>
              <w:tc>
                <w:tcPr>
                  <w:tcW w:w="915" w:type="dxa"/>
                  <w:shd w:val="clear" w:color="auto" w:fill="auto"/>
                  <w:noWrap/>
                  <w:vAlign w:val="center"/>
                </w:tcPr>
                <w:p w14:paraId="449B57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690" w:type="dxa"/>
                  <w:shd w:val="clear" w:color="auto" w:fill="auto"/>
                  <w:noWrap/>
                  <w:vAlign w:val="center"/>
                </w:tcPr>
                <w:p w14:paraId="0A4CE9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78E1827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11F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5716F8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noWrap/>
                  <w:vAlign w:val="center"/>
                </w:tcPr>
                <w:p w14:paraId="0A5276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设备1M内水路驳接</w:t>
                  </w:r>
                </w:p>
              </w:tc>
              <w:tc>
                <w:tcPr>
                  <w:tcW w:w="4205" w:type="dxa"/>
                  <w:shd w:val="clear" w:color="auto" w:fill="auto"/>
                  <w:noWrap/>
                  <w:vAlign w:val="center"/>
                </w:tcPr>
                <w:p w14:paraId="6D3F761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noWrap/>
                  <w:vAlign w:val="center"/>
                </w:tcPr>
                <w:p w14:paraId="546A55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00B7C7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444" w:type="dxa"/>
                  <w:shd w:val="clear" w:color="auto" w:fill="auto"/>
                  <w:vAlign w:val="center"/>
                </w:tcPr>
                <w:p w14:paraId="122A3E77">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C50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59765C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noWrap/>
                  <w:vAlign w:val="center"/>
                </w:tcPr>
                <w:p w14:paraId="3550C6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设备1M内电路驳接</w:t>
                  </w:r>
                </w:p>
              </w:tc>
              <w:tc>
                <w:tcPr>
                  <w:tcW w:w="4205" w:type="dxa"/>
                  <w:shd w:val="clear" w:color="auto" w:fill="auto"/>
                  <w:noWrap/>
                  <w:vAlign w:val="center"/>
                </w:tcPr>
                <w:p w14:paraId="1D9A25FC">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noWrap/>
                  <w:vAlign w:val="center"/>
                </w:tcPr>
                <w:p w14:paraId="0528C2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6C09AA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444" w:type="dxa"/>
                  <w:shd w:val="clear" w:color="auto" w:fill="auto"/>
                  <w:vAlign w:val="center"/>
                </w:tcPr>
                <w:p w14:paraId="58823EC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1CA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87" w:type="dxa"/>
                  <w:shd w:val="clear" w:color="auto" w:fill="auto"/>
                  <w:noWrap/>
                  <w:vAlign w:val="center"/>
                </w:tcPr>
                <w:p w14:paraId="394186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noWrap/>
                  <w:vAlign w:val="center"/>
                </w:tcPr>
                <w:p w14:paraId="383C9C0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设备运输费及二次搬运费</w:t>
                  </w:r>
                </w:p>
              </w:tc>
              <w:tc>
                <w:tcPr>
                  <w:tcW w:w="4205" w:type="dxa"/>
                  <w:shd w:val="clear" w:color="auto" w:fill="auto"/>
                  <w:noWrap/>
                  <w:vAlign w:val="center"/>
                </w:tcPr>
                <w:p w14:paraId="6F3A56D3">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noWrap/>
                  <w:vAlign w:val="center"/>
                </w:tcPr>
                <w:p w14:paraId="7C4757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4B849E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444" w:type="dxa"/>
                  <w:shd w:val="clear" w:color="auto" w:fill="auto"/>
                  <w:vAlign w:val="center"/>
                </w:tcPr>
                <w:p w14:paraId="0605E8BC">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EE5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87" w:type="dxa"/>
                  <w:shd w:val="clear" w:color="auto" w:fill="auto"/>
                  <w:noWrap/>
                  <w:vAlign w:val="center"/>
                </w:tcPr>
                <w:p w14:paraId="2464E8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I</w:t>
                  </w:r>
                </w:p>
              </w:tc>
              <w:tc>
                <w:tcPr>
                  <w:tcW w:w="7305" w:type="dxa"/>
                  <w:gridSpan w:val="5"/>
                  <w:shd w:val="clear" w:color="auto" w:fill="auto"/>
                  <w:noWrap/>
                  <w:vAlign w:val="center"/>
                </w:tcPr>
                <w:p w14:paraId="6DAE1E8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热厨区排烟系统</w:t>
                  </w:r>
                </w:p>
              </w:tc>
            </w:tr>
            <w:tr w14:paraId="4A1E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99D07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37D8AD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油网烟罩</w:t>
                  </w:r>
                </w:p>
              </w:tc>
              <w:tc>
                <w:tcPr>
                  <w:tcW w:w="4205" w:type="dxa"/>
                  <w:shd w:val="clear" w:color="auto" w:fill="auto"/>
                  <w:vAlign w:val="center"/>
                </w:tcPr>
                <w:p w14:paraId="076729F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采用SUS304#不锈钢厚1.2mm制作。</w:t>
                  </w:r>
                </w:p>
                <w:p w14:paraId="372D231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双温冷热水</w:t>
                  </w:r>
                </w:p>
                <w:p w14:paraId="23E84A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550mm</w:t>
                  </w:r>
                </w:p>
              </w:tc>
              <w:tc>
                <w:tcPr>
                  <w:tcW w:w="915" w:type="dxa"/>
                  <w:shd w:val="clear" w:color="auto" w:fill="auto"/>
                  <w:vAlign w:val="center"/>
                </w:tcPr>
                <w:p w14:paraId="78BC14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w:t>
                  </w:r>
                </w:p>
              </w:tc>
              <w:tc>
                <w:tcPr>
                  <w:tcW w:w="690" w:type="dxa"/>
                  <w:shd w:val="clear" w:color="auto" w:fill="auto"/>
                  <w:vAlign w:val="center"/>
                </w:tcPr>
                <w:p w14:paraId="69A085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444" w:type="dxa"/>
                  <w:shd w:val="clear" w:color="auto" w:fill="auto"/>
                  <w:vAlign w:val="center"/>
                </w:tcPr>
                <w:p w14:paraId="243C0321">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80B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38D0C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594E74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隔油网</w:t>
                  </w:r>
                </w:p>
              </w:tc>
              <w:tc>
                <w:tcPr>
                  <w:tcW w:w="4205" w:type="dxa"/>
                  <w:shd w:val="clear" w:color="auto" w:fill="auto"/>
                  <w:vAlign w:val="center"/>
                </w:tcPr>
                <w:p w14:paraId="24451F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采用SUS304#不锈钢厚0.6mm制作。</w:t>
                  </w:r>
                </w:p>
                <w:p w14:paraId="5E881E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5C478F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p>
              </w:tc>
              <w:tc>
                <w:tcPr>
                  <w:tcW w:w="690" w:type="dxa"/>
                  <w:shd w:val="clear" w:color="auto" w:fill="auto"/>
                  <w:vAlign w:val="center"/>
                </w:tcPr>
                <w:p w14:paraId="3A0955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444" w:type="dxa"/>
                  <w:shd w:val="clear" w:color="auto" w:fill="auto"/>
                  <w:vAlign w:val="center"/>
                </w:tcPr>
                <w:p w14:paraId="1506057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75D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B9DE7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6A246D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封墙板</w:t>
                  </w:r>
                </w:p>
              </w:tc>
              <w:tc>
                <w:tcPr>
                  <w:tcW w:w="4205" w:type="dxa"/>
                  <w:shd w:val="clear" w:color="auto" w:fill="auto"/>
                  <w:vAlign w:val="center"/>
                </w:tcPr>
                <w:p w14:paraId="5B6FBD1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采用SUS304#不锈钢厚1.0mm制作。</w:t>
                  </w:r>
                </w:p>
                <w:p w14:paraId="3582234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L</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7DAB3B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w:t>
                  </w:r>
                </w:p>
              </w:tc>
              <w:tc>
                <w:tcPr>
                  <w:tcW w:w="690" w:type="dxa"/>
                  <w:shd w:val="clear" w:color="auto" w:fill="auto"/>
                  <w:vAlign w:val="center"/>
                </w:tcPr>
                <w:p w14:paraId="4C4C3E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444" w:type="dxa"/>
                  <w:shd w:val="clear" w:color="auto" w:fill="auto"/>
                  <w:vAlign w:val="center"/>
                </w:tcPr>
                <w:p w14:paraId="2F7A16AC">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6F4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7C534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120B34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油网烟罩</w:t>
                  </w:r>
                </w:p>
              </w:tc>
              <w:tc>
                <w:tcPr>
                  <w:tcW w:w="4205" w:type="dxa"/>
                  <w:shd w:val="clear" w:color="auto" w:fill="auto"/>
                  <w:vAlign w:val="center"/>
                </w:tcPr>
                <w:p w14:paraId="7F35DB4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采用SUS304#不锈钢厚1.2mm制作。</w:t>
                  </w:r>
                </w:p>
                <w:p w14:paraId="1229C9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482AAF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6.7</w:t>
                  </w:r>
                </w:p>
              </w:tc>
              <w:tc>
                <w:tcPr>
                  <w:tcW w:w="690" w:type="dxa"/>
                  <w:shd w:val="clear" w:color="auto" w:fill="auto"/>
                  <w:vAlign w:val="center"/>
                </w:tcPr>
                <w:p w14:paraId="011C39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444" w:type="dxa"/>
                  <w:shd w:val="clear" w:color="auto" w:fill="auto"/>
                  <w:vAlign w:val="center"/>
                </w:tcPr>
                <w:p w14:paraId="4C094964">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7E6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60B8A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7DB989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隔油网</w:t>
                  </w:r>
                </w:p>
              </w:tc>
              <w:tc>
                <w:tcPr>
                  <w:tcW w:w="4205" w:type="dxa"/>
                  <w:shd w:val="clear" w:color="auto" w:fill="auto"/>
                  <w:vAlign w:val="center"/>
                </w:tcPr>
                <w:p w14:paraId="0B368A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采用SUS304#不锈钢厚0.6mm制作。</w:t>
                  </w:r>
                </w:p>
                <w:p w14:paraId="177A8B7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40mm</w:t>
                  </w:r>
                </w:p>
              </w:tc>
              <w:tc>
                <w:tcPr>
                  <w:tcW w:w="915" w:type="dxa"/>
                  <w:shd w:val="clear" w:color="auto" w:fill="auto"/>
                  <w:vAlign w:val="center"/>
                </w:tcPr>
                <w:p w14:paraId="0E4EB6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690" w:type="dxa"/>
                  <w:shd w:val="clear" w:color="auto" w:fill="auto"/>
                  <w:vAlign w:val="center"/>
                </w:tcPr>
                <w:p w14:paraId="38DAF4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444" w:type="dxa"/>
                  <w:shd w:val="clear" w:color="auto" w:fill="auto"/>
                  <w:vAlign w:val="center"/>
                </w:tcPr>
                <w:p w14:paraId="15305F8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8FE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601D7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51" w:type="dxa"/>
                  <w:shd w:val="clear" w:color="auto" w:fill="auto"/>
                  <w:vAlign w:val="center"/>
                </w:tcPr>
                <w:p w14:paraId="00A48B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封墙板</w:t>
                  </w:r>
                </w:p>
              </w:tc>
              <w:tc>
                <w:tcPr>
                  <w:tcW w:w="4205" w:type="dxa"/>
                  <w:shd w:val="clear" w:color="auto" w:fill="auto"/>
                  <w:vAlign w:val="center"/>
                </w:tcPr>
                <w:p w14:paraId="01592E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采用SUS304#不锈钢厚1.0mm制作。</w:t>
                  </w:r>
                </w:p>
                <w:p w14:paraId="1181DC9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L</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mm</w:t>
                  </w:r>
                </w:p>
              </w:tc>
              <w:tc>
                <w:tcPr>
                  <w:tcW w:w="915" w:type="dxa"/>
                  <w:shd w:val="clear" w:color="auto" w:fill="auto"/>
                  <w:vAlign w:val="center"/>
                </w:tcPr>
                <w:p w14:paraId="6EAE26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w:t>
                  </w:r>
                </w:p>
              </w:tc>
              <w:tc>
                <w:tcPr>
                  <w:tcW w:w="690" w:type="dxa"/>
                  <w:shd w:val="clear" w:color="auto" w:fill="auto"/>
                  <w:vAlign w:val="center"/>
                </w:tcPr>
                <w:p w14:paraId="2A9276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444" w:type="dxa"/>
                  <w:shd w:val="clear" w:color="auto" w:fill="auto"/>
                  <w:vAlign w:val="center"/>
                </w:tcPr>
                <w:p w14:paraId="133B8EBC">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B3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4287D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51" w:type="dxa"/>
                  <w:shd w:val="clear" w:color="auto" w:fill="auto"/>
                  <w:vAlign w:val="center"/>
                </w:tcPr>
                <w:p w14:paraId="79C0FB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抽气风管</w:t>
                  </w:r>
                </w:p>
              </w:tc>
              <w:tc>
                <w:tcPr>
                  <w:tcW w:w="4205" w:type="dxa"/>
                  <w:shd w:val="clear" w:color="auto" w:fill="auto"/>
                  <w:vAlign w:val="center"/>
                </w:tcPr>
                <w:p w14:paraId="0D435C6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采用201#不锈钢厚1.0mm。</w:t>
                  </w:r>
                </w:p>
                <w:p w14:paraId="3E7583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（弯头、三通、变径=对应直管最大口径的2倍计算）</w:t>
                  </w:r>
                </w:p>
              </w:tc>
              <w:tc>
                <w:tcPr>
                  <w:tcW w:w="915" w:type="dxa"/>
                  <w:shd w:val="clear" w:color="auto" w:fill="auto"/>
                  <w:vAlign w:val="center"/>
                </w:tcPr>
                <w:p w14:paraId="574E7D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86</w:t>
                  </w:r>
                </w:p>
              </w:tc>
              <w:tc>
                <w:tcPr>
                  <w:tcW w:w="690" w:type="dxa"/>
                  <w:shd w:val="clear" w:color="auto" w:fill="auto"/>
                  <w:vAlign w:val="center"/>
                </w:tcPr>
                <w:p w14:paraId="21CD98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444" w:type="dxa"/>
                  <w:shd w:val="clear" w:color="auto" w:fill="auto"/>
                  <w:vAlign w:val="center"/>
                </w:tcPr>
                <w:p w14:paraId="30471A93">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226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C4A23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51" w:type="dxa"/>
                  <w:shd w:val="clear" w:color="auto" w:fill="auto"/>
                  <w:vAlign w:val="center"/>
                </w:tcPr>
                <w:p w14:paraId="465546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抽气风管</w:t>
                  </w:r>
                </w:p>
              </w:tc>
              <w:tc>
                <w:tcPr>
                  <w:tcW w:w="4205" w:type="dxa"/>
                  <w:shd w:val="clear" w:color="auto" w:fill="auto"/>
                  <w:vAlign w:val="center"/>
                </w:tcPr>
                <w:p w14:paraId="054F95D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采用201#不锈钢厚1.0mm。</w:t>
                  </w:r>
                </w:p>
                <w:p w14:paraId="215C062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（弯头、三通、变径=对应直管最大口径的2倍计算）</w:t>
                  </w:r>
                </w:p>
              </w:tc>
              <w:tc>
                <w:tcPr>
                  <w:tcW w:w="915" w:type="dxa"/>
                  <w:shd w:val="clear" w:color="auto" w:fill="auto"/>
                  <w:vAlign w:val="center"/>
                </w:tcPr>
                <w:p w14:paraId="6C1879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w:t>
                  </w:r>
                </w:p>
              </w:tc>
              <w:tc>
                <w:tcPr>
                  <w:tcW w:w="690" w:type="dxa"/>
                  <w:shd w:val="clear" w:color="auto" w:fill="auto"/>
                  <w:vAlign w:val="center"/>
                </w:tcPr>
                <w:p w14:paraId="7C115D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444" w:type="dxa"/>
                  <w:shd w:val="clear" w:color="auto" w:fill="auto"/>
                  <w:vAlign w:val="center"/>
                </w:tcPr>
                <w:p w14:paraId="6B505FB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8C9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9AADC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051" w:type="dxa"/>
                  <w:shd w:val="clear" w:color="auto" w:fill="auto"/>
                  <w:vAlign w:val="center"/>
                </w:tcPr>
                <w:p w14:paraId="75B1B8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抽气风管弯头</w:t>
                  </w:r>
                </w:p>
              </w:tc>
              <w:tc>
                <w:tcPr>
                  <w:tcW w:w="4205" w:type="dxa"/>
                  <w:shd w:val="clear" w:color="auto" w:fill="auto"/>
                  <w:vAlign w:val="center"/>
                </w:tcPr>
                <w:p w14:paraId="3A88F6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采用201#不锈钢厚1.2mm。（配气管）</w:t>
                  </w:r>
                </w:p>
              </w:tc>
              <w:tc>
                <w:tcPr>
                  <w:tcW w:w="915" w:type="dxa"/>
                  <w:shd w:val="clear" w:color="auto" w:fill="auto"/>
                  <w:vAlign w:val="center"/>
                </w:tcPr>
                <w:p w14:paraId="44FF16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vAlign w:val="center"/>
                </w:tcPr>
                <w:p w14:paraId="5D09AD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12CF5507">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64A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1F552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051" w:type="dxa"/>
                  <w:shd w:val="clear" w:color="auto" w:fill="auto"/>
                  <w:vAlign w:val="center"/>
                </w:tcPr>
                <w:p w14:paraId="1D3956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抽气风柜</w:t>
                  </w:r>
                </w:p>
              </w:tc>
              <w:tc>
                <w:tcPr>
                  <w:tcW w:w="4205" w:type="dxa"/>
                  <w:shd w:val="clear" w:color="auto" w:fill="auto"/>
                  <w:vAlign w:val="center"/>
                </w:tcPr>
                <w:p w14:paraId="41FAAC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用猪笼胆，外壳用1.5mm烤漆镀锌板，采用25寸扇轮叶，扇壳均用1.5mm铁板，主架用50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50角铁做架.风量50000m3/h</w:t>
                  </w:r>
                </w:p>
                <w:p w14:paraId="35BDB42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尺寸：</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30寸mm</w:t>
                  </w:r>
                </w:p>
              </w:tc>
              <w:tc>
                <w:tcPr>
                  <w:tcW w:w="915" w:type="dxa"/>
                  <w:shd w:val="clear" w:color="auto" w:fill="auto"/>
                  <w:vAlign w:val="center"/>
                </w:tcPr>
                <w:p w14:paraId="6C9DD0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6570E9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71512D6F">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3E8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BDC0E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051" w:type="dxa"/>
                  <w:shd w:val="clear" w:color="auto" w:fill="auto"/>
                  <w:vAlign w:val="center"/>
                </w:tcPr>
                <w:p w14:paraId="0B657A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风柜电机</w:t>
                  </w:r>
                </w:p>
              </w:tc>
              <w:tc>
                <w:tcPr>
                  <w:tcW w:w="4205" w:type="dxa"/>
                  <w:shd w:val="clear" w:color="auto" w:fill="auto"/>
                  <w:vAlign w:val="center"/>
                </w:tcPr>
                <w:p w14:paraId="42C199F8">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功率：18.5kw/380v</w:t>
                  </w:r>
                </w:p>
              </w:tc>
              <w:tc>
                <w:tcPr>
                  <w:tcW w:w="915" w:type="dxa"/>
                  <w:shd w:val="clear" w:color="auto" w:fill="auto"/>
                  <w:vAlign w:val="center"/>
                </w:tcPr>
                <w:p w14:paraId="6A677E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5AC2C4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3D634E3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562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9C69A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051" w:type="dxa"/>
                  <w:shd w:val="clear" w:color="auto" w:fill="auto"/>
                  <w:vAlign w:val="center"/>
                </w:tcPr>
                <w:p w14:paraId="5C0184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静电高压低空油烟净化器</w:t>
                  </w:r>
                </w:p>
              </w:tc>
              <w:tc>
                <w:tcPr>
                  <w:tcW w:w="4205" w:type="dxa"/>
                  <w:shd w:val="clear" w:color="auto" w:fill="auto"/>
                  <w:vAlign w:val="center"/>
                </w:tcPr>
                <w:p w14:paraId="3E69CEE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1.油烟净化器环保证书、中国环境保护产品认证证书、及检测报告、净化效率达98%。风量48000m3/h</w:t>
                  </w:r>
                </w:p>
                <w:p w14:paraId="466C55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2.功率：2560w/220v</w:t>
                  </w:r>
                </w:p>
              </w:tc>
              <w:tc>
                <w:tcPr>
                  <w:tcW w:w="915" w:type="dxa"/>
                  <w:shd w:val="clear" w:color="auto" w:fill="auto"/>
                  <w:vAlign w:val="center"/>
                </w:tcPr>
                <w:p w14:paraId="7A9B8E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07AE45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093F2593">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18B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B6519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051" w:type="dxa"/>
                  <w:shd w:val="clear" w:color="auto" w:fill="auto"/>
                  <w:vAlign w:val="center"/>
                </w:tcPr>
                <w:p w14:paraId="63C551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风机静电油烟净化器支架</w:t>
                  </w:r>
                </w:p>
              </w:tc>
              <w:tc>
                <w:tcPr>
                  <w:tcW w:w="4205" w:type="dxa"/>
                  <w:shd w:val="clear" w:color="auto" w:fill="auto"/>
                  <w:vAlign w:val="center"/>
                </w:tcPr>
                <w:p w14:paraId="67D715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采用10#槽钢制作，部分支架采用槽钢或者方通制作。（净化器大小与摆放位置，价格会有所变动）</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配静电油烟净化器</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915" w:type="dxa"/>
                  <w:shd w:val="clear" w:color="auto" w:fill="auto"/>
                  <w:vAlign w:val="center"/>
                </w:tcPr>
                <w:p w14:paraId="209AE7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vAlign w:val="center"/>
                </w:tcPr>
                <w:p w14:paraId="771584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444" w:type="dxa"/>
                  <w:shd w:val="clear" w:color="auto" w:fill="auto"/>
                  <w:vAlign w:val="center"/>
                </w:tcPr>
                <w:p w14:paraId="45A5639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C87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535F28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051" w:type="dxa"/>
                  <w:shd w:val="clear" w:color="auto" w:fill="auto"/>
                  <w:vAlign w:val="center"/>
                </w:tcPr>
                <w:p w14:paraId="705CF5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风机变频控制箱</w:t>
                  </w:r>
                </w:p>
              </w:tc>
              <w:tc>
                <w:tcPr>
                  <w:tcW w:w="4205" w:type="dxa"/>
                  <w:shd w:val="clear" w:color="auto" w:fill="auto"/>
                  <w:vAlign w:val="center"/>
                </w:tcPr>
                <w:p w14:paraId="1156BA1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断路器1个、熔断器1个、交流接触器1个、电机综合保护装置1个、接线端子、警示灯2个、按钮开关2个；380v三进三出。</w:t>
                  </w:r>
                </w:p>
                <w:p w14:paraId="482B1EA0">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功率：18.5kw/380v</w:t>
                  </w:r>
                </w:p>
              </w:tc>
              <w:tc>
                <w:tcPr>
                  <w:tcW w:w="915" w:type="dxa"/>
                  <w:shd w:val="clear" w:color="auto" w:fill="auto"/>
                  <w:vAlign w:val="center"/>
                </w:tcPr>
                <w:p w14:paraId="630F3C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4B3B1A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46CA66CA">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5DC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4F1CB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051" w:type="dxa"/>
                  <w:shd w:val="clear" w:color="auto" w:fill="auto"/>
                  <w:vAlign w:val="center"/>
                </w:tcPr>
                <w:p w14:paraId="2A717C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w:t>
                  </w:r>
                </w:p>
              </w:tc>
              <w:tc>
                <w:tcPr>
                  <w:tcW w:w="4205" w:type="dxa"/>
                  <w:shd w:val="clear" w:color="auto" w:fill="auto"/>
                  <w:vAlign w:val="center"/>
                </w:tcPr>
                <w:p w14:paraId="0888B2EC">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vAlign w:val="center"/>
                </w:tcPr>
                <w:p w14:paraId="76956F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10304F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5B93120E">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E5F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D35F8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051" w:type="dxa"/>
                  <w:shd w:val="clear" w:color="auto" w:fill="auto"/>
                  <w:vAlign w:val="center"/>
                </w:tcPr>
                <w:p w14:paraId="0AFD34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辅材</w:t>
                  </w:r>
                </w:p>
              </w:tc>
              <w:tc>
                <w:tcPr>
                  <w:tcW w:w="4205" w:type="dxa"/>
                  <w:shd w:val="clear" w:color="auto" w:fill="auto"/>
                  <w:vAlign w:val="center"/>
                </w:tcPr>
                <w:p w14:paraId="675BA8B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软接、丝杆、吊杆、膨胀螺丝、横条角铁、码仔、玻璃胶等</w:t>
                  </w:r>
                </w:p>
              </w:tc>
              <w:tc>
                <w:tcPr>
                  <w:tcW w:w="915" w:type="dxa"/>
                  <w:shd w:val="clear" w:color="auto" w:fill="auto"/>
                  <w:vAlign w:val="center"/>
                </w:tcPr>
                <w:p w14:paraId="562E2C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195875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444" w:type="dxa"/>
                  <w:shd w:val="clear" w:color="auto" w:fill="auto"/>
                  <w:vAlign w:val="center"/>
                </w:tcPr>
                <w:p w14:paraId="5BA6BFF0">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C45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CDB21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J</w:t>
                  </w:r>
                </w:p>
              </w:tc>
              <w:tc>
                <w:tcPr>
                  <w:tcW w:w="7305" w:type="dxa"/>
                  <w:gridSpan w:val="5"/>
                  <w:shd w:val="clear" w:color="auto" w:fill="auto"/>
                  <w:noWrap/>
                  <w:vAlign w:val="center"/>
                </w:tcPr>
                <w:p w14:paraId="5117E6D4">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鲜风系统</w:t>
                  </w:r>
                </w:p>
              </w:tc>
            </w:tr>
            <w:tr w14:paraId="0E56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B0CB2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5FB5CC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抽气风管</w:t>
                  </w:r>
                </w:p>
              </w:tc>
              <w:tc>
                <w:tcPr>
                  <w:tcW w:w="4205" w:type="dxa"/>
                  <w:shd w:val="clear" w:color="auto" w:fill="auto"/>
                  <w:vAlign w:val="center"/>
                </w:tcPr>
                <w:p w14:paraId="2DA3E8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采用201#不锈钢厚1.0mm。（弯头、三通、变径=对应直管最大口径的2倍计算）</w:t>
                  </w:r>
                </w:p>
              </w:tc>
              <w:tc>
                <w:tcPr>
                  <w:tcW w:w="915" w:type="dxa"/>
                  <w:shd w:val="clear" w:color="auto" w:fill="auto"/>
                  <w:vAlign w:val="center"/>
                </w:tcPr>
                <w:p w14:paraId="50078F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w:t>
                  </w:r>
                </w:p>
              </w:tc>
              <w:tc>
                <w:tcPr>
                  <w:tcW w:w="690" w:type="dxa"/>
                  <w:shd w:val="clear" w:color="auto" w:fill="auto"/>
                  <w:vAlign w:val="center"/>
                </w:tcPr>
                <w:p w14:paraId="18AC00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444" w:type="dxa"/>
                  <w:shd w:val="clear" w:color="auto" w:fill="auto"/>
                  <w:vAlign w:val="center"/>
                </w:tcPr>
                <w:p w14:paraId="19CA2F6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42C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646FD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273B63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环保空调</w:t>
                  </w:r>
                </w:p>
              </w:tc>
              <w:tc>
                <w:tcPr>
                  <w:tcW w:w="4205" w:type="dxa"/>
                  <w:shd w:val="clear" w:color="auto" w:fill="auto"/>
                  <w:vAlign w:val="center"/>
                </w:tcPr>
                <w:p w14:paraId="08C311D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塑胶外壳,自动净化循环系统，自动换水系统，豪华美观</w:t>
                  </w:r>
                </w:p>
                <w:p w14:paraId="1C88E180">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尺寸：18000m³</w:t>
                  </w:r>
                </w:p>
                <w:p w14:paraId="28A1FDC3">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功率：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1.1kw/380v</w:t>
                  </w:r>
                </w:p>
              </w:tc>
              <w:tc>
                <w:tcPr>
                  <w:tcW w:w="915" w:type="dxa"/>
                  <w:shd w:val="clear" w:color="auto" w:fill="auto"/>
                  <w:vAlign w:val="center"/>
                </w:tcPr>
                <w:p w14:paraId="05AFDC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4AF4E9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0759639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13F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58FAF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422262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鲜风咀</w:t>
                  </w:r>
                </w:p>
              </w:tc>
              <w:tc>
                <w:tcPr>
                  <w:tcW w:w="4205" w:type="dxa"/>
                  <w:shd w:val="clear" w:color="auto" w:fill="auto"/>
                  <w:vAlign w:val="center"/>
                </w:tcPr>
                <w:p w14:paraId="4EF352A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（不锈钢牛眼式、塑胶型、百业窗式）</w:t>
                  </w:r>
                </w:p>
              </w:tc>
              <w:tc>
                <w:tcPr>
                  <w:tcW w:w="915" w:type="dxa"/>
                  <w:shd w:val="clear" w:color="auto" w:fill="auto"/>
                  <w:vAlign w:val="center"/>
                </w:tcPr>
                <w:p w14:paraId="7F8E12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690" w:type="dxa"/>
                  <w:shd w:val="clear" w:color="auto" w:fill="auto"/>
                  <w:vAlign w:val="center"/>
                </w:tcPr>
                <w:p w14:paraId="27F32E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536623CE">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759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C6C90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2A2E3C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风机静电油烟净化器支架</w:t>
                  </w:r>
                </w:p>
              </w:tc>
              <w:tc>
                <w:tcPr>
                  <w:tcW w:w="4205" w:type="dxa"/>
                  <w:shd w:val="clear" w:color="auto" w:fill="auto"/>
                  <w:vAlign w:val="center"/>
                </w:tcPr>
                <w:p w14:paraId="077F63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采用10#槽钢制作，部分支架采用槽钢或者方通制作。（净化器大小与摆放位置，价格会有所变动）（配静电油烟净化器）</w:t>
                  </w:r>
                </w:p>
              </w:tc>
              <w:tc>
                <w:tcPr>
                  <w:tcW w:w="915" w:type="dxa"/>
                  <w:shd w:val="clear" w:color="auto" w:fill="auto"/>
                  <w:vAlign w:val="center"/>
                </w:tcPr>
                <w:p w14:paraId="4D2785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28863F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444" w:type="dxa"/>
                  <w:shd w:val="clear" w:color="auto" w:fill="auto"/>
                  <w:vAlign w:val="center"/>
                </w:tcPr>
                <w:p w14:paraId="45974DCE">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360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53B56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229460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不锈钢进风口</w:t>
                  </w:r>
                </w:p>
              </w:tc>
              <w:tc>
                <w:tcPr>
                  <w:tcW w:w="4205" w:type="dxa"/>
                  <w:shd w:val="clear" w:color="auto" w:fill="auto"/>
                  <w:vAlign w:val="center"/>
                </w:tcPr>
                <w:p w14:paraId="2C0D5199">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vAlign w:val="center"/>
                </w:tcPr>
                <w:p w14:paraId="11B245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1F6DFE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444" w:type="dxa"/>
                  <w:shd w:val="clear" w:color="auto" w:fill="auto"/>
                  <w:vAlign w:val="center"/>
                </w:tcPr>
                <w:p w14:paraId="77699FF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BD4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5452C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51" w:type="dxa"/>
                  <w:shd w:val="clear" w:color="auto" w:fill="auto"/>
                  <w:vAlign w:val="center"/>
                </w:tcPr>
                <w:p w14:paraId="765E74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配件</w:t>
                  </w:r>
                </w:p>
              </w:tc>
              <w:tc>
                <w:tcPr>
                  <w:tcW w:w="4205" w:type="dxa"/>
                  <w:shd w:val="clear" w:color="auto" w:fill="auto"/>
                  <w:vAlign w:val="center"/>
                </w:tcPr>
                <w:p w14:paraId="1516A4C0">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vAlign w:val="center"/>
                </w:tcPr>
                <w:p w14:paraId="4DF1EB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vAlign w:val="center"/>
                </w:tcPr>
                <w:p w14:paraId="0F17AF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444" w:type="dxa"/>
                  <w:shd w:val="clear" w:color="auto" w:fill="auto"/>
                  <w:vAlign w:val="center"/>
                </w:tcPr>
                <w:p w14:paraId="7F04BB30">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86F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8E957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K</w:t>
                  </w:r>
                </w:p>
              </w:tc>
              <w:tc>
                <w:tcPr>
                  <w:tcW w:w="7305" w:type="dxa"/>
                  <w:gridSpan w:val="5"/>
                  <w:shd w:val="clear" w:color="auto" w:fill="auto"/>
                  <w:noWrap/>
                  <w:vAlign w:val="center"/>
                </w:tcPr>
                <w:p w14:paraId="7AD72A25">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其他厨房用具</w:t>
                  </w:r>
                </w:p>
              </w:tc>
            </w:tr>
            <w:tr w14:paraId="7264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7342B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1191FD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汤锅</w:t>
                  </w:r>
                </w:p>
              </w:tc>
              <w:tc>
                <w:tcPr>
                  <w:tcW w:w="4205" w:type="dxa"/>
                  <w:shd w:val="clear" w:color="auto" w:fill="auto"/>
                  <w:vAlign w:val="center"/>
                </w:tcPr>
                <w:p w14:paraId="5657C0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 50L, 配盖</w:t>
                  </w:r>
                </w:p>
                <w:p w14:paraId="53D9CC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2.不锈钢  20L圆形汤锅高24CM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直径35cm  食堂</w:t>
                  </w:r>
                </w:p>
              </w:tc>
              <w:tc>
                <w:tcPr>
                  <w:tcW w:w="915" w:type="dxa"/>
                  <w:shd w:val="clear" w:color="auto" w:fill="auto"/>
                  <w:vAlign w:val="center"/>
                </w:tcPr>
                <w:p w14:paraId="668E9C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90" w:type="dxa"/>
                  <w:shd w:val="clear" w:color="auto" w:fill="auto"/>
                  <w:noWrap/>
                  <w:vAlign w:val="center"/>
                </w:tcPr>
                <w:p w14:paraId="0ED97C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6F28549C">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9BB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23258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02E87E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分饭桶（装饭煲）带盖</w:t>
                  </w:r>
                </w:p>
              </w:tc>
              <w:tc>
                <w:tcPr>
                  <w:tcW w:w="4205" w:type="dxa"/>
                  <w:shd w:val="clear" w:color="auto" w:fill="auto"/>
                  <w:vAlign w:val="center"/>
                </w:tcPr>
                <w:p w14:paraId="5C8C7B2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 20L, 配盖+手柄</w:t>
                  </w:r>
                </w:p>
                <w:p w14:paraId="061877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2.提手中号不锈钢长桶食堂</w:t>
                  </w:r>
                </w:p>
              </w:tc>
              <w:tc>
                <w:tcPr>
                  <w:tcW w:w="915" w:type="dxa"/>
                  <w:shd w:val="clear" w:color="auto" w:fill="auto"/>
                  <w:vAlign w:val="center"/>
                </w:tcPr>
                <w:p w14:paraId="32B4A0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690" w:type="dxa"/>
                  <w:shd w:val="clear" w:color="auto" w:fill="auto"/>
                  <w:noWrap/>
                  <w:vAlign w:val="center"/>
                </w:tcPr>
                <w:p w14:paraId="6313C8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01042EB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0A4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00475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541ABD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汤壳</w:t>
                  </w:r>
                </w:p>
              </w:tc>
              <w:tc>
                <w:tcPr>
                  <w:tcW w:w="4205" w:type="dxa"/>
                  <w:shd w:val="clear" w:color="auto" w:fill="auto"/>
                  <w:vAlign w:val="center"/>
                </w:tcPr>
                <w:p w14:paraId="7E144F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 柄长400mm</w:t>
                  </w:r>
                </w:p>
                <w:p w14:paraId="08F71D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2.7.2cM.勺总长37.2cm  班级</w:t>
                  </w:r>
                </w:p>
              </w:tc>
              <w:tc>
                <w:tcPr>
                  <w:tcW w:w="915" w:type="dxa"/>
                  <w:shd w:val="clear" w:color="auto" w:fill="auto"/>
                  <w:vAlign w:val="center"/>
                </w:tcPr>
                <w:p w14:paraId="37F9FA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690" w:type="dxa"/>
                  <w:shd w:val="clear" w:color="auto" w:fill="auto"/>
                  <w:noWrap/>
                  <w:vAlign w:val="center"/>
                </w:tcPr>
                <w:p w14:paraId="398A80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3EBEB633">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D8B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87" w:type="dxa"/>
                  <w:shd w:val="clear" w:color="auto" w:fill="auto"/>
                  <w:noWrap/>
                  <w:vAlign w:val="center"/>
                </w:tcPr>
                <w:p w14:paraId="4B65EC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48A69C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炒菜瓢</w:t>
                  </w:r>
                </w:p>
              </w:tc>
              <w:tc>
                <w:tcPr>
                  <w:tcW w:w="4205" w:type="dxa"/>
                  <w:shd w:val="clear" w:color="auto" w:fill="auto"/>
                  <w:vAlign w:val="center"/>
                </w:tcPr>
                <w:p w14:paraId="2300A1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7DC604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2.中号不锈钢长把  铲直径17cm 总长80cm</w:t>
                  </w:r>
                </w:p>
              </w:tc>
              <w:tc>
                <w:tcPr>
                  <w:tcW w:w="915" w:type="dxa"/>
                  <w:shd w:val="clear" w:color="auto" w:fill="auto"/>
                  <w:vAlign w:val="center"/>
                </w:tcPr>
                <w:p w14:paraId="00CCC1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1BAF00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43BC824A">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80C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43B0A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63D55E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大瓜瓢</w:t>
                  </w:r>
                </w:p>
              </w:tc>
              <w:tc>
                <w:tcPr>
                  <w:tcW w:w="4205" w:type="dxa"/>
                  <w:shd w:val="clear" w:color="auto" w:fill="auto"/>
                  <w:vAlign w:val="center"/>
                </w:tcPr>
                <w:p w14:paraId="140DD0B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306C2C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2.大号不锈钢</w:t>
                  </w:r>
                </w:p>
              </w:tc>
              <w:tc>
                <w:tcPr>
                  <w:tcW w:w="915" w:type="dxa"/>
                  <w:shd w:val="clear" w:color="auto" w:fill="auto"/>
                  <w:vAlign w:val="center"/>
                </w:tcPr>
                <w:p w14:paraId="689430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041C31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1DE9C6D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13E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97DE7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51" w:type="dxa"/>
                  <w:shd w:val="clear" w:color="auto" w:fill="auto"/>
                  <w:vAlign w:val="center"/>
                </w:tcPr>
                <w:p w14:paraId="6DA871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剪刀</w:t>
                  </w:r>
                </w:p>
              </w:tc>
              <w:tc>
                <w:tcPr>
                  <w:tcW w:w="4205" w:type="dxa"/>
                  <w:shd w:val="clear" w:color="auto" w:fill="auto"/>
                  <w:vAlign w:val="center"/>
                </w:tcPr>
                <w:p w14:paraId="498AAB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1.家用不锈钢</w:t>
                  </w:r>
                </w:p>
                <w:p w14:paraId="047912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2.尺寸：中号</w:t>
                  </w:r>
                </w:p>
              </w:tc>
              <w:tc>
                <w:tcPr>
                  <w:tcW w:w="915" w:type="dxa"/>
                  <w:shd w:val="clear" w:color="auto" w:fill="auto"/>
                  <w:vAlign w:val="center"/>
                </w:tcPr>
                <w:p w14:paraId="28FF39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1E662E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3602FAE3">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D6C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6611C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51" w:type="dxa"/>
                  <w:shd w:val="clear" w:color="auto" w:fill="auto"/>
                  <w:vAlign w:val="center"/>
                </w:tcPr>
                <w:p w14:paraId="66E073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锅铲</w:t>
                  </w:r>
                </w:p>
              </w:tc>
              <w:tc>
                <w:tcPr>
                  <w:tcW w:w="4205" w:type="dxa"/>
                  <w:shd w:val="clear" w:color="auto" w:fill="auto"/>
                  <w:vAlign w:val="center"/>
                </w:tcPr>
                <w:p w14:paraId="4D024E3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2A0B98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2.不锈钢铲直径14cm 总长50cm</w:t>
                  </w:r>
                </w:p>
              </w:tc>
              <w:tc>
                <w:tcPr>
                  <w:tcW w:w="915" w:type="dxa"/>
                  <w:shd w:val="clear" w:color="auto" w:fill="auto"/>
                  <w:vAlign w:val="center"/>
                </w:tcPr>
                <w:p w14:paraId="6B0BF3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90" w:type="dxa"/>
                  <w:shd w:val="clear" w:color="auto" w:fill="auto"/>
                  <w:noWrap/>
                  <w:vAlign w:val="center"/>
                </w:tcPr>
                <w:p w14:paraId="1DE480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375A3CDE">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224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567528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51" w:type="dxa"/>
                  <w:shd w:val="clear" w:color="auto" w:fill="auto"/>
                  <w:vAlign w:val="center"/>
                </w:tcPr>
                <w:p w14:paraId="5769DD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丝刨</w:t>
                  </w:r>
                </w:p>
              </w:tc>
              <w:tc>
                <w:tcPr>
                  <w:tcW w:w="4205" w:type="dxa"/>
                  <w:shd w:val="clear" w:color="auto" w:fill="auto"/>
                  <w:vAlign w:val="center"/>
                </w:tcPr>
                <w:p w14:paraId="5AD413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中号不锈钢</w:t>
                  </w:r>
                </w:p>
              </w:tc>
              <w:tc>
                <w:tcPr>
                  <w:tcW w:w="915" w:type="dxa"/>
                  <w:shd w:val="clear" w:color="auto" w:fill="auto"/>
                  <w:vAlign w:val="center"/>
                </w:tcPr>
                <w:p w14:paraId="44BECB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04DF56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251D26D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01D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5C6AA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051" w:type="dxa"/>
                  <w:shd w:val="clear" w:color="auto" w:fill="auto"/>
                  <w:vAlign w:val="center"/>
                </w:tcPr>
                <w:p w14:paraId="2E2542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洗菜网瓢</w:t>
                  </w:r>
                </w:p>
              </w:tc>
              <w:tc>
                <w:tcPr>
                  <w:tcW w:w="4205" w:type="dxa"/>
                  <w:shd w:val="clear" w:color="auto" w:fill="auto"/>
                  <w:vAlign w:val="center"/>
                </w:tcPr>
                <w:p w14:paraId="1FDC952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18mm不锈钢网</w:t>
                  </w:r>
                </w:p>
              </w:tc>
              <w:tc>
                <w:tcPr>
                  <w:tcW w:w="915" w:type="dxa"/>
                  <w:shd w:val="clear" w:color="auto" w:fill="auto"/>
                  <w:vAlign w:val="center"/>
                </w:tcPr>
                <w:p w14:paraId="4824CF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690" w:type="dxa"/>
                  <w:shd w:val="clear" w:color="auto" w:fill="auto"/>
                  <w:noWrap/>
                  <w:vAlign w:val="center"/>
                </w:tcPr>
                <w:p w14:paraId="286FFE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76692244">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F47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9A9EA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051" w:type="dxa"/>
                  <w:shd w:val="clear" w:color="auto" w:fill="auto"/>
                  <w:vAlign w:val="center"/>
                </w:tcPr>
                <w:p w14:paraId="1A5893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砧板</w:t>
                  </w:r>
                </w:p>
              </w:tc>
              <w:tc>
                <w:tcPr>
                  <w:tcW w:w="4205" w:type="dxa"/>
                  <w:shd w:val="clear" w:color="auto" w:fill="auto"/>
                  <w:vAlign w:val="center"/>
                </w:tcPr>
                <w:p w14:paraId="20A1D7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PE食品级, 白色</w:t>
                  </w:r>
                </w:p>
                <w:p w14:paraId="63FAAA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直径38cM高4cm</w:t>
                  </w:r>
                </w:p>
              </w:tc>
              <w:tc>
                <w:tcPr>
                  <w:tcW w:w="915" w:type="dxa"/>
                  <w:shd w:val="clear" w:color="auto" w:fill="auto"/>
                  <w:vAlign w:val="center"/>
                </w:tcPr>
                <w:p w14:paraId="5B1152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90" w:type="dxa"/>
                  <w:shd w:val="clear" w:color="auto" w:fill="auto"/>
                  <w:noWrap/>
                  <w:vAlign w:val="center"/>
                </w:tcPr>
                <w:p w14:paraId="7882D0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3057815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DA7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BD215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051" w:type="dxa"/>
                  <w:shd w:val="clear" w:color="auto" w:fill="auto"/>
                  <w:vAlign w:val="center"/>
                </w:tcPr>
                <w:p w14:paraId="00CE48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紫外线消毒管（含电线、定时开关等）</w:t>
                  </w:r>
                </w:p>
              </w:tc>
              <w:tc>
                <w:tcPr>
                  <w:tcW w:w="4205" w:type="dxa"/>
                  <w:shd w:val="clear" w:color="auto" w:fill="auto"/>
                  <w:vAlign w:val="center"/>
                </w:tcPr>
                <w:p w14:paraId="6262D18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 254nm紫外线, 含灯架+镇流器</w:t>
                  </w:r>
                </w:p>
              </w:tc>
              <w:tc>
                <w:tcPr>
                  <w:tcW w:w="915" w:type="dxa"/>
                  <w:shd w:val="clear" w:color="auto" w:fill="auto"/>
                  <w:vAlign w:val="center"/>
                </w:tcPr>
                <w:p w14:paraId="16B456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690" w:type="dxa"/>
                  <w:shd w:val="clear" w:color="auto" w:fill="auto"/>
                  <w:noWrap/>
                  <w:vAlign w:val="center"/>
                </w:tcPr>
                <w:p w14:paraId="0856DC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73D9A130">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90D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5C077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051" w:type="dxa"/>
                  <w:shd w:val="clear" w:color="auto" w:fill="auto"/>
                  <w:vAlign w:val="center"/>
                </w:tcPr>
                <w:p w14:paraId="07D79F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灭蚊灯</w:t>
                  </w:r>
                </w:p>
              </w:tc>
              <w:tc>
                <w:tcPr>
                  <w:tcW w:w="4205" w:type="dxa"/>
                  <w:shd w:val="clear" w:color="auto" w:fill="auto"/>
                  <w:vAlign w:val="center"/>
                </w:tcPr>
                <w:p w14:paraId="68358F6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48W, 覆盖130~160㎡</w:t>
                  </w:r>
                </w:p>
              </w:tc>
              <w:tc>
                <w:tcPr>
                  <w:tcW w:w="915" w:type="dxa"/>
                  <w:shd w:val="clear" w:color="auto" w:fill="auto"/>
                  <w:vAlign w:val="center"/>
                </w:tcPr>
                <w:p w14:paraId="048B9F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4414CB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54BE3D4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7D5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78B6F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051" w:type="dxa"/>
                  <w:shd w:val="clear" w:color="auto" w:fill="auto"/>
                  <w:vAlign w:val="center"/>
                </w:tcPr>
                <w:p w14:paraId="37FA63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煎铲</w:t>
                  </w:r>
                </w:p>
              </w:tc>
              <w:tc>
                <w:tcPr>
                  <w:tcW w:w="4205" w:type="dxa"/>
                  <w:shd w:val="clear" w:color="auto" w:fill="auto"/>
                  <w:vAlign w:val="center"/>
                </w:tcPr>
                <w:p w14:paraId="39A3597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0B2B3B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2.不锈钢铲直径7CM  总长34cM</w:t>
                  </w:r>
                </w:p>
              </w:tc>
              <w:tc>
                <w:tcPr>
                  <w:tcW w:w="915" w:type="dxa"/>
                  <w:shd w:val="clear" w:color="auto" w:fill="auto"/>
                  <w:vAlign w:val="center"/>
                </w:tcPr>
                <w:p w14:paraId="520539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90" w:type="dxa"/>
                  <w:shd w:val="clear" w:color="auto" w:fill="auto"/>
                  <w:noWrap/>
                  <w:vAlign w:val="center"/>
                </w:tcPr>
                <w:p w14:paraId="320122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7F8869D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74E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5FA34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051" w:type="dxa"/>
                  <w:shd w:val="clear" w:color="auto" w:fill="auto"/>
                  <w:vAlign w:val="center"/>
                </w:tcPr>
                <w:p w14:paraId="2AA3A8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饭勺</w:t>
                  </w:r>
                </w:p>
              </w:tc>
              <w:tc>
                <w:tcPr>
                  <w:tcW w:w="4205" w:type="dxa"/>
                  <w:shd w:val="clear" w:color="auto" w:fill="auto"/>
                  <w:vAlign w:val="center"/>
                </w:tcPr>
                <w:p w14:paraId="40258365">
                  <w:pPr>
                    <w:keepNext w:val="0"/>
                    <w:keepLines w:val="0"/>
                    <w:pageBreakBefore w:val="0"/>
                    <w:widowControl/>
                    <w:numPr>
                      <w:ilvl w:val="0"/>
                      <w:numId w:val="5"/>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PP食品级</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直径7cm </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总长20.5cm</w:t>
                  </w:r>
                </w:p>
              </w:tc>
              <w:tc>
                <w:tcPr>
                  <w:tcW w:w="915" w:type="dxa"/>
                  <w:shd w:val="clear" w:color="auto" w:fill="auto"/>
                  <w:vAlign w:val="center"/>
                </w:tcPr>
                <w:p w14:paraId="4CEA15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690" w:type="dxa"/>
                  <w:shd w:val="clear" w:color="auto" w:fill="auto"/>
                  <w:noWrap/>
                  <w:vAlign w:val="center"/>
                </w:tcPr>
                <w:p w14:paraId="37EA7F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700CD39A">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177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34F78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051" w:type="dxa"/>
                  <w:shd w:val="clear" w:color="auto" w:fill="auto"/>
                  <w:vAlign w:val="center"/>
                </w:tcPr>
                <w:p w14:paraId="58AFC3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菜刀</w:t>
                  </w:r>
                </w:p>
              </w:tc>
              <w:tc>
                <w:tcPr>
                  <w:tcW w:w="4205" w:type="dxa"/>
                  <w:shd w:val="clear" w:color="auto" w:fill="auto"/>
                  <w:vAlign w:val="center"/>
                </w:tcPr>
                <w:p w14:paraId="375995E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不锈钢刀身，不锈钢手柄</w:t>
                  </w:r>
                </w:p>
              </w:tc>
              <w:tc>
                <w:tcPr>
                  <w:tcW w:w="915" w:type="dxa"/>
                  <w:shd w:val="clear" w:color="auto" w:fill="auto"/>
                  <w:vAlign w:val="center"/>
                </w:tcPr>
                <w:p w14:paraId="7979DC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706BC6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0FC447D3">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CA9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58A51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051" w:type="dxa"/>
                  <w:shd w:val="clear" w:color="auto" w:fill="auto"/>
                  <w:vAlign w:val="center"/>
                </w:tcPr>
                <w:p w14:paraId="221B9B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骨刀</w:t>
                  </w:r>
                </w:p>
              </w:tc>
              <w:tc>
                <w:tcPr>
                  <w:tcW w:w="4205" w:type="dxa"/>
                  <w:shd w:val="clear" w:color="auto" w:fill="auto"/>
                  <w:vAlign w:val="center"/>
                </w:tcPr>
                <w:p w14:paraId="411F042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不锈钢刀身，不锈钢手柄</w:t>
                  </w:r>
                </w:p>
              </w:tc>
              <w:tc>
                <w:tcPr>
                  <w:tcW w:w="915" w:type="dxa"/>
                  <w:shd w:val="clear" w:color="auto" w:fill="auto"/>
                  <w:vAlign w:val="center"/>
                </w:tcPr>
                <w:p w14:paraId="2B2EDD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489B5D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3D1324BB">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49D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58545C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051" w:type="dxa"/>
                  <w:shd w:val="clear" w:color="auto" w:fill="auto"/>
                  <w:vAlign w:val="center"/>
                </w:tcPr>
                <w:p w14:paraId="77AC85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刀具菜墩消毒柜</w:t>
                  </w:r>
                </w:p>
              </w:tc>
              <w:tc>
                <w:tcPr>
                  <w:tcW w:w="4205" w:type="dxa"/>
                  <w:shd w:val="clear" w:color="auto" w:fill="auto"/>
                  <w:vAlign w:val="center"/>
                </w:tcPr>
                <w:p w14:paraId="785350AF">
                  <w:pPr>
                    <w:keepNext w:val="0"/>
                    <w:keepLines w:val="0"/>
                    <w:pageBreakBefore w:val="0"/>
                    <w:widowControl/>
                    <w:numPr>
                      <w:ilvl w:val="0"/>
                      <w:numId w:val="6"/>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紫外线+热风消毒, 220V, 不锈钢201外壳</w:t>
                  </w:r>
                </w:p>
                <w:p w14:paraId="4B17D9BE">
                  <w:pPr>
                    <w:keepNext w:val="0"/>
                    <w:keepLines w:val="0"/>
                    <w:pageBreakBefore w:val="0"/>
                    <w:widowControl/>
                    <w:numPr>
                      <w:ilvl w:val="0"/>
                      <w:numId w:val="6"/>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1100mm  可放5-6把刀带刀具消毒</w:t>
                  </w:r>
                </w:p>
              </w:tc>
              <w:tc>
                <w:tcPr>
                  <w:tcW w:w="915" w:type="dxa"/>
                  <w:shd w:val="clear" w:color="auto" w:fill="auto"/>
                  <w:vAlign w:val="center"/>
                </w:tcPr>
                <w:p w14:paraId="76D32E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79D803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1F37F60A">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A6D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F8E6A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051" w:type="dxa"/>
                  <w:shd w:val="clear" w:color="auto" w:fill="auto"/>
                  <w:vAlign w:val="center"/>
                </w:tcPr>
                <w:p w14:paraId="79A3B3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淘米萝（可装30斤）</w:t>
                  </w:r>
                </w:p>
              </w:tc>
              <w:tc>
                <w:tcPr>
                  <w:tcW w:w="4205" w:type="dxa"/>
                  <w:shd w:val="clear" w:color="auto" w:fill="auto"/>
                  <w:vAlign w:val="center"/>
                </w:tcPr>
                <w:p w14:paraId="5AEFF0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0CBB467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2.外直径41cM,内直径36cm，内直径28.5 高24cm</w:t>
                  </w:r>
                </w:p>
              </w:tc>
              <w:tc>
                <w:tcPr>
                  <w:tcW w:w="915" w:type="dxa"/>
                  <w:shd w:val="clear" w:color="auto" w:fill="auto"/>
                  <w:vAlign w:val="center"/>
                </w:tcPr>
                <w:p w14:paraId="7B6D14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1C50A1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79B50D54">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47C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C92E7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051" w:type="dxa"/>
                  <w:shd w:val="clear" w:color="auto" w:fill="auto"/>
                  <w:vAlign w:val="center"/>
                </w:tcPr>
                <w:p w14:paraId="400B72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细网过滤漏勺子</w:t>
                  </w:r>
                </w:p>
              </w:tc>
              <w:tc>
                <w:tcPr>
                  <w:tcW w:w="4205" w:type="dxa"/>
                  <w:shd w:val="clear" w:color="auto" w:fill="auto"/>
                  <w:vAlign w:val="center"/>
                </w:tcPr>
                <w:p w14:paraId="2C5A5766">
                  <w:pPr>
                    <w:keepNext w:val="0"/>
                    <w:keepLines w:val="0"/>
                    <w:pageBreakBefore w:val="0"/>
                    <w:widowControl/>
                    <w:numPr>
                      <w:ilvl w:val="0"/>
                      <w:numId w:val="7"/>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不锈钢细网</w:t>
                  </w:r>
                </w:p>
                <w:p w14:paraId="6816E55A">
                  <w:pPr>
                    <w:keepNext w:val="0"/>
                    <w:keepLines w:val="0"/>
                    <w:pageBreakBefore w:val="0"/>
                    <w:widowControl/>
                    <w:numPr>
                      <w:ilvl w:val="0"/>
                      <w:numId w:val="7"/>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竹柄手工翅厘30目 宽30CM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长60CM</w:t>
                  </w:r>
                </w:p>
              </w:tc>
              <w:tc>
                <w:tcPr>
                  <w:tcW w:w="915" w:type="dxa"/>
                  <w:shd w:val="clear" w:color="auto" w:fill="auto"/>
                  <w:vAlign w:val="center"/>
                </w:tcPr>
                <w:p w14:paraId="4C28F9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121DAF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743F084C">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76A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68C92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c>
                <w:tcPr>
                  <w:tcW w:w="1051" w:type="dxa"/>
                  <w:shd w:val="clear" w:color="auto" w:fill="auto"/>
                  <w:vAlign w:val="center"/>
                </w:tcPr>
                <w:p w14:paraId="42C045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不锈钢漏勺</w:t>
                  </w:r>
                </w:p>
              </w:tc>
              <w:tc>
                <w:tcPr>
                  <w:tcW w:w="4205" w:type="dxa"/>
                  <w:shd w:val="clear" w:color="auto" w:fill="auto"/>
                  <w:vAlign w:val="center"/>
                </w:tcPr>
                <w:p w14:paraId="2B6EFC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2222657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2.直径22cM,手柄长23cM</w:t>
                  </w:r>
                </w:p>
              </w:tc>
              <w:tc>
                <w:tcPr>
                  <w:tcW w:w="915" w:type="dxa"/>
                  <w:shd w:val="clear" w:color="auto" w:fill="auto"/>
                  <w:vAlign w:val="center"/>
                </w:tcPr>
                <w:p w14:paraId="62793C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7FDD45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5693C29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846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010CE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w:t>
                  </w:r>
                </w:p>
              </w:tc>
              <w:tc>
                <w:tcPr>
                  <w:tcW w:w="1051" w:type="dxa"/>
                  <w:shd w:val="clear" w:color="auto" w:fill="auto"/>
                  <w:vAlign w:val="center"/>
                </w:tcPr>
                <w:p w14:paraId="2B0661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留样冰箱温度计</w:t>
                  </w:r>
                </w:p>
              </w:tc>
              <w:tc>
                <w:tcPr>
                  <w:tcW w:w="4205" w:type="dxa"/>
                  <w:shd w:val="clear" w:color="auto" w:fill="auto"/>
                  <w:vAlign w:val="center"/>
                </w:tcPr>
                <w:p w14:paraId="40E577D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(-30~+50℃), 不锈钢探针</w:t>
                  </w:r>
                </w:p>
              </w:tc>
              <w:tc>
                <w:tcPr>
                  <w:tcW w:w="915" w:type="dxa"/>
                  <w:shd w:val="clear" w:color="auto" w:fill="auto"/>
                  <w:vAlign w:val="center"/>
                </w:tcPr>
                <w:p w14:paraId="2B16BA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2CBC23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24CEC371">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B34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4A78F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w:t>
                  </w:r>
                </w:p>
              </w:tc>
              <w:tc>
                <w:tcPr>
                  <w:tcW w:w="1051" w:type="dxa"/>
                  <w:shd w:val="clear" w:color="auto" w:fill="auto"/>
                  <w:vAlign w:val="center"/>
                </w:tcPr>
                <w:p w14:paraId="4E3148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食品温度计</w:t>
                  </w:r>
                </w:p>
              </w:tc>
              <w:tc>
                <w:tcPr>
                  <w:tcW w:w="4205" w:type="dxa"/>
                  <w:shd w:val="clear" w:color="auto" w:fill="auto"/>
                  <w:vAlign w:val="center"/>
                </w:tcPr>
                <w:p w14:paraId="21F931E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(-50~+300℃), 不锈钢探针</w:t>
                  </w:r>
                </w:p>
              </w:tc>
              <w:tc>
                <w:tcPr>
                  <w:tcW w:w="915" w:type="dxa"/>
                  <w:shd w:val="clear" w:color="auto" w:fill="auto"/>
                  <w:vAlign w:val="center"/>
                </w:tcPr>
                <w:p w14:paraId="722B54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1BBD3B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072C9B2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A8B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C19F6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w:t>
                  </w:r>
                </w:p>
              </w:tc>
              <w:tc>
                <w:tcPr>
                  <w:tcW w:w="1051" w:type="dxa"/>
                  <w:shd w:val="clear" w:color="auto" w:fill="auto"/>
                  <w:vAlign w:val="center"/>
                </w:tcPr>
                <w:p w14:paraId="69694A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仓库室温计（圆盘）</w:t>
                  </w:r>
                </w:p>
              </w:tc>
              <w:tc>
                <w:tcPr>
                  <w:tcW w:w="4205" w:type="dxa"/>
                  <w:shd w:val="clear" w:color="auto" w:fill="auto"/>
                  <w:vAlign w:val="center"/>
                </w:tcPr>
                <w:p w14:paraId="1C27B58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圆盘指针式</w:t>
                  </w:r>
                </w:p>
              </w:tc>
              <w:tc>
                <w:tcPr>
                  <w:tcW w:w="915" w:type="dxa"/>
                  <w:shd w:val="clear" w:color="auto" w:fill="auto"/>
                  <w:vAlign w:val="center"/>
                </w:tcPr>
                <w:p w14:paraId="540E2A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77A2D4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253AC4A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015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CA51B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w:t>
                  </w:r>
                </w:p>
              </w:tc>
              <w:tc>
                <w:tcPr>
                  <w:tcW w:w="1051" w:type="dxa"/>
                  <w:shd w:val="clear" w:color="auto" w:fill="auto"/>
                  <w:vAlign w:val="center"/>
                </w:tcPr>
                <w:p w14:paraId="097EE3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电子秤（60kg）</w:t>
                  </w:r>
                </w:p>
              </w:tc>
              <w:tc>
                <w:tcPr>
                  <w:tcW w:w="4205" w:type="dxa"/>
                  <w:shd w:val="clear" w:color="auto" w:fill="auto"/>
                  <w:vAlign w:val="center"/>
                </w:tcPr>
                <w:p w14:paraId="3A1FFFD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60kg/5g精度, 不锈钢秤面, 充电式（验收、仓库）</w:t>
                  </w:r>
                </w:p>
              </w:tc>
              <w:tc>
                <w:tcPr>
                  <w:tcW w:w="915" w:type="dxa"/>
                  <w:shd w:val="clear" w:color="auto" w:fill="auto"/>
                  <w:vAlign w:val="center"/>
                </w:tcPr>
                <w:p w14:paraId="1F3F36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7BD7FB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4C7D22AF">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5D5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152923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p>
              </w:tc>
              <w:tc>
                <w:tcPr>
                  <w:tcW w:w="1051" w:type="dxa"/>
                  <w:shd w:val="clear" w:color="auto" w:fill="auto"/>
                  <w:vAlign w:val="center"/>
                </w:tcPr>
                <w:p w14:paraId="01BC9B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电子秤（30kg）</w:t>
                  </w:r>
                </w:p>
              </w:tc>
              <w:tc>
                <w:tcPr>
                  <w:tcW w:w="4205" w:type="dxa"/>
                  <w:shd w:val="clear" w:color="auto" w:fill="auto"/>
                  <w:vAlign w:val="center"/>
                </w:tcPr>
                <w:p w14:paraId="2DCD22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30kg/1g精度, 不锈钢秤面, 充电式</w:t>
                  </w:r>
                </w:p>
              </w:tc>
              <w:tc>
                <w:tcPr>
                  <w:tcW w:w="915" w:type="dxa"/>
                  <w:shd w:val="clear" w:color="auto" w:fill="auto"/>
                  <w:vAlign w:val="center"/>
                </w:tcPr>
                <w:p w14:paraId="298F13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169AE6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649A27B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A6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0B73D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w:t>
                  </w:r>
                </w:p>
              </w:tc>
              <w:tc>
                <w:tcPr>
                  <w:tcW w:w="1051" w:type="dxa"/>
                  <w:shd w:val="clear" w:color="auto" w:fill="auto"/>
                  <w:vAlign w:val="center"/>
                </w:tcPr>
                <w:p w14:paraId="48A36C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开水器带底座50L</w:t>
                  </w:r>
                </w:p>
              </w:tc>
              <w:tc>
                <w:tcPr>
                  <w:tcW w:w="4205" w:type="dxa"/>
                  <w:shd w:val="clear" w:color="auto" w:fill="auto"/>
                  <w:vAlign w:val="center"/>
                </w:tcPr>
                <w:p w14:paraId="3B79228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1.50L, 220V/3kW, 不锈钢201外壳, 自动进水/控温</w:t>
                  </w:r>
                </w:p>
                <w:p w14:paraId="62E05FD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2.开水器带底座50L及水电配件</w:t>
                  </w:r>
                </w:p>
              </w:tc>
              <w:tc>
                <w:tcPr>
                  <w:tcW w:w="915" w:type="dxa"/>
                  <w:shd w:val="clear" w:color="auto" w:fill="auto"/>
                  <w:vAlign w:val="center"/>
                </w:tcPr>
                <w:p w14:paraId="7566AD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01D6AC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1CE17A7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251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5AD4ED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w:t>
                  </w:r>
                </w:p>
              </w:tc>
              <w:tc>
                <w:tcPr>
                  <w:tcW w:w="1051" w:type="dxa"/>
                  <w:shd w:val="clear" w:color="auto" w:fill="auto"/>
                  <w:vAlign w:val="center"/>
                </w:tcPr>
                <w:p w14:paraId="157F2D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6头留样盒</w:t>
                  </w:r>
                </w:p>
              </w:tc>
              <w:tc>
                <w:tcPr>
                  <w:tcW w:w="4205" w:type="dxa"/>
                  <w:shd w:val="clear" w:color="auto" w:fill="auto"/>
                  <w:vAlign w:val="center"/>
                </w:tcPr>
                <w:p w14:paraId="5925976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PP食品级, 6格/套, 带盖</w:t>
                  </w:r>
                </w:p>
                <w:p w14:paraId="4914386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304材质正方内格 长37.5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宽26</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高5</w:t>
                  </w:r>
                </w:p>
              </w:tc>
              <w:tc>
                <w:tcPr>
                  <w:tcW w:w="915" w:type="dxa"/>
                  <w:shd w:val="clear" w:color="auto" w:fill="auto"/>
                  <w:vAlign w:val="center"/>
                </w:tcPr>
                <w:p w14:paraId="30B7A8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60FE4D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62CBEDBC">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842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DD669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w:t>
                  </w:r>
                </w:p>
              </w:tc>
              <w:tc>
                <w:tcPr>
                  <w:tcW w:w="1051" w:type="dxa"/>
                  <w:shd w:val="clear" w:color="auto" w:fill="auto"/>
                  <w:vAlign w:val="center"/>
                </w:tcPr>
                <w:p w14:paraId="11C042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白色储物箱</w:t>
                  </w:r>
                </w:p>
              </w:tc>
              <w:tc>
                <w:tcPr>
                  <w:tcW w:w="4205" w:type="dxa"/>
                  <w:shd w:val="clear" w:color="auto" w:fill="auto"/>
                  <w:vAlign w:val="center"/>
                </w:tcPr>
                <w:p w14:paraId="4D4D3E4F">
                  <w:pPr>
                    <w:keepNext w:val="0"/>
                    <w:keepLines w:val="0"/>
                    <w:pageBreakBefore w:val="0"/>
                    <w:widowControl/>
                    <w:numPr>
                      <w:ilvl w:val="0"/>
                      <w:numId w:val="8"/>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PP材质, 30L</w:t>
                  </w:r>
                </w:p>
                <w:p w14:paraId="1031B455">
                  <w:pPr>
                    <w:keepNext w:val="0"/>
                    <w:keepLines w:val="0"/>
                    <w:pageBreakBefore w:val="0"/>
                    <w:widowControl/>
                    <w:numPr>
                      <w:ilvl w:val="0"/>
                      <w:numId w:val="8"/>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长52cM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宽37CM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高32 （容量55L）食堂+仓库</w:t>
                  </w:r>
                </w:p>
              </w:tc>
              <w:tc>
                <w:tcPr>
                  <w:tcW w:w="915" w:type="dxa"/>
                  <w:shd w:val="clear" w:color="auto" w:fill="auto"/>
                  <w:vAlign w:val="center"/>
                </w:tcPr>
                <w:p w14:paraId="65EF0A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noWrap/>
                  <w:vAlign w:val="center"/>
                </w:tcPr>
                <w:p w14:paraId="6BE836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0EDD24C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591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29A72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w:t>
                  </w:r>
                </w:p>
              </w:tc>
              <w:tc>
                <w:tcPr>
                  <w:tcW w:w="1051" w:type="dxa"/>
                  <w:shd w:val="clear" w:color="auto" w:fill="auto"/>
                  <w:vAlign w:val="center"/>
                </w:tcPr>
                <w:p w14:paraId="18BF25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白色储物盒</w:t>
                  </w:r>
                </w:p>
              </w:tc>
              <w:tc>
                <w:tcPr>
                  <w:tcW w:w="4205" w:type="dxa"/>
                  <w:shd w:val="clear" w:color="auto" w:fill="auto"/>
                  <w:vAlign w:val="center"/>
                </w:tcPr>
                <w:p w14:paraId="09A33577">
                  <w:pPr>
                    <w:keepNext w:val="0"/>
                    <w:keepLines w:val="0"/>
                    <w:pageBreakBefore w:val="0"/>
                    <w:widowControl/>
                    <w:numPr>
                      <w:ilvl w:val="0"/>
                      <w:numId w:val="9"/>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PP材质, 10L</w:t>
                  </w:r>
                </w:p>
                <w:p w14:paraId="2BB24320">
                  <w:pPr>
                    <w:keepNext w:val="0"/>
                    <w:keepLines w:val="0"/>
                    <w:pageBreakBefore w:val="0"/>
                    <w:widowControl/>
                    <w:numPr>
                      <w:ilvl w:val="0"/>
                      <w:numId w:val="9"/>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长33.7cm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宽23.5cM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高20cm</w:t>
                  </w:r>
                </w:p>
              </w:tc>
              <w:tc>
                <w:tcPr>
                  <w:tcW w:w="915" w:type="dxa"/>
                  <w:shd w:val="clear" w:color="auto" w:fill="auto"/>
                  <w:vAlign w:val="center"/>
                </w:tcPr>
                <w:p w14:paraId="6B1C09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700B8C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7AAA1B0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17E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4B1DD4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p>
              </w:tc>
              <w:tc>
                <w:tcPr>
                  <w:tcW w:w="1051" w:type="dxa"/>
                  <w:shd w:val="clear" w:color="auto" w:fill="auto"/>
                  <w:vAlign w:val="center"/>
                </w:tcPr>
                <w:p w14:paraId="7217D4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中不锈钢盆（圆形）</w:t>
                  </w:r>
                </w:p>
              </w:tc>
              <w:tc>
                <w:tcPr>
                  <w:tcW w:w="4205" w:type="dxa"/>
                  <w:shd w:val="clear" w:color="auto" w:fill="auto"/>
                  <w:vAlign w:val="center"/>
                </w:tcPr>
                <w:p w14:paraId="4093515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204CFE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2.直径40cm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13cm高</w:t>
                  </w:r>
                </w:p>
              </w:tc>
              <w:tc>
                <w:tcPr>
                  <w:tcW w:w="915" w:type="dxa"/>
                  <w:shd w:val="clear" w:color="auto" w:fill="auto"/>
                  <w:vAlign w:val="center"/>
                </w:tcPr>
                <w:p w14:paraId="2A38C8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54ED12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59484B2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FE6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F1C31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w:t>
                  </w:r>
                </w:p>
              </w:tc>
              <w:tc>
                <w:tcPr>
                  <w:tcW w:w="1051" w:type="dxa"/>
                  <w:shd w:val="clear" w:color="auto" w:fill="auto"/>
                  <w:vAlign w:val="center"/>
                </w:tcPr>
                <w:p w14:paraId="46BA95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小不锈钢盆（圆形）</w:t>
                  </w:r>
                </w:p>
              </w:tc>
              <w:tc>
                <w:tcPr>
                  <w:tcW w:w="4205" w:type="dxa"/>
                  <w:shd w:val="clear" w:color="auto" w:fill="auto"/>
                  <w:vAlign w:val="center"/>
                </w:tcPr>
                <w:p w14:paraId="577CA2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28026A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2.直径38cm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13cm高</w:t>
                  </w:r>
                </w:p>
              </w:tc>
              <w:tc>
                <w:tcPr>
                  <w:tcW w:w="915" w:type="dxa"/>
                  <w:shd w:val="clear" w:color="auto" w:fill="auto"/>
                  <w:vAlign w:val="center"/>
                </w:tcPr>
                <w:p w14:paraId="32F1BC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90" w:type="dxa"/>
                  <w:shd w:val="clear" w:color="auto" w:fill="auto"/>
                  <w:noWrap/>
                  <w:vAlign w:val="center"/>
                </w:tcPr>
                <w:p w14:paraId="177141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3687ADD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F71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94364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w:t>
                  </w:r>
                </w:p>
              </w:tc>
              <w:tc>
                <w:tcPr>
                  <w:tcW w:w="1051" w:type="dxa"/>
                  <w:shd w:val="clear" w:color="auto" w:fill="auto"/>
                  <w:vAlign w:val="center"/>
                </w:tcPr>
                <w:p w14:paraId="1AF6F4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不锈钢圆盘</w:t>
                  </w:r>
                </w:p>
              </w:tc>
              <w:tc>
                <w:tcPr>
                  <w:tcW w:w="4205" w:type="dxa"/>
                  <w:shd w:val="clear" w:color="auto" w:fill="auto"/>
                  <w:vAlign w:val="center"/>
                </w:tcPr>
                <w:p w14:paraId="7BAD7D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434D4F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2.直径38cm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5cm高</w:t>
                  </w:r>
                </w:p>
              </w:tc>
              <w:tc>
                <w:tcPr>
                  <w:tcW w:w="915" w:type="dxa"/>
                  <w:shd w:val="clear" w:color="auto" w:fill="auto"/>
                  <w:vAlign w:val="center"/>
                </w:tcPr>
                <w:p w14:paraId="4E7C9B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690" w:type="dxa"/>
                  <w:shd w:val="clear" w:color="auto" w:fill="auto"/>
                  <w:noWrap/>
                  <w:vAlign w:val="center"/>
                </w:tcPr>
                <w:p w14:paraId="6500B2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693D8D81">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373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4C41A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w:t>
                  </w:r>
                </w:p>
              </w:tc>
              <w:tc>
                <w:tcPr>
                  <w:tcW w:w="1051" w:type="dxa"/>
                  <w:shd w:val="clear" w:color="auto" w:fill="auto"/>
                  <w:vAlign w:val="center"/>
                </w:tcPr>
                <w:p w14:paraId="38C9C5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不锈钢水瓢</w:t>
                  </w:r>
                </w:p>
              </w:tc>
              <w:tc>
                <w:tcPr>
                  <w:tcW w:w="4205" w:type="dxa"/>
                  <w:shd w:val="clear" w:color="auto" w:fill="auto"/>
                  <w:vAlign w:val="center"/>
                </w:tcPr>
                <w:p w14:paraId="4E95B26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06C16D4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2.外径14cM 手柄长25cm</w:t>
                  </w:r>
                </w:p>
              </w:tc>
              <w:tc>
                <w:tcPr>
                  <w:tcW w:w="915" w:type="dxa"/>
                  <w:shd w:val="clear" w:color="auto" w:fill="auto"/>
                  <w:vAlign w:val="center"/>
                </w:tcPr>
                <w:p w14:paraId="705127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3A2A13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3ED3D16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3A1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51FAEB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w:t>
                  </w:r>
                </w:p>
              </w:tc>
              <w:tc>
                <w:tcPr>
                  <w:tcW w:w="1051" w:type="dxa"/>
                  <w:shd w:val="clear" w:color="auto" w:fill="auto"/>
                  <w:vAlign w:val="center"/>
                </w:tcPr>
                <w:p w14:paraId="799594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白色胶框（长方形）</w:t>
                  </w:r>
                </w:p>
              </w:tc>
              <w:tc>
                <w:tcPr>
                  <w:tcW w:w="4205" w:type="dxa"/>
                  <w:shd w:val="clear" w:color="auto" w:fill="auto"/>
                  <w:vAlign w:val="center"/>
                </w:tcPr>
                <w:p w14:paraId="5C28591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1.PP材质, 食品级</w:t>
                  </w:r>
                </w:p>
                <w:p w14:paraId="49657FB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2.长39宽30高11.5cM</w:t>
                  </w:r>
                </w:p>
              </w:tc>
              <w:tc>
                <w:tcPr>
                  <w:tcW w:w="915" w:type="dxa"/>
                  <w:shd w:val="clear" w:color="auto" w:fill="auto"/>
                  <w:vAlign w:val="center"/>
                </w:tcPr>
                <w:p w14:paraId="6CEDA5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90" w:type="dxa"/>
                  <w:shd w:val="clear" w:color="auto" w:fill="auto"/>
                  <w:noWrap/>
                  <w:vAlign w:val="center"/>
                </w:tcPr>
                <w:p w14:paraId="032487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3D8AA11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31B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5188C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w:t>
                  </w:r>
                </w:p>
              </w:tc>
              <w:tc>
                <w:tcPr>
                  <w:tcW w:w="1051" w:type="dxa"/>
                  <w:shd w:val="clear" w:color="auto" w:fill="auto"/>
                  <w:vAlign w:val="center"/>
                </w:tcPr>
                <w:p w14:paraId="437E66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白色胶框（圆形）</w:t>
                  </w:r>
                </w:p>
              </w:tc>
              <w:tc>
                <w:tcPr>
                  <w:tcW w:w="4205" w:type="dxa"/>
                  <w:shd w:val="clear" w:color="auto" w:fill="auto"/>
                  <w:vAlign w:val="center"/>
                </w:tcPr>
                <w:p w14:paraId="5AE3D6C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1.PP材质, 食品级</w:t>
                  </w:r>
                </w:p>
                <w:p w14:paraId="21E483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2.直径40cm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13.5cm高</w:t>
                  </w:r>
                </w:p>
              </w:tc>
              <w:tc>
                <w:tcPr>
                  <w:tcW w:w="915" w:type="dxa"/>
                  <w:shd w:val="clear" w:color="auto" w:fill="auto"/>
                  <w:vAlign w:val="center"/>
                </w:tcPr>
                <w:p w14:paraId="198A11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noWrap/>
                  <w:vAlign w:val="center"/>
                </w:tcPr>
                <w:p w14:paraId="0FAAE5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44CF5210">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5FC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90AAA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w:t>
                  </w:r>
                </w:p>
              </w:tc>
              <w:tc>
                <w:tcPr>
                  <w:tcW w:w="1051" w:type="dxa"/>
                  <w:shd w:val="clear" w:color="auto" w:fill="auto"/>
                  <w:vAlign w:val="center"/>
                </w:tcPr>
                <w:p w14:paraId="57EC6B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带锁刀盒</w:t>
                  </w:r>
                </w:p>
              </w:tc>
              <w:tc>
                <w:tcPr>
                  <w:tcW w:w="4205" w:type="dxa"/>
                  <w:shd w:val="clear" w:color="auto" w:fill="auto"/>
                  <w:vAlign w:val="center"/>
                </w:tcPr>
                <w:p w14:paraId="2C2A395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 可放6把刀, 带锁</w:t>
                  </w:r>
                </w:p>
                <w:p w14:paraId="2F1A6A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2.带盖三格（带锁）长27.5cm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宽14.5cm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高14.5cm</w:t>
                  </w:r>
                </w:p>
              </w:tc>
              <w:tc>
                <w:tcPr>
                  <w:tcW w:w="915" w:type="dxa"/>
                  <w:shd w:val="clear" w:color="auto" w:fill="auto"/>
                  <w:vAlign w:val="center"/>
                </w:tcPr>
                <w:p w14:paraId="31CCF4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90" w:type="dxa"/>
                  <w:shd w:val="clear" w:color="auto" w:fill="auto"/>
                  <w:noWrap/>
                  <w:vAlign w:val="center"/>
                </w:tcPr>
                <w:p w14:paraId="79A58C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03169D0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BB8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7677D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w:t>
                  </w:r>
                </w:p>
              </w:tc>
              <w:tc>
                <w:tcPr>
                  <w:tcW w:w="1051" w:type="dxa"/>
                  <w:shd w:val="clear" w:color="auto" w:fill="auto"/>
                  <w:vAlign w:val="center"/>
                </w:tcPr>
                <w:p w14:paraId="7B245B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不锈钢调味罐</w:t>
                  </w:r>
                </w:p>
              </w:tc>
              <w:tc>
                <w:tcPr>
                  <w:tcW w:w="4205" w:type="dxa"/>
                  <w:shd w:val="clear" w:color="auto" w:fill="auto"/>
                  <w:vAlign w:val="center"/>
                </w:tcPr>
                <w:p w14:paraId="2122E0D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 四格</w:t>
                  </w:r>
                </w:p>
                <w:p w14:paraId="74CA3BF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2.内径11.6cm，外径14cm,高8cm</w:t>
                  </w:r>
                </w:p>
              </w:tc>
              <w:tc>
                <w:tcPr>
                  <w:tcW w:w="915" w:type="dxa"/>
                  <w:shd w:val="clear" w:color="auto" w:fill="auto"/>
                  <w:vAlign w:val="center"/>
                </w:tcPr>
                <w:p w14:paraId="6072EC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0BF9FD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瓶</w:t>
                  </w:r>
                </w:p>
              </w:tc>
              <w:tc>
                <w:tcPr>
                  <w:tcW w:w="444" w:type="dxa"/>
                  <w:shd w:val="clear" w:color="auto" w:fill="auto"/>
                  <w:vAlign w:val="center"/>
                </w:tcPr>
                <w:p w14:paraId="62B18E21">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179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4290D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p>
              </w:tc>
              <w:tc>
                <w:tcPr>
                  <w:tcW w:w="1051" w:type="dxa"/>
                  <w:shd w:val="clear" w:color="auto" w:fill="auto"/>
                  <w:vAlign w:val="center"/>
                </w:tcPr>
                <w:p w14:paraId="26E7F6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不锈钢尖勺子</w:t>
                  </w:r>
                </w:p>
              </w:tc>
              <w:tc>
                <w:tcPr>
                  <w:tcW w:w="4205" w:type="dxa"/>
                  <w:shd w:val="clear" w:color="auto" w:fill="auto"/>
                  <w:vAlign w:val="center"/>
                </w:tcPr>
                <w:p w14:paraId="0A74566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30C3165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2.长18.3cm</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宽3.8cM</w:t>
                  </w:r>
                </w:p>
              </w:tc>
              <w:tc>
                <w:tcPr>
                  <w:tcW w:w="915" w:type="dxa"/>
                  <w:shd w:val="clear" w:color="auto" w:fill="auto"/>
                  <w:vAlign w:val="center"/>
                </w:tcPr>
                <w:p w14:paraId="4AF8CC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690" w:type="dxa"/>
                  <w:shd w:val="clear" w:color="auto" w:fill="auto"/>
                  <w:noWrap/>
                  <w:vAlign w:val="center"/>
                </w:tcPr>
                <w:p w14:paraId="073C63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0DC1898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F3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58DCD8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w:t>
                  </w:r>
                </w:p>
              </w:tc>
              <w:tc>
                <w:tcPr>
                  <w:tcW w:w="1051" w:type="dxa"/>
                  <w:shd w:val="clear" w:color="auto" w:fill="auto"/>
                  <w:vAlign w:val="center"/>
                </w:tcPr>
                <w:p w14:paraId="341769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食堂仓库排气扇</w:t>
                  </w:r>
                </w:p>
              </w:tc>
              <w:tc>
                <w:tcPr>
                  <w:tcW w:w="4205" w:type="dxa"/>
                  <w:shd w:val="clear" w:color="auto" w:fill="auto"/>
                  <w:vAlign w:val="center"/>
                </w:tcPr>
                <w:p w14:paraId="2C5F006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1.220V/0.55kW, 轴流式, 直径400mm</w:t>
                  </w:r>
                </w:p>
                <w:p w14:paraId="1C6BC9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2.排气扇及安装配件</w:t>
                  </w:r>
                </w:p>
              </w:tc>
              <w:tc>
                <w:tcPr>
                  <w:tcW w:w="915" w:type="dxa"/>
                  <w:shd w:val="clear" w:color="auto" w:fill="auto"/>
                  <w:vAlign w:val="center"/>
                </w:tcPr>
                <w:p w14:paraId="4F4DFC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509678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280217E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63F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3D546E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w:t>
                  </w:r>
                </w:p>
              </w:tc>
              <w:tc>
                <w:tcPr>
                  <w:tcW w:w="1051" w:type="dxa"/>
                  <w:shd w:val="clear" w:color="auto" w:fill="auto"/>
                  <w:vAlign w:val="center"/>
                </w:tcPr>
                <w:p w14:paraId="6BA6E8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仓库风扇</w:t>
                  </w:r>
                </w:p>
              </w:tc>
              <w:tc>
                <w:tcPr>
                  <w:tcW w:w="4205" w:type="dxa"/>
                  <w:shd w:val="clear" w:color="auto" w:fill="auto"/>
                  <w:vAlign w:val="center"/>
                </w:tcPr>
                <w:p w14:paraId="65FB7D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1.220V, 遥控落地扇</w:t>
                  </w:r>
                </w:p>
                <w:p w14:paraId="140E73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2.壁挂式</w:t>
                  </w:r>
                </w:p>
              </w:tc>
              <w:tc>
                <w:tcPr>
                  <w:tcW w:w="915" w:type="dxa"/>
                  <w:shd w:val="clear" w:color="auto" w:fill="auto"/>
                  <w:vAlign w:val="center"/>
                </w:tcPr>
                <w:p w14:paraId="0B0C5B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90" w:type="dxa"/>
                  <w:shd w:val="clear" w:color="auto" w:fill="auto"/>
                  <w:noWrap/>
                  <w:vAlign w:val="center"/>
                </w:tcPr>
                <w:p w14:paraId="7CD266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3219A1C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D00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7C2A09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41</w:t>
                  </w:r>
                </w:p>
              </w:tc>
              <w:tc>
                <w:tcPr>
                  <w:tcW w:w="1051" w:type="dxa"/>
                  <w:shd w:val="clear" w:color="auto" w:fill="auto"/>
                  <w:vAlign w:val="center"/>
                </w:tcPr>
                <w:p w14:paraId="6260AC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手提式不锈钢水桶</w:t>
                  </w:r>
                </w:p>
              </w:tc>
              <w:tc>
                <w:tcPr>
                  <w:tcW w:w="4205" w:type="dxa"/>
                  <w:shd w:val="clear" w:color="auto" w:fill="auto"/>
                  <w:vAlign w:val="center"/>
                </w:tcPr>
                <w:p w14:paraId="595806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 10L, 配手提柄</w:t>
                  </w:r>
                </w:p>
                <w:p w14:paraId="0AE984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2.外径35.5cm，高32.5cm  班级+食堂</w:t>
                  </w:r>
                </w:p>
              </w:tc>
              <w:tc>
                <w:tcPr>
                  <w:tcW w:w="915" w:type="dxa"/>
                  <w:shd w:val="clear" w:color="auto" w:fill="auto"/>
                  <w:vAlign w:val="center"/>
                </w:tcPr>
                <w:p w14:paraId="59442C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690" w:type="dxa"/>
                  <w:shd w:val="clear" w:color="auto" w:fill="auto"/>
                  <w:noWrap/>
                  <w:vAlign w:val="center"/>
                </w:tcPr>
                <w:p w14:paraId="14250A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1923F27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A94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660B34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c>
                <w:tcPr>
                  <w:tcW w:w="1051" w:type="dxa"/>
                  <w:shd w:val="clear" w:color="auto" w:fill="auto"/>
                  <w:vAlign w:val="center"/>
                </w:tcPr>
                <w:p w14:paraId="4F3F98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大汤勺</w:t>
                  </w:r>
                </w:p>
              </w:tc>
              <w:tc>
                <w:tcPr>
                  <w:tcW w:w="4205" w:type="dxa"/>
                  <w:shd w:val="clear" w:color="auto" w:fill="auto"/>
                  <w:vAlign w:val="center"/>
                </w:tcPr>
                <w:p w14:paraId="3838A9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 柄长600mm</w:t>
                  </w:r>
                </w:p>
                <w:p w14:paraId="483EF5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2.大号圆柄不锈钢 勺口宽8.3cM.勺总长40cm</w:t>
                  </w:r>
                </w:p>
              </w:tc>
              <w:tc>
                <w:tcPr>
                  <w:tcW w:w="915" w:type="dxa"/>
                  <w:shd w:val="clear" w:color="auto" w:fill="auto"/>
                  <w:vAlign w:val="center"/>
                </w:tcPr>
                <w:p w14:paraId="48D2D7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5EEBC5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444" w:type="dxa"/>
                  <w:shd w:val="clear" w:color="auto" w:fill="auto"/>
                  <w:vAlign w:val="center"/>
                </w:tcPr>
                <w:p w14:paraId="33D30E4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376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3E4F0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w:t>
                  </w:r>
                </w:p>
              </w:tc>
              <w:tc>
                <w:tcPr>
                  <w:tcW w:w="1051" w:type="dxa"/>
                  <w:shd w:val="clear" w:color="auto" w:fill="auto"/>
                  <w:vAlign w:val="center"/>
                </w:tcPr>
                <w:p w14:paraId="4264C7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不锈钢盆</w:t>
                  </w:r>
                </w:p>
              </w:tc>
              <w:tc>
                <w:tcPr>
                  <w:tcW w:w="4205" w:type="dxa"/>
                  <w:shd w:val="clear" w:color="auto" w:fill="auto"/>
                  <w:vAlign w:val="center"/>
                </w:tcPr>
                <w:p w14:paraId="344E064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1.201#不锈钢</w:t>
                  </w:r>
                </w:p>
                <w:p w14:paraId="64AC316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2.18cm</w:t>
                  </w:r>
                </w:p>
              </w:tc>
              <w:tc>
                <w:tcPr>
                  <w:tcW w:w="915" w:type="dxa"/>
                  <w:shd w:val="clear" w:color="auto" w:fill="auto"/>
                  <w:vAlign w:val="center"/>
                </w:tcPr>
                <w:p w14:paraId="6F64C8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690" w:type="dxa"/>
                  <w:shd w:val="clear" w:color="auto" w:fill="auto"/>
                  <w:noWrap/>
                  <w:vAlign w:val="center"/>
                </w:tcPr>
                <w:p w14:paraId="31BF61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6B7A207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624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2DCED7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w:t>
                  </w:r>
                </w:p>
              </w:tc>
              <w:tc>
                <w:tcPr>
                  <w:tcW w:w="1051" w:type="dxa"/>
                  <w:shd w:val="clear" w:color="auto" w:fill="auto"/>
                  <w:vAlign w:val="center"/>
                </w:tcPr>
                <w:p w14:paraId="047EAF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绿色带厨余垃圾标识垃圾桶</w:t>
                  </w:r>
                </w:p>
              </w:tc>
              <w:tc>
                <w:tcPr>
                  <w:tcW w:w="4205" w:type="dxa"/>
                  <w:shd w:val="clear" w:color="auto" w:fill="auto"/>
                  <w:vAlign w:val="center"/>
                </w:tcPr>
                <w:p w14:paraId="1CE6CD6D">
                  <w:pPr>
                    <w:keepNext w:val="0"/>
                    <w:keepLines w:val="0"/>
                    <w:pageBreakBefore w:val="0"/>
                    <w:widowControl/>
                    <w:numPr>
                      <w:ilvl w:val="0"/>
                      <w:numId w:val="10"/>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PE材质, 带轮, 绿色+标识</w:t>
                  </w:r>
                </w:p>
                <w:p w14:paraId="2D1AA461">
                  <w:pPr>
                    <w:keepNext w:val="0"/>
                    <w:keepLines w:val="0"/>
                    <w:pageBreakBefore w:val="0"/>
                    <w:widowControl/>
                    <w:numPr>
                      <w:ilvl w:val="0"/>
                      <w:numId w:val="10"/>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120L带盖轮子 脚踏式</w:t>
                  </w:r>
                </w:p>
              </w:tc>
              <w:tc>
                <w:tcPr>
                  <w:tcW w:w="915" w:type="dxa"/>
                  <w:shd w:val="clear" w:color="auto" w:fill="auto"/>
                  <w:vAlign w:val="center"/>
                </w:tcPr>
                <w:p w14:paraId="25F163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90" w:type="dxa"/>
                  <w:shd w:val="clear" w:color="auto" w:fill="auto"/>
                  <w:noWrap/>
                  <w:vAlign w:val="center"/>
                </w:tcPr>
                <w:p w14:paraId="551169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6BE7EE5E">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EEF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7" w:type="dxa"/>
                  <w:shd w:val="clear" w:color="auto" w:fill="auto"/>
                  <w:noWrap/>
                  <w:vAlign w:val="center"/>
                </w:tcPr>
                <w:p w14:paraId="16F23E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L</w:t>
                  </w:r>
                </w:p>
              </w:tc>
              <w:tc>
                <w:tcPr>
                  <w:tcW w:w="7305" w:type="dxa"/>
                  <w:gridSpan w:val="5"/>
                  <w:shd w:val="clear" w:color="auto" w:fill="auto"/>
                  <w:noWrap/>
                  <w:vAlign w:val="center"/>
                </w:tcPr>
                <w:p w14:paraId="226C6D3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监控</w:t>
                  </w:r>
                </w:p>
              </w:tc>
            </w:tr>
            <w:tr w14:paraId="6853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7" w:type="dxa"/>
                  <w:shd w:val="clear" w:color="auto" w:fill="auto"/>
                  <w:noWrap/>
                  <w:vAlign w:val="center"/>
                </w:tcPr>
                <w:p w14:paraId="1DE2FF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51" w:type="dxa"/>
                  <w:shd w:val="clear" w:color="auto" w:fill="auto"/>
                  <w:vAlign w:val="center"/>
                </w:tcPr>
                <w:p w14:paraId="558A6C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400万白光全彩摄像枪</w:t>
                  </w:r>
                </w:p>
              </w:tc>
              <w:tc>
                <w:tcPr>
                  <w:tcW w:w="4205" w:type="dxa"/>
                  <w:shd w:val="clear" w:color="auto" w:fill="auto"/>
                  <w:vAlign w:val="center"/>
                </w:tcPr>
                <w:p w14:paraId="3EC0D6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(4mm 400万双光全彩筒型网络摄像机)</w:t>
                  </w:r>
                </w:p>
                <w:p w14:paraId="19C0BA8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最高分辨率可达2560 × 1440 @25 fps，在该分辨率下可输出实时图像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支持SmartIR，防止夜间红外过曝</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支持背光补偿，强光抑制，3D数字降噪，数字宽动态</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支持人形检测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支持开放型网络视频接口，ISAPI，SDK，GB28181协议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智能补光，支持暖光/红外双补光，红外光最远可达50 m，白光最远可达30 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1个内置麦克风</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符合IP67防尘防水设计，可靠性高</w:t>
                  </w:r>
                </w:p>
              </w:tc>
              <w:tc>
                <w:tcPr>
                  <w:tcW w:w="915" w:type="dxa"/>
                  <w:shd w:val="clear" w:color="auto" w:fill="auto"/>
                  <w:vAlign w:val="center"/>
                </w:tcPr>
                <w:p w14:paraId="0B7D16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16 </w:t>
                  </w:r>
                </w:p>
              </w:tc>
              <w:tc>
                <w:tcPr>
                  <w:tcW w:w="690" w:type="dxa"/>
                  <w:shd w:val="clear" w:color="auto" w:fill="auto"/>
                  <w:vAlign w:val="center"/>
                </w:tcPr>
                <w:p w14:paraId="7732B4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316CFF43">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B07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jc w:val="center"/>
              </w:trPr>
              <w:tc>
                <w:tcPr>
                  <w:tcW w:w="787" w:type="dxa"/>
                  <w:shd w:val="clear" w:color="auto" w:fill="auto"/>
                  <w:noWrap/>
                  <w:vAlign w:val="center"/>
                </w:tcPr>
                <w:p w14:paraId="496E64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51" w:type="dxa"/>
                  <w:shd w:val="clear" w:color="auto" w:fill="auto"/>
                  <w:vAlign w:val="center"/>
                </w:tcPr>
                <w:p w14:paraId="22CBB5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16路2盘位企业版录像机</w:t>
                  </w:r>
                </w:p>
              </w:tc>
              <w:tc>
                <w:tcPr>
                  <w:tcW w:w="4205" w:type="dxa"/>
                  <w:shd w:val="clear" w:color="auto" w:fill="auto"/>
                  <w:vAlign w:val="center"/>
                </w:tcPr>
                <w:p w14:paraId="58FD195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（16路2盘位录像机）</w:t>
                  </w:r>
                </w:p>
                <w:p w14:paraId="651BC89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性能强劲，最大320Mbps接入带宽，12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1080P解码能力，支持满接64路4MP或16路6/8MP；</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存储周期长，支持满配10T硬盘，全面延长录像存储时长；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超清输出，支持HDMI 4K超清输出， HDMI/VGA同异源可配；</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平台接入简单，支持萤石、ISUP5.0以及GB28181协议，轻松实现平台接入；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2U 标准机箱，支持机架安装；</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8盘位，最大支持10TB硬盘</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支持1个HDMI 4K输出 +1个VGA高清1080P输出，同/异源可切换；</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支持12路1080P解码（开启解码增强后，可提升至32路1080P解码）</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9.</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支持H.265、H.264混合解码，最大支持接入8MP高清IPC</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2个千兆网口</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16进4出报警口</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2个USB2.0接口（前置）+1个USB3.0接口（后置）</w:t>
                  </w:r>
                </w:p>
              </w:tc>
              <w:tc>
                <w:tcPr>
                  <w:tcW w:w="915" w:type="dxa"/>
                  <w:shd w:val="clear" w:color="auto" w:fill="auto"/>
                  <w:vAlign w:val="center"/>
                </w:tcPr>
                <w:p w14:paraId="0A4369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 </w:t>
                  </w:r>
                </w:p>
              </w:tc>
              <w:tc>
                <w:tcPr>
                  <w:tcW w:w="690" w:type="dxa"/>
                  <w:shd w:val="clear" w:color="auto" w:fill="auto"/>
                  <w:vAlign w:val="center"/>
                </w:tcPr>
                <w:p w14:paraId="21036D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3DE1948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C7A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87" w:type="dxa"/>
                  <w:shd w:val="clear" w:color="auto" w:fill="auto"/>
                  <w:noWrap/>
                  <w:vAlign w:val="center"/>
                </w:tcPr>
                <w:p w14:paraId="264C63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51" w:type="dxa"/>
                  <w:shd w:val="clear" w:color="auto" w:fill="auto"/>
                  <w:vAlign w:val="center"/>
                </w:tcPr>
                <w:p w14:paraId="2226C8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监控支架</w:t>
                  </w:r>
                </w:p>
              </w:tc>
              <w:tc>
                <w:tcPr>
                  <w:tcW w:w="4205" w:type="dxa"/>
                  <w:shd w:val="clear" w:color="auto" w:fill="auto"/>
                  <w:vAlign w:val="center"/>
                </w:tcPr>
                <w:p w14:paraId="51156C1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支架/1212ZJ铝 壁装</w:t>
                  </w:r>
                </w:p>
              </w:tc>
              <w:tc>
                <w:tcPr>
                  <w:tcW w:w="915" w:type="dxa"/>
                  <w:shd w:val="clear" w:color="auto" w:fill="auto"/>
                  <w:vAlign w:val="center"/>
                </w:tcPr>
                <w:p w14:paraId="3C6028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16 </w:t>
                  </w:r>
                </w:p>
              </w:tc>
              <w:tc>
                <w:tcPr>
                  <w:tcW w:w="690" w:type="dxa"/>
                  <w:shd w:val="clear" w:color="auto" w:fill="auto"/>
                  <w:vAlign w:val="center"/>
                </w:tcPr>
                <w:p w14:paraId="5F94A6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4D7CE5D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FF0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87" w:type="dxa"/>
                  <w:shd w:val="clear" w:color="auto" w:fill="auto"/>
                  <w:noWrap/>
                  <w:vAlign w:val="center"/>
                </w:tcPr>
                <w:p w14:paraId="6A2A68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51" w:type="dxa"/>
                  <w:shd w:val="clear" w:color="auto" w:fill="auto"/>
                  <w:vAlign w:val="center"/>
                </w:tcPr>
                <w:p w14:paraId="33482A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8+2全千兆POE交换机</w:t>
                  </w:r>
                </w:p>
              </w:tc>
              <w:tc>
                <w:tcPr>
                  <w:tcW w:w="4205" w:type="dxa"/>
                  <w:shd w:val="clear" w:color="auto" w:fill="auto"/>
                  <w:vAlign w:val="center"/>
                </w:tcPr>
                <w:p w14:paraId="0CFB65D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8+2 POE 60W 交换机)</w:t>
                  </w:r>
                </w:p>
                <w:p w14:paraId="220519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8个100MPOE端口+2个千兆级联口+1个光口</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铁壳机身，适用于桌面/机架场景</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支持普通交换机/250M传输两种模式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专为监控设置的智能Buffer缓存优化</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所有端口均支持自动翻转功能、均具备线速转发能力</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支持MAC地址的自主学习与老化</w:t>
                  </w:r>
                </w:p>
              </w:tc>
              <w:tc>
                <w:tcPr>
                  <w:tcW w:w="915" w:type="dxa"/>
                  <w:shd w:val="clear" w:color="auto" w:fill="auto"/>
                  <w:vAlign w:val="center"/>
                </w:tcPr>
                <w:p w14:paraId="577B1E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 </w:t>
                  </w:r>
                </w:p>
              </w:tc>
              <w:tc>
                <w:tcPr>
                  <w:tcW w:w="690" w:type="dxa"/>
                  <w:shd w:val="clear" w:color="auto" w:fill="auto"/>
                  <w:vAlign w:val="center"/>
                </w:tcPr>
                <w:p w14:paraId="0FE19F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444" w:type="dxa"/>
                  <w:shd w:val="clear" w:color="auto" w:fill="auto"/>
                  <w:vAlign w:val="center"/>
                </w:tcPr>
                <w:p w14:paraId="3BF5392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04C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87" w:type="dxa"/>
                  <w:shd w:val="clear" w:color="auto" w:fill="auto"/>
                  <w:noWrap/>
                  <w:vAlign w:val="center"/>
                </w:tcPr>
                <w:p w14:paraId="55FCA2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51" w:type="dxa"/>
                  <w:shd w:val="clear" w:color="auto" w:fill="auto"/>
                  <w:vAlign w:val="center"/>
                </w:tcPr>
                <w:p w14:paraId="5451E8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8T监控专用硬盘</w:t>
                  </w:r>
                </w:p>
              </w:tc>
              <w:tc>
                <w:tcPr>
                  <w:tcW w:w="4205" w:type="dxa"/>
                  <w:shd w:val="clear" w:color="auto" w:fill="auto"/>
                  <w:vAlign w:val="center"/>
                </w:tcPr>
                <w:p w14:paraId="2E05556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WD10(10T)</w:t>
                  </w:r>
                </w:p>
                <w:p w14:paraId="0680C8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回放50G,60天</w:t>
                  </w:r>
                </w:p>
              </w:tc>
              <w:tc>
                <w:tcPr>
                  <w:tcW w:w="915" w:type="dxa"/>
                  <w:shd w:val="clear" w:color="auto" w:fill="auto"/>
                  <w:vAlign w:val="center"/>
                </w:tcPr>
                <w:p w14:paraId="7F79F3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 </w:t>
                  </w:r>
                </w:p>
              </w:tc>
              <w:tc>
                <w:tcPr>
                  <w:tcW w:w="690" w:type="dxa"/>
                  <w:shd w:val="clear" w:color="auto" w:fill="auto"/>
                  <w:vAlign w:val="center"/>
                </w:tcPr>
                <w:p w14:paraId="1084DE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15C4A84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190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87" w:type="dxa"/>
                  <w:shd w:val="clear" w:color="auto" w:fill="auto"/>
                  <w:noWrap/>
                  <w:vAlign w:val="center"/>
                </w:tcPr>
                <w:p w14:paraId="290263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51" w:type="dxa"/>
                  <w:shd w:val="clear" w:color="auto" w:fill="auto"/>
                  <w:vAlign w:val="center"/>
                </w:tcPr>
                <w:p w14:paraId="5D8CD9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防水设备箱</w:t>
                  </w:r>
                </w:p>
              </w:tc>
              <w:tc>
                <w:tcPr>
                  <w:tcW w:w="4205" w:type="dxa"/>
                  <w:shd w:val="clear" w:color="auto" w:fill="auto"/>
                  <w:vAlign w:val="center"/>
                </w:tcPr>
                <w:p w14:paraId="41C38E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监控防水箱/300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125mm 大(X600B)</w:t>
                  </w:r>
                </w:p>
              </w:tc>
              <w:tc>
                <w:tcPr>
                  <w:tcW w:w="915" w:type="dxa"/>
                  <w:shd w:val="clear" w:color="auto" w:fill="auto"/>
                  <w:vAlign w:val="center"/>
                </w:tcPr>
                <w:p w14:paraId="3EFACC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 </w:t>
                  </w:r>
                </w:p>
              </w:tc>
              <w:tc>
                <w:tcPr>
                  <w:tcW w:w="690" w:type="dxa"/>
                  <w:shd w:val="clear" w:color="auto" w:fill="auto"/>
                  <w:vAlign w:val="center"/>
                </w:tcPr>
                <w:p w14:paraId="1827E7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798D80C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D9B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87" w:type="dxa"/>
                  <w:shd w:val="clear" w:color="auto" w:fill="auto"/>
                  <w:noWrap/>
                  <w:vAlign w:val="center"/>
                </w:tcPr>
                <w:p w14:paraId="711339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51" w:type="dxa"/>
                  <w:shd w:val="clear" w:color="auto" w:fill="auto"/>
                  <w:vAlign w:val="center"/>
                </w:tcPr>
                <w:p w14:paraId="4CD706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超5类纯铜网线</w:t>
                  </w:r>
                </w:p>
              </w:tc>
              <w:tc>
                <w:tcPr>
                  <w:tcW w:w="4205" w:type="dxa"/>
                  <w:shd w:val="clear" w:color="auto" w:fill="auto"/>
                  <w:vAlign w:val="center"/>
                </w:tcPr>
                <w:p w14:paraId="04C152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(超五类305米)</w:t>
                  </w:r>
                </w:p>
                <w:p w14:paraId="3B862B8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支持千兆以太网信号传输</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无氧铜芯，直流电阻小，信号衰减小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PVC阻燃护套，耐磨、抗拉强度高，安全有保障</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均匀双绞结构，产品性能稳定，有效降低干扰，确保信号传输质量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符合RoHS 2.0 和Reach认证</w:t>
                  </w:r>
                </w:p>
              </w:tc>
              <w:tc>
                <w:tcPr>
                  <w:tcW w:w="915" w:type="dxa"/>
                  <w:shd w:val="clear" w:color="auto" w:fill="auto"/>
                  <w:vAlign w:val="center"/>
                </w:tcPr>
                <w:p w14:paraId="02ECD2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 </w:t>
                  </w:r>
                </w:p>
              </w:tc>
              <w:tc>
                <w:tcPr>
                  <w:tcW w:w="690" w:type="dxa"/>
                  <w:shd w:val="clear" w:color="auto" w:fill="auto"/>
                  <w:vAlign w:val="center"/>
                </w:tcPr>
                <w:p w14:paraId="396DE7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w:t>
                  </w:r>
                </w:p>
              </w:tc>
              <w:tc>
                <w:tcPr>
                  <w:tcW w:w="444" w:type="dxa"/>
                  <w:shd w:val="clear" w:color="auto" w:fill="auto"/>
                  <w:vAlign w:val="center"/>
                </w:tcPr>
                <w:p w14:paraId="14E6BB40">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5C4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87" w:type="dxa"/>
                  <w:shd w:val="clear" w:color="auto" w:fill="auto"/>
                  <w:noWrap/>
                  <w:vAlign w:val="center"/>
                </w:tcPr>
                <w:p w14:paraId="47178C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51" w:type="dxa"/>
                  <w:shd w:val="clear" w:color="auto" w:fill="auto"/>
                  <w:vAlign w:val="center"/>
                </w:tcPr>
                <w:p w14:paraId="36715F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防水盒</w:t>
                  </w:r>
                </w:p>
              </w:tc>
              <w:tc>
                <w:tcPr>
                  <w:tcW w:w="4205" w:type="dxa"/>
                  <w:shd w:val="clear" w:color="auto" w:fill="auto"/>
                  <w:vAlign w:val="center"/>
                </w:tcPr>
                <w:p w14:paraId="71A5585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监控防水箱/110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 塑料 小(X700B)</w:t>
                  </w:r>
                </w:p>
              </w:tc>
              <w:tc>
                <w:tcPr>
                  <w:tcW w:w="915" w:type="dxa"/>
                  <w:shd w:val="clear" w:color="auto" w:fill="auto"/>
                  <w:vAlign w:val="center"/>
                </w:tcPr>
                <w:p w14:paraId="4E1B58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32 </w:t>
                  </w:r>
                </w:p>
              </w:tc>
              <w:tc>
                <w:tcPr>
                  <w:tcW w:w="690" w:type="dxa"/>
                  <w:shd w:val="clear" w:color="auto" w:fill="auto"/>
                  <w:vAlign w:val="center"/>
                </w:tcPr>
                <w:p w14:paraId="566681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444" w:type="dxa"/>
                  <w:shd w:val="clear" w:color="auto" w:fill="auto"/>
                  <w:vAlign w:val="center"/>
                </w:tcPr>
                <w:p w14:paraId="10FC57D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8A9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5400C7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051" w:type="dxa"/>
                  <w:shd w:val="clear" w:color="auto" w:fill="auto"/>
                  <w:vAlign w:val="center"/>
                </w:tcPr>
                <w:p w14:paraId="0B77AA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管件及其它配件</w:t>
                  </w:r>
                </w:p>
              </w:tc>
              <w:tc>
                <w:tcPr>
                  <w:tcW w:w="4205" w:type="dxa"/>
                  <w:shd w:val="clear" w:color="auto" w:fill="auto"/>
                  <w:vAlign w:val="center"/>
                </w:tcPr>
                <w:p w14:paraId="2FEB63E4">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vAlign w:val="center"/>
                </w:tcPr>
                <w:p w14:paraId="2A2673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 </w:t>
                  </w:r>
                </w:p>
              </w:tc>
              <w:tc>
                <w:tcPr>
                  <w:tcW w:w="690" w:type="dxa"/>
                  <w:shd w:val="clear" w:color="auto" w:fill="auto"/>
                  <w:vAlign w:val="center"/>
                </w:tcPr>
                <w:p w14:paraId="788C5F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批</w:t>
                  </w:r>
                </w:p>
              </w:tc>
              <w:tc>
                <w:tcPr>
                  <w:tcW w:w="444" w:type="dxa"/>
                  <w:shd w:val="clear" w:color="auto" w:fill="auto"/>
                  <w:vAlign w:val="center"/>
                </w:tcPr>
                <w:p w14:paraId="094F402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441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shd w:val="clear" w:color="auto" w:fill="auto"/>
                  <w:noWrap/>
                  <w:vAlign w:val="center"/>
                </w:tcPr>
                <w:p w14:paraId="05A224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051" w:type="dxa"/>
                  <w:shd w:val="clear" w:color="auto" w:fill="auto"/>
                  <w:vAlign w:val="center"/>
                </w:tcPr>
                <w:p w14:paraId="2E17B5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人工安装调试（包含入线管费）</w:t>
                  </w:r>
                </w:p>
              </w:tc>
              <w:tc>
                <w:tcPr>
                  <w:tcW w:w="4205" w:type="dxa"/>
                  <w:shd w:val="clear" w:color="auto" w:fill="auto"/>
                  <w:vAlign w:val="center"/>
                </w:tcPr>
                <w:p w14:paraId="0DBEF0C9">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915" w:type="dxa"/>
                  <w:shd w:val="clear" w:color="auto" w:fill="auto"/>
                  <w:vAlign w:val="center"/>
                </w:tcPr>
                <w:p w14:paraId="4E6E51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宋体" w:hAnsi="宋体" w:eastAsia="宋体" w:cs="宋体"/>
                      <w:i w:val="0"/>
                      <w:iCs w:val="0"/>
                      <w:color w:val="000000" w:themeColor="text1"/>
                      <w:sz w:val="21"/>
                      <w:szCs w:val="21"/>
                      <w:highlight w:val="none"/>
                      <w:u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 </w:t>
                  </w:r>
                </w:p>
              </w:tc>
              <w:tc>
                <w:tcPr>
                  <w:tcW w:w="690" w:type="dxa"/>
                  <w:shd w:val="clear" w:color="auto" w:fill="auto"/>
                  <w:vAlign w:val="center"/>
                </w:tcPr>
                <w:p w14:paraId="06D532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批</w:t>
                  </w:r>
                </w:p>
              </w:tc>
              <w:tc>
                <w:tcPr>
                  <w:tcW w:w="444" w:type="dxa"/>
                  <w:shd w:val="clear" w:color="auto" w:fill="auto"/>
                  <w:vAlign w:val="center"/>
                </w:tcPr>
                <w:p w14:paraId="0ED4FE6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bl>
          <w:p w14:paraId="7C98BB0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tc>
      </w:tr>
    </w:tbl>
    <w:p w14:paraId="6B021AC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7D7B9F2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附表</w:t>
      </w:r>
      <w:r>
        <w:rPr>
          <w:rFonts w:asciiTheme="minorEastAsia" w:hAnsiTheme="minorEastAsia" w:cstheme="minorEastAsia"/>
          <w:b/>
          <w:color w:val="000000" w:themeColor="text1"/>
          <w:sz w:val="21"/>
          <w:szCs w:val="21"/>
          <w:highlight w:val="none"/>
          <w:lang w:eastAsia="zh-CN"/>
          <w14:textFill>
            <w14:solidFill>
              <w14:schemeClr w14:val="tx1"/>
            </w14:solidFill>
          </w14:textFill>
        </w:rPr>
        <w:t>二</w:t>
      </w:r>
      <w:r>
        <w:rPr>
          <w:rFonts w:asciiTheme="minorEastAsia" w:hAnsi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热风循环高温大物消毒柜</w:t>
      </w:r>
    </w:p>
    <w:tbl>
      <w:tblPr>
        <w:tblStyle w:val="19"/>
        <w:tblW w:w="991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9"/>
        <w:gridCol w:w="750"/>
        <w:gridCol w:w="7940"/>
      </w:tblGrid>
      <w:tr w14:paraId="2DCDBD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tcPr>
          <w:p w14:paraId="4228EB8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参数性质</w:t>
            </w:r>
          </w:p>
        </w:tc>
        <w:tc>
          <w:tcPr>
            <w:tcW w:w="750" w:type="dxa"/>
          </w:tcPr>
          <w:p w14:paraId="331582E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7940" w:type="dxa"/>
          </w:tcPr>
          <w:p w14:paraId="680D17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具体技术(参数)要求</w:t>
            </w:r>
          </w:p>
        </w:tc>
      </w:tr>
      <w:tr w14:paraId="4A3C89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center"/>
          </w:tcPr>
          <w:p w14:paraId="7A36215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750" w:type="dxa"/>
            <w:vAlign w:val="center"/>
          </w:tcPr>
          <w:p w14:paraId="37EFC04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7940" w:type="dxa"/>
          </w:tcPr>
          <w:p w14:paraId="1411AE94">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双门产品尺寸≥1470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830</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1940 mm,内胆尺寸≥1360×620×1340mm。最大可放600×600mm不锈钢汤桶4个.额定电压:220V/50Hz,功率:≥4120W.容量≥1300L，消毒最高温度&gt;120度。智能主屏调时10-90分钟可调节, 智能主屏调温0-125度可调节。带暖碟保温功能、风机延时功能。高温热风循环消毒系统。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六面整体发泡保温层工艺(前、后、左、右、上、下为之六面),柜体、门体发泡层厚度不能&lt;50mm，底泡不能&lt;70mm，整机净重不能&lt;120公斤。</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顶置铜芯风机设计(风机功率≥110W)、柜体内部风道均为暗藏式设计，风道尺寸≥长165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宽65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高1290mm,发热管均为304不锈钢发热管,每条发热管功率≥2000W、发热管寿命≥3000小时.每台柜内配置3层加厚不锈钢开孔可调活动层板。</w:t>
            </w:r>
          </w:p>
          <w:p w14:paraId="7F239174">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不锈钢板符合GB4806.1-2016,GB4806.9-2023产品标准和技术要求</w:t>
            </w:r>
          </w:p>
          <w:p w14:paraId="40B6B7FD">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▲食品接触产品安全认证证书</w:t>
            </w:r>
          </w:p>
        </w:tc>
      </w:tr>
    </w:tbl>
    <w:p w14:paraId="4B495443">
      <w:pPr>
        <w:rPr>
          <w:color w:val="000000" w:themeColor="text1"/>
          <w:highlight w:val="none"/>
          <w14:textFill>
            <w14:solidFill>
              <w14:schemeClr w14:val="tx1"/>
            </w14:solidFill>
          </w14:textFill>
        </w:rPr>
      </w:pPr>
    </w:p>
    <w:p w14:paraId="7782DC7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2" w:name="_Toc6591"/>
      <w:r>
        <w:rPr>
          <w:rFonts w:asciiTheme="minorEastAsia" w:hAnsiTheme="minorEastAsia" w:cstheme="minorEastAsia"/>
          <w:b/>
          <w:color w:val="000000" w:themeColor="text1"/>
          <w:sz w:val="28"/>
          <w:szCs w:val="28"/>
          <w:highlight w:val="none"/>
          <w14:textFill>
            <w14:solidFill>
              <w14:schemeClr w14:val="tx1"/>
            </w14:solidFill>
          </w14:textFill>
        </w:rPr>
        <w:t>第三章 投标人须知</w:t>
      </w:r>
      <w:bookmarkEnd w:id="2"/>
    </w:p>
    <w:p w14:paraId="1A1716A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3" w:name="_Toc31441"/>
      <w:r>
        <w:rPr>
          <w:rFonts w:asciiTheme="minorEastAsia" w:hAnsiTheme="minorEastAsia" w:cstheme="minorEastAsia"/>
          <w:b/>
          <w:color w:val="000000" w:themeColor="text1"/>
          <w:sz w:val="21"/>
          <w:szCs w:val="21"/>
          <w:highlight w:val="none"/>
          <w14:textFill>
            <w14:solidFill>
              <w14:schemeClr w14:val="tx1"/>
            </w14:solidFill>
          </w14:textFill>
        </w:rPr>
        <w:t>一、名词解释</w:t>
      </w:r>
      <w:bookmarkEnd w:id="3"/>
    </w:p>
    <w:p w14:paraId="32277ED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1.采购代理机构：本项目是指</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w:t>
      </w:r>
      <w:r>
        <w:rPr>
          <w:rFonts w:asciiTheme="minorEastAsia" w:hAnsi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3.投标人：是指在</w:t>
      </w:r>
      <w:r>
        <w:rPr>
          <w:rFonts w:asciiTheme="minorEastAsia" w:hAnsiTheme="minorEastAsia" w:cstheme="minorEastAsia"/>
          <w:color w:val="000000" w:themeColor="text1"/>
          <w:sz w:val="21"/>
          <w:szCs w:val="21"/>
          <w:highlight w:val="none"/>
          <w:lang w:eastAsia="zh-CN"/>
          <w14:textFill>
            <w14:solidFill>
              <w14:schemeClr w14:val="tx1"/>
            </w14:solidFill>
          </w14:textFill>
        </w:rPr>
        <w:t>完</w:t>
      </w:r>
      <w:r>
        <w:rPr>
          <w:rFonts w:asciiTheme="minorEastAsia" w:hAnsi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4.“评标委员会”是指</w:t>
      </w:r>
      <w:r>
        <w:rPr>
          <w:rFonts w:asciiTheme="minorEastAsia" w:hAnsiTheme="minorEastAsia" w:cstheme="minorEastAsia"/>
          <w:color w:val="000000" w:themeColor="text1"/>
          <w:sz w:val="21"/>
          <w:szCs w:val="21"/>
          <w:highlight w:val="none"/>
          <w:lang w:eastAsia="zh-CN"/>
          <w14:textFill>
            <w14:solidFill>
              <w14:schemeClr w14:val="tx1"/>
            </w14:solidFill>
          </w14:textFill>
        </w:rPr>
        <w:t>参考</w:t>
      </w:r>
      <w:r>
        <w:rPr>
          <w:rFonts w:asciiTheme="minorEastAsia" w:hAnsi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asciiTheme="minorEastAsia" w:hAnsiTheme="minorEastAsia" w:cstheme="minorEastAsia"/>
          <w:color w:val="000000" w:themeColor="text1"/>
          <w:sz w:val="21"/>
          <w:szCs w:val="21"/>
          <w:highlight w:val="none"/>
          <w:lang w:eastAsia="zh-CN"/>
          <w14:textFill>
            <w14:solidFill>
              <w14:schemeClr w14:val="tx1"/>
            </w14:solidFill>
          </w14:textFill>
        </w:rPr>
        <w:t>的</w:t>
      </w:r>
      <w:r>
        <w:rPr>
          <w:rFonts w:asciiTheme="minorEastAsia" w:hAnsi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8</w:t>
      </w:r>
      <w:r>
        <w:rPr>
          <w:rFonts w:asciiTheme="minorEastAsia" w:hAnsi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rPr>
          <w:color w:val="000000" w:themeColor="text1"/>
          <w:highlight w:val="none"/>
          <w14:textFill>
            <w14:solidFill>
              <w14:schemeClr w14:val="tx1"/>
            </w14:solidFill>
          </w14:textFill>
        </w:rPr>
      </w:pPr>
    </w:p>
    <w:p w14:paraId="0298AE41">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4" w:name="_Toc14970"/>
      <w:r>
        <w:rPr>
          <w:rFonts w:asciiTheme="minorEastAsia" w:hAnsiTheme="minorEastAsia" w:cstheme="minorEastAsia"/>
          <w:b/>
          <w:color w:val="000000" w:themeColor="text1"/>
          <w:sz w:val="21"/>
          <w:szCs w:val="21"/>
          <w:highlight w:val="none"/>
          <w14:textFill>
            <w14:solidFill>
              <w14:schemeClr w14:val="tx1"/>
            </w14:solidFill>
          </w14:textFill>
        </w:rPr>
        <w:t>二、须知前附表</w:t>
      </w:r>
      <w:bookmarkEnd w:id="4"/>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线下现场</w:t>
            </w:r>
            <w:r>
              <w:rPr>
                <w:rFonts w:asciiTheme="minorEastAsia" w:hAnsi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现场</w:t>
            </w:r>
            <w:r>
              <w:rPr>
                <w:rFonts w:asciiTheme="minorEastAsia" w:hAnsiTheme="minorEastAsia" w:cstheme="minorEastAsia"/>
                <w:color w:val="000000" w:themeColor="text1"/>
                <w:sz w:val="21"/>
                <w:szCs w:val="21"/>
                <w:highlight w:val="none"/>
                <w:lang w:eastAsia="zh-CN"/>
                <w14:textFill>
                  <w14:solidFill>
                    <w14:schemeClr w14:val="tx1"/>
                  </w14:solidFill>
                </w14:textFill>
              </w:rPr>
              <w:t>纸质</w:t>
            </w:r>
            <w:r>
              <w:rPr>
                <w:rFonts w:asciiTheme="minorEastAsia" w:hAnsi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24"/>
              <w:spacing w:line="360" w:lineRule="auto"/>
              <w:ind w:firstLine="210" w:firstLineChars="100"/>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24"/>
              <w:spacing w:line="360" w:lineRule="auto"/>
              <w:ind w:firstLine="210" w:firstLineChars="100"/>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24"/>
              <w:spacing w:line="360" w:lineRule="auto"/>
              <w:ind w:firstLine="210" w:firstLineChars="100"/>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24"/>
              <w:spacing w:line="320" w:lineRule="exact"/>
              <w:rPr>
                <w:rFonts w:hint="default" w:ascii="宋体" w:hAnsi="宋体" w:cs="宋体"/>
                <w:b/>
                <w:bCs/>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14:textFill>
                  <w14:solidFill>
                    <w14:schemeClr w14:val="tx1"/>
                  </w14:solidFill>
                </w14:textFill>
              </w:rPr>
              <w:t>共提供</w:t>
            </w:r>
            <w:r>
              <w:rPr>
                <w:rFonts w:ascii="宋体" w:hAnsi="宋体" w:cs="宋体"/>
                <w:b/>
                <w:bCs/>
                <w:color w:val="000000" w:themeColor="text1"/>
                <w:sz w:val="21"/>
                <w:szCs w:val="21"/>
                <w:highlight w:val="none"/>
                <w:lang w:eastAsia="zh-CN"/>
                <w14:textFill>
                  <w14:solidFill>
                    <w14:schemeClr w14:val="tx1"/>
                  </w14:solidFill>
                </w14:textFill>
              </w:rPr>
              <w:t>3</w:t>
            </w:r>
            <w:r>
              <w:rPr>
                <w:rFonts w:ascii="宋体" w:hAnsi="宋体" w:cs="宋体"/>
                <w:b/>
                <w:bCs/>
                <w:color w:val="000000" w:themeColor="text1"/>
                <w:sz w:val="21"/>
                <w:szCs w:val="21"/>
                <w:highlight w:val="none"/>
                <w14:textFill>
                  <w14:solidFill>
                    <w14:schemeClr w14:val="tx1"/>
                  </w14:solidFill>
                </w14:textFill>
              </w:rPr>
              <w:t>份投标资料，分别封装：</w:t>
            </w:r>
          </w:p>
          <w:p w14:paraId="1739D59C">
            <w:pPr>
              <w:pStyle w:val="24"/>
              <w:spacing w:line="320" w:lineRule="exact"/>
              <w:rPr>
                <w:rFonts w:hint="default" w:ascii="宋体" w:hAnsi="宋体" w:cs="宋体"/>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lang w:eastAsia="zh-CN"/>
                <w14:textFill>
                  <w14:solidFill>
                    <w14:schemeClr w14:val="tx1"/>
                  </w14:solidFill>
                </w14:textFill>
              </w:rPr>
              <w:t>1.投标</w:t>
            </w:r>
            <w:r>
              <w:rPr>
                <w:rFonts w:ascii="宋体" w:hAnsi="宋体" w:cs="宋体"/>
                <w:b/>
                <w:bCs/>
                <w:color w:val="000000" w:themeColor="text1"/>
                <w:sz w:val="21"/>
                <w:szCs w:val="21"/>
                <w:highlight w:val="none"/>
                <w14:textFill>
                  <w14:solidFill>
                    <w14:schemeClr w14:val="tx1"/>
                  </w14:solidFill>
                </w14:textFill>
              </w:rPr>
              <w:t>文件</w:t>
            </w:r>
            <w:r>
              <w:rPr>
                <w:rFonts w:ascii="宋体" w:hAnsi="宋体" w:cs="宋体"/>
                <w:color w:val="000000" w:themeColor="text1"/>
                <w:sz w:val="21"/>
                <w:szCs w:val="21"/>
                <w:highlight w:val="none"/>
                <w14:textFill>
                  <w14:solidFill>
                    <w14:schemeClr w14:val="tx1"/>
                  </w14:solidFill>
                </w14:textFill>
              </w:rPr>
              <w:t>（内含</w:t>
            </w:r>
            <w:r>
              <w:rPr>
                <w:rFonts w:ascii="宋体" w:hAnsi="宋体" w:cs="宋体"/>
                <w:color w:val="000000" w:themeColor="text1"/>
                <w:sz w:val="21"/>
                <w:szCs w:val="21"/>
                <w:highlight w:val="none"/>
                <w:u w:val="single"/>
                <w14:textFill>
                  <w14:solidFill>
                    <w14:schemeClr w14:val="tx1"/>
                  </w14:solidFill>
                </w14:textFill>
              </w:rPr>
              <w:t xml:space="preserve"> 1 </w:t>
            </w:r>
            <w:r>
              <w:rPr>
                <w:rFonts w:ascii="宋体" w:hAnsi="宋体" w:cs="宋体"/>
                <w:color w:val="000000" w:themeColor="text1"/>
                <w:sz w:val="21"/>
                <w:szCs w:val="21"/>
                <w:highlight w:val="none"/>
                <w14:textFill>
                  <w14:solidFill>
                    <w14:schemeClr w14:val="tx1"/>
                  </w14:solidFill>
                </w14:textFill>
              </w:rPr>
              <w:t>正</w:t>
            </w:r>
            <w:r>
              <w:rPr>
                <w:rFonts w:ascii="宋体" w:hAnsi="宋体" w:cs="宋体"/>
                <w:color w:val="000000" w:themeColor="text1"/>
                <w:sz w:val="21"/>
                <w:szCs w:val="21"/>
                <w:highlight w:val="none"/>
                <w:u w:val="single"/>
                <w14:textFill>
                  <w14:solidFill>
                    <w14:schemeClr w14:val="tx1"/>
                  </w14:solidFill>
                </w14:textFill>
              </w:rPr>
              <w:t xml:space="preserve"> 4 </w:t>
            </w:r>
            <w:r>
              <w:rPr>
                <w:rFonts w:ascii="宋体" w:hAnsi="宋体" w:cs="宋体"/>
                <w:color w:val="000000" w:themeColor="text1"/>
                <w:sz w:val="21"/>
                <w:szCs w:val="21"/>
                <w:highlight w:val="none"/>
                <w14:textFill>
                  <w14:solidFill>
                    <w14:schemeClr w14:val="tx1"/>
                  </w14:solidFill>
                </w14:textFill>
              </w:rPr>
              <w:t>副，</w:t>
            </w:r>
            <w:r>
              <w:rPr>
                <w:rFonts w:ascii="宋体" w:hAnsi="宋体" w:cs="宋体"/>
                <w:bCs/>
                <w:color w:val="000000" w:themeColor="text1"/>
                <w:sz w:val="21"/>
                <w:szCs w:val="21"/>
                <w:highlight w:val="none"/>
                <w14:textFill>
                  <w14:solidFill>
                    <w14:schemeClr w14:val="tx1"/>
                  </w14:solidFill>
                </w14:textFill>
              </w:rPr>
              <w:t>独立装订成册</w:t>
            </w:r>
            <w:r>
              <w:rPr>
                <w:rFonts w:ascii="宋体" w:hAnsi="宋体" w:cs="宋体"/>
                <w:color w:val="000000" w:themeColor="text1"/>
                <w:sz w:val="21"/>
                <w:szCs w:val="21"/>
                <w:highlight w:val="none"/>
                <w14:textFill>
                  <w14:solidFill>
                    <w14:schemeClr w14:val="tx1"/>
                  </w14:solidFill>
                </w14:textFill>
              </w:rPr>
              <w:t>）</w:t>
            </w:r>
          </w:p>
          <w:p w14:paraId="45232A0D">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lang w:eastAsia="zh-CN"/>
                <w14:textFill>
                  <w14:solidFill>
                    <w14:schemeClr w14:val="tx1"/>
                  </w14:solidFill>
                </w14:textFill>
              </w:rPr>
              <w:t>2.开标信封</w:t>
            </w:r>
            <w:r>
              <w:rPr>
                <w:rFonts w:ascii="宋体" w:hAnsi="宋体" w:cs="宋体"/>
                <w:color w:val="000000" w:themeColor="text1"/>
                <w:sz w:val="21"/>
                <w:szCs w:val="21"/>
                <w:highlight w:val="none"/>
                <w14:textFill>
                  <w14:solidFill>
                    <w14:schemeClr w14:val="tx1"/>
                  </w14:solidFill>
                </w14:textFill>
              </w:rPr>
              <w:t>（内含“开标一览表”、“分项报价表”、“法定代表人（负责人）证明书”和“法定代表人（负责人）授权书”）</w:t>
            </w:r>
          </w:p>
          <w:p w14:paraId="591705EC">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lang w:eastAsia="zh-CN"/>
                <w14:textFill>
                  <w14:solidFill>
                    <w14:schemeClr w14:val="tx1"/>
                  </w14:solidFill>
                </w14:textFill>
              </w:rPr>
              <w:t>3.</w:t>
            </w:r>
            <w:r>
              <w:rPr>
                <w:rFonts w:ascii="宋体" w:hAnsi="宋体" w:cs="宋体"/>
                <w:b/>
                <w:bCs/>
                <w:color w:val="000000" w:themeColor="text1"/>
                <w:sz w:val="21"/>
                <w:szCs w:val="21"/>
                <w:highlight w:val="none"/>
                <w14:textFill>
                  <w14:solidFill>
                    <w14:schemeClr w14:val="tx1"/>
                  </w14:solidFill>
                </w14:textFill>
              </w:rPr>
              <w:t>投标文件电子版</w:t>
            </w:r>
            <w:r>
              <w:rPr>
                <w:rFonts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p>
          <w:p w14:paraId="3E4F746E">
            <w:pPr>
              <w:pStyle w:val="24"/>
              <w:spacing w:line="320" w:lineRule="exact"/>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注：</w:t>
            </w:r>
          </w:p>
          <w:p w14:paraId="74201334">
            <w:pPr>
              <w:pStyle w:val="24"/>
              <w:spacing w:line="320" w:lineRule="exact"/>
              <w:rPr>
                <w:rFonts w:hint="default" w:ascii="宋体" w:hAnsi="宋体" w:cs="宋体"/>
                <w:color w:val="000000" w:themeColor="text1"/>
                <w:sz w:val="21"/>
                <w:szCs w:val="21"/>
                <w:highlight w:val="none"/>
                <w14:textFill>
                  <w14:solidFill>
                    <w14:schemeClr w14:val="tx1"/>
                  </w14:solidFill>
                </w14:textFill>
              </w:rPr>
            </w:pPr>
            <w:r>
              <w:rPr>
                <w:rFonts w:ascii="宋体" w:hAnsi="宋体" w:cs="宋体"/>
                <w:b/>
                <w:color w:val="000000" w:themeColor="text1"/>
                <w:sz w:val="21"/>
                <w:szCs w:val="21"/>
                <w:highlight w:val="none"/>
                <w:lang w:eastAsia="zh-CN"/>
                <w14:textFill>
                  <w14:solidFill>
                    <w14:schemeClr w14:val="tx1"/>
                  </w14:solidFill>
                </w14:textFill>
              </w:rPr>
              <w:t>1.</w:t>
            </w:r>
            <w:r>
              <w:rPr>
                <w:rFonts w:ascii="宋体" w:hAnsi="宋体" w:cs="宋体"/>
                <w:b/>
                <w:color w:val="000000" w:themeColor="text1"/>
                <w:sz w:val="21"/>
                <w:szCs w:val="21"/>
                <w:highlight w:val="none"/>
                <w14:textFill>
                  <w14:solidFill>
                    <w14:schemeClr w14:val="tx1"/>
                  </w14:solidFill>
                </w14:textFill>
              </w:rPr>
              <w:t>所有投标资料</w:t>
            </w:r>
            <w:r>
              <w:rPr>
                <w:rFonts w:ascii="宋体" w:hAnsi="宋体" w:cs="宋体"/>
                <w:bCs/>
                <w:color w:val="000000" w:themeColor="text1"/>
                <w:sz w:val="21"/>
                <w:szCs w:val="21"/>
                <w:highlight w:val="none"/>
                <w14:textFill>
                  <w14:solidFill>
                    <w14:schemeClr w14:val="tx1"/>
                  </w14:solidFill>
                </w14:textFill>
              </w:rPr>
              <w:t>分别密封在不透明的外层封装中，</w:t>
            </w:r>
            <w:r>
              <w:rPr>
                <w:rFonts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24"/>
              <w:spacing w:line="320" w:lineRule="exact"/>
              <w:rPr>
                <w:rFonts w:hint="default" w:ascii="宋体" w:hAnsi="宋体" w:cs="宋体"/>
                <w:bCs/>
                <w:color w:val="000000" w:themeColor="text1"/>
                <w:sz w:val="21"/>
                <w:szCs w:val="21"/>
                <w:highlight w:val="none"/>
                <w:lang w:eastAsia="zh-CN"/>
                <w14:textFill>
                  <w14:solidFill>
                    <w14:schemeClr w14:val="tx1"/>
                  </w14:solidFill>
                </w14:textFill>
              </w:rPr>
            </w:pPr>
            <w:r>
              <w:rPr>
                <w:rFonts w:ascii="宋体" w:hAnsi="宋体" w:cs="宋体"/>
                <w:bCs/>
                <w:color w:val="000000" w:themeColor="text1"/>
                <w:sz w:val="21"/>
                <w:szCs w:val="21"/>
                <w:highlight w:val="none"/>
                <w:lang w:eastAsia="zh-CN"/>
                <w14:textFill>
                  <w14:solidFill>
                    <w14:schemeClr w14:val="tx1"/>
                  </w14:solidFill>
                </w14:textFill>
              </w:rPr>
              <w:t>2.</w:t>
            </w:r>
            <w:r>
              <w:rPr>
                <w:rFonts w:ascii="宋体" w:hAnsi="宋体" w:cs="宋体"/>
                <w:bCs/>
                <w:color w:val="000000" w:themeColor="text1"/>
                <w:sz w:val="21"/>
                <w:szCs w:val="21"/>
                <w:highlight w:val="none"/>
                <w14:textFill>
                  <w14:solidFill>
                    <w14:schemeClr w14:val="tx1"/>
                  </w14:solidFill>
                </w14:textFill>
              </w:rPr>
              <w:t>每一密封封装上均注明“于</w:t>
            </w:r>
            <w:r>
              <w:rPr>
                <w:rFonts w:ascii="宋体" w:hAnsi="宋体" w:cs="宋体"/>
                <w:bCs/>
                <w:color w:val="000000" w:themeColor="text1"/>
                <w:sz w:val="21"/>
                <w:szCs w:val="21"/>
                <w:highlight w:val="none"/>
                <w:u w:val="single"/>
                <w14:textFill>
                  <w14:solidFill>
                    <w14:schemeClr w14:val="tx1"/>
                  </w14:solidFill>
                </w14:textFill>
              </w:rPr>
              <w:t xml:space="preserve">     （投标截止时间）   </w:t>
            </w:r>
            <w:r>
              <w:rPr>
                <w:rFonts w:ascii="宋体" w:hAnsi="宋体" w:cs="宋体"/>
                <w:bCs/>
                <w:color w:val="000000" w:themeColor="text1"/>
                <w:sz w:val="21"/>
                <w:szCs w:val="21"/>
                <w:highlight w:val="none"/>
                <w14:textFill>
                  <w14:solidFill>
                    <w14:schemeClr w14:val="tx1"/>
                  </w14:solidFill>
                </w14:textFill>
              </w:rPr>
              <w:t>之前不准启封”的字样</w:t>
            </w:r>
            <w:r>
              <w:rPr>
                <w:rFonts w:ascii="宋体" w:hAnsi="宋体" w:cs="宋体"/>
                <w:bCs/>
                <w:color w:val="000000" w:themeColor="text1"/>
                <w:sz w:val="21"/>
                <w:szCs w:val="21"/>
                <w:highlight w:val="none"/>
                <w:lang w:eastAsia="zh-CN"/>
                <w14:textFill>
                  <w14:solidFill>
                    <w14:schemeClr w14:val="tx1"/>
                  </w14:solidFill>
                </w14:textFill>
              </w:rPr>
              <w:t>。</w:t>
            </w:r>
          </w:p>
          <w:p w14:paraId="00C4ED2B">
            <w:pPr>
              <w:pStyle w:val="24"/>
              <w:spacing w:line="360" w:lineRule="auto"/>
              <w:rPr>
                <w:rFonts w:hint="default" w:ascii="宋体" w:hAnsi="宋体" w:cs="宋体"/>
                <w:bCs/>
                <w:color w:val="000000" w:themeColor="text1"/>
                <w:highlight w:val="none"/>
                <w:lang w:eastAsia="zh-CN"/>
                <w14:textFill>
                  <w14:solidFill>
                    <w14:schemeClr w14:val="tx1"/>
                  </w14:solidFill>
                </w14:textFill>
              </w:rPr>
            </w:pPr>
            <w:r>
              <w:rPr>
                <w:rFonts w:ascii="宋体"/>
                <w:bCs/>
                <w:color w:val="000000" w:themeColor="text1"/>
                <w:sz w:val="21"/>
                <w:szCs w:val="21"/>
                <w:highlight w:val="none"/>
                <w:lang w:eastAsia="zh-CN"/>
                <w14:textFill>
                  <w14:solidFill>
                    <w14:schemeClr w14:val="tx1"/>
                  </w14:solidFill>
                </w14:textFill>
              </w:rPr>
              <w:t>3.</w:t>
            </w:r>
            <w:r>
              <w:rPr>
                <w:rFonts w:ascii="宋体"/>
                <w:bCs/>
                <w:color w:val="000000" w:themeColor="text1"/>
                <w:sz w:val="21"/>
                <w:szCs w:val="21"/>
                <w:highlight w:val="none"/>
                <w14:textFill>
                  <w14:solidFill>
                    <w14:schemeClr w14:val="tx1"/>
                  </w14:solidFill>
                </w14:textFill>
              </w:rPr>
              <w:t>投标人未按上述规定对投标文件进行</w:t>
            </w:r>
            <w:r>
              <w:rPr>
                <w:rFonts w:ascii="宋体" w:hAnsi="宋体" w:cs="宋体"/>
                <w:bCs/>
                <w:color w:val="000000" w:themeColor="text1"/>
                <w:sz w:val="21"/>
                <w:szCs w:val="21"/>
                <w:highlight w:val="none"/>
                <w:lang w:eastAsia="zh-CN"/>
                <w14:textFill>
                  <w14:solidFill>
                    <w14:schemeClr w14:val="tx1"/>
                  </w14:solidFill>
                </w14:textFill>
              </w:rPr>
              <w:t>装订、</w:t>
            </w:r>
            <w:r>
              <w:rPr>
                <w:rFonts w:ascii="宋体"/>
                <w:bCs/>
                <w:color w:val="000000" w:themeColor="text1"/>
                <w:sz w:val="21"/>
                <w:szCs w:val="21"/>
                <w:highlight w:val="none"/>
                <w14:textFill>
                  <w14:solidFill>
                    <w14:schemeClr w14:val="tx1"/>
                  </w14:solidFill>
                </w14:textFill>
              </w:rPr>
              <w:t>密封和加写标记，</w:t>
            </w:r>
            <w:r>
              <w:rPr>
                <w:rFonts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ascii="宋体"/>
                <w:bCs/>
                <w:color w:val="000000" w:themeColor="text1"/>
                <w:sz w:val="21"/>
                <w:szCs w:val="21"/>
                <w:highlight w:val="none"/>
                <w14:textFill>
                  <w14:solidFill>
                    <w14:schemeClr w14:val="tx1"/>
                  </w14:solidFill>
                </w14:textFill>
              </w:rPr>
              <w:t>等非纸质形式</w:t>
            </w:r>
            <w:r>
              <w:rPr>
                <w:rFonts w:ascii="宋体" w:hAnsi="宋体"/>
                <w:color w:val="000000" w:themeColor="text1"/>
                <w:sz w:val="21"/>
                <w:szCs w:val="21"/>
                <w:highlight w:val="none"/>
                <w14:textFill>
                  <w14:solidFill>
                    <w14:schemeClr w14:val="tx1"/>
                  </w14:solidFill>
                </w14:textFill>
              </w:rPr>
              <w:t>的投标概不接受</w:t>
            </w:r>
            <w:r>
              <w:rPr>
                <w:rFonts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asciiTheme="minorEastAsia" w:hAnsiTheme="minorEastAsia" w:cstheme="minorEastAsia"/>
                <w:color w:val="000000" w:themeColor="text1"/>
                <w:sz w:val="21"/>
                <w:szCs w:val="21"/>
                <w:highlight w:val="none"/>
                <w:lang w:eastAsia="zh-CN"/>
                <w14:textFill>
                  <w14:solidFill>
                    <w14:schemeClr w14:val="tx1"/>
                  </w14:solidFill>
                </w14:textFill>
              </w:rPr>
              <w:t>3</w:t>
            </w:r>
            <w:r>
              <w:rPr>
                <w:rFonts w:asciiTheme="minorEastAsia" w:hAnsi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采购包1：3家</w:t>
            </w:r>
          </w:p>
          <w:p w14:paraId="23A4B9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收取。</w:t>
            </w:r>
          </w:p>
          <w:p w14:paraId="59CC8D1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采购机构代理服务收费标准：</w:t>
            </w:r>
            <w:r>
              <w:rPr>
                <w:rFonts w:ascii="宋体" w:hAnsi="宋体" w:eastAsia="宋体" w:cs="宋体"/>
                <w:bCs/>
                <w:color w:val="000000" w:themeColor="text1"/>
                <w:szCs w:val="21"/>
                <w:highlight w:val="none"/>
                <w:lang w:eastAsia="zh-CN"/>
                <w14:textFill>
                  <w14:solidFill>
                    <w14:schemeClr w14:val="tx1"/>
                  </w14:solidFill>
                </w14:textFill>
              </w:rPr>
              <w:t>参考</w:t>
            </w:r>
            <w:r>
              <w:rPr>
                <w:rFonts w:ascii="宋体" w:hAnsi="宋体" w:eastAsia="宋体" w:cs="宋体"/>
                <w:bCs/>
                <w:color w:val="000000" w:themeColor="text1"/>
                <w:szCs w:val="21"/>
                <w:highlight w:val="none"/>
                <w14:textFill>
                  <w14:solidFill>
                    <w14:schemeClr w14:val="tx1"/>
                  </w14:solidFill>
                </w14:textFill>
              </w:rPr>
              <w:t>发改价格[2011]534号文的规定</w:t>
            </w:r>
            <w:r>
              <w:rPr>
                <w:rFonts w:ascii="宋体" w:hAnsi="宋体" w:eastAsia="宋体" w:cs="宋体"/>
                <w:color w:val="000000" w:themeColor="text1"/>
                <w:szCs w:val="21"/>
                <w:highlight w:val="none"/>
                <w14:textFill>
                  <w14:solidFill>
                    <w14:schemeClr w14:val="tx1"/>
                  </w14:solidFill>
                </w14:textFill>
              </w:rPr>
              <w:t>，招标代理服务费按差额定率累进法计算</w:t>
            </w:r>
            <w:r>
              <w:rPr>
                <w:rFonts w:ascii="宋体" w:hAnsi="宋体" w:eastAsia="宋体" w:cs="宋体"/>
                <w:color w:val="000000" w:themeColor="text1"/>
                <w:szCs w:val="21"/>
                <w:highlight w:val="none"/>
                <w:lang w:eastAsia="zh-CN"/>
                <w14:textFill>
                  <w14:solidFill>
                    <w14:schemeClr w14:val="tx1"/>
                  </w14:solidFill>
                </w14:textFill>
              </w:rPr>
              <w:t>（不足6500元按6500元计算，按收费标准总费用80%计算）</w:t>
            </w:r>
            <w:r>
              <w:rPr>
                <w:rFonts w:ascii="宋体" w:hAnsi="宋体" w:eastAsia="宋体" w:cs="宋体"/>
                <w:color w:val="000000" w:themeColor="text1"/>
                <w:szCs w:val="21"/>
                <w:highlight w:val="none"/>
                <w14:textFill>
                  <w14:solidFill>
                    <w14:schemeClr w14:val="tx1"/>
                  </w14:solidFill>
                </w14:textFill>
              </w:rPr>
              <w:t>。</w:t>
            </w:r>
            <w:r>
              <w:rPr>
                <w:rFonts w:ascii="宋体" w:hAnsi="宋体" w:eastAsia="宋体" w:cs="宋体"/>
                <w:b/>
                <w:bCs/>
                <w:color w:val="000000" w:themeColor="text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开户名称：广东业信采购招标有限公司</w:t>
            </w:r>
          </w:p>
          <w:p w14:paraId="6649E2F5">
            <w:pPr>
              <w:spacing w:line="30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号：44547801040002249</w:t>
            </w:r>
          </w:p>
          <w:p w14:paraId="6BA88892">
            <w:pPr>
              <w:spacing w:line="300" w:lineRule="exact"/>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19</w:t>
            </w:r>
          </w:p>
        </w:tc>
        <w:tc>
          <w:tcPr>
            <w:tcW w:w="1750" w:type="dxa"/>
            <w:vAlign w:val="center"/>
          </w:tcPr>
          <w:p w14:paraId="71F0E91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采购包1：非专门面向中小企业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20</w:t>
            </w:r>
          </w:p>
        </w:tc>
        <w:tc>
          <w:tcPr>
            <w:tcW w:w="1750" w:type="dxa"/>
            <w:vMerge w:val="restart"/>
            <w:vAlign w:val="center"/>
          </w:tcPr>
          <w:p w14:paraId="6352F5F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cstheme="minorEastAsia"/>
                <w:color w:val="000000" w:themeColor="text1"/>
                <w:sz w:val="21"/>
                <w:szCs w:val="21"/>
                <w:highlight w:val="none"/>
                <w:lang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p>
        </w:tc>
        <w:tc>
          <w:tcPr>
            <w:tcW w:w="1750" w:type="dxa"/>
            <w:vMerge w:val="continue"/>
            <w:vAlign w:val="center"/>
          </w:tcPr>
          <w:p w14:paraId="5A52239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 w:val="21"/>
                <w:szCs w:val="21"/>
                <w:highlight w:val="none"/>
                <w14:textFill>
                  <w14:solidFill>
                    <w14:schemeClr w14:val="tx1"/>
                  </w14:solidFill>
                </w14:textFill>
              </w:rPr>
              <w:t>http://www.gdgpo.com.cn</w:t>
            </w:r>
            <w:r>
              <w:rPr>
                <w:rFonts w:asciiTheme="minorEastAsia" w:hAnsi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p>
        </w:tc>
        <w:tc>
          <w:tcPr>
            <w:tcW w:w="1750" w:type="dxa"/>
            <w:vMerge w:val="continue"/>
            <w:vAlign w:val="center"/>
          </w:tcPr>
          <w:p w14:paraId="068391B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http://www.yjcg.cc</w:t>
            </w:r>
          </w:p>
        </w:tc>
      </w:tr>
    </w:tbl>
    <w:p w14:paraId="379CD7AA">
      <w:pPr>
        <w:rPr>
          <w:color w:val="000000" w:themeColor="text1"/>
          <w:highlight w:val="none"/>
          <w14:textFill>
            <w14:solidFill>
              <w14:schemeClr w14:val="tx1"/>
            </w14:solidFill>
          </w14:textFill>
        </w:rPr>
      </w:pPr>
    </w:p>
    <w:p w14:paraId="327CE6C0">
      <w:pPr>
        <w:rPr>
          <w:color w:val="000000" w:themeColor="text1"/>
          <w:highlight w:val="none"/>
          <w14:textFill>
            <w14:solidFill>
              <w14:schemeClr w14:val="tx1"/>
            </w14:solidFill>
          </w14:textFill>
        </w:rPr>
      </w:pPr>
    </w:p>
    <w:p w14:paraId="5C028B5A">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5" w:name="_Toc27859"/>
      <w:r>
        <w:rPr>
          <w:rFonts w:asciiTheme="minorEastAsia" w:hAnsiTheme="minorEastAsia" w:cstheme="minorEastAsia"/>
          <w:b/>
          <w:color w:val="000000" w:themeColor="text1"/>
          <w:sz w:val="21"/>
          <w:szCs w:val="21"/>
          <w:highlight w:val="none"/>
          <w14:textFill>
            <w14:solidFill>
              <w14:schemeClr w14:val="tx1"/>
            </w14:solidFill>
          </w14:textFill>
        </w:rPr>
        <w:t>三、说明</w:t>
      </w:r>
      <w:bookmarkEnd w:id="5"/>
    </w:p>
    <w:p w14:paraId="7CD3695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1.总则</w:t>
      </w:r>
    </w:p>
    <w:p w14:paraId="76447BD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2.适用范围</w:t>
      </w:r>
    </w:p>
    <w:p w14:paraId="7ACC7B4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3.进口产品</w:t>
      </w:r>
    </w:p>
    <w:p w14:paraId="6F48B10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4.投标的费用</w:t>
      </w:r>
    </w:p>
    <w:p w14:paraId="4040BC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6.关联企业投标说明</w:t>
      </w:r>
    </w:p>
    <w:p w14:paraId="0209A8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7.关于中小微企业投标</w:t>
      </w:r>
    </w:p>
    <w:p w14:paraId="1FC389B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8.纪律与保密事项</w:t>
      </w:r>
    </w:p>
    <w:p w14:paraId="6A4AF1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10. 现场踏勘（如有）</w:t>
      </w:r>
    </w:p>
    <w:p w14:paraId="463A8B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6" w:name="_Toc29684"/>
      <w:r>
        <w:rPr>
          <w:rFonts w:asciiTheme="minorEastAsia" w:hAnsiTheme="minorEastAsia" w:cstheme="minorEastAsia"/>
          <w:b/>
          <w:color w:val="000000" w:themeColor="text1"/>
          <w:sz w:val="21"/>
          <w:szCs w:val="21"/>
          <w:highlight w:val="none"/>
          <w14:textFill>
            <w14:solidFill>
              <w14:schemeClr w14:val="tx1"/>
            </w14:solidFill>
          </w14:textFill>
        </w:rPr>
        <w:t>四、招标文件的澄清和修改</w:t>
      </w:r>
      <w:bookmarkEnd w:id="6"/>
    </w:p>
    <w:p w14:paraId="180ADBD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24"/>
        <w:spacing w:line="360" w:lineRule="auto"/>
        <w:outlineLvl w:val="1"/>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7" w:name="_Toc28031"/>
      <w:r>
        <w:rPr>
          <w:rFonts w:asciiTheme="minorEastAsia" w:hAnsiTheme="minorEastAsia" w:cstheme="minorEastAsia"/>
          <w:b/>
          <w:color w:val="000000" w:themeColor="text1"/>
          <w:sz w:val="21"/>
          <w:szCs w:val="21"/>
          <w:highlight w:val="none"/>
          <w14:textFill>
            <w14:solidFill>
              <w14:schemeClr w14:val="tx1"/>
            </w14:solidFill>
          </w14:textFill>
        </w:rPr>
        <w:t>五、投标要求</w:t>
      </w:r>
      <w:bookmarkEnd w:id="7"/>
    </w:p>
    <w:p w14:paraId="3B575A9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1.投标登记</w:t>
      </w:r>
    </w:p>
    <w:p w14:paraId="5948DFA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投标人应</w:t>
      </w:r>
      <w:r>
        <w:rPr>
          <w:rFonts w:asciiTheme="minorEastAsia" w:hAnsiTheme="minorEastAsia" w:cstheme="minorEastAsia"/>
          <w:color w:val="000000" w:themeColor="text1"/>
          <w:sz w:val="21"/>
          <w:szCs w:val="21"/>
          <w:highlight w:val="none"/>
          <w:lang w:eastAsia="zh-CN"/>
          <w14:textFill>
            <w14:solidFill>
              <w14:schemeClr w14:val="tx1"/>
            </w14:solidFill>
          </w14:textFill>
        </w:rPr>
        <w:t>在代理机构完</w:t>
      </w:r>
      <w:r>
        <w:rPr>
          <w:rFonts w:asciiTheme="minorEastAsia" w:hAnsiTheme="minorEastAsia" w:cstheme="minorEastAsia"/>
          <w:color w:val="000000" w:themeColor="text1"/>
          <w:sz w:val="21"/>
          <w:szCs w:val="21"/>
          <w:highlight w:val="none"/>
          <w14:textFill>
            <w14:solidFill>
              <w14:schemeClr w14:val="tx1"/>
            </w14:solidFill>
          </w14:textFill>
        </w:rPr>
        <w:t>成项目投标登记并</w:t>
      </w:r>
      <w:r>
        <w:rPr>
          <w:rFonts w:asciiTheme="minorEastAsia" w:hAnsiTheme="minorEastAsia" w:cstheme="minorEastAsia"/>
          <w:color w:val="000000" w:themeColor="text1"/>
          <w:sz w:val="21"/>
          <w:szCs w:val="21"/>
          <w:highlight w:val="none"/>
          <w:lang w:eastAsia="zh-CN"/>
          <w14:textFill>
            <w14:solidFill>
              <w14:schemeClr w14:val="tx1"/>
            </w14:solidFill>
          </w14:textFill>
        </w:rPr>
        <w:t>购买</w:t>
      </w:r>
      <w:r>
        <w:rPr>
          <w:rFonts w:asciiTheme="minorEastAsia" w:hAnsi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2.投标文件的制作</w:t>
      </w:r>
    </w:p>
    <w:p w14:paraId="5DC7B997">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2.2投标人应</w:t>
      </w:r>
      <w:r>
        <w:rPr>
          <w:rFonts w:asciiTheme="minorEastAsia" w:hAnsiTheme="minorEastAsia" w:cstheme="minorEastAsia"/>
          <w:color w:val="000000" w:themeColor="text1"/>
          <w:sz w:val="21"/>
          <w:szCs w:val="21"/>
          <w:highlight w:val="none"/>
          <w:lang w:eastAsia="zh-CN"/>
          <w14:textFill>
            <w14:solidFill>
              <w14:schemeClr w14:val="tx1"/>
            </w14:solidFill>
          </w14:textFill>
        </w:rPr>
        <w:t>正确</w:t>
      </w:r>
      <w:r>
        <w:rPr>
          <w:rFonts w:asciiTheme="minorEastAsia" w:hAnsi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firstLine="420" w:firstLineChars="200"/>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bookmarkStart w:id="8" w:name="_Toc342060365"/>
      <w:bookmarkStart w:id="9" w:name="_Toc503785420"/>
      <w:bookmarkStart w:id="10" w:name="_Toc349143580"/>
      <w:bookmarkStart w:id="11" w:name="_Toc339362291"/>
      <w:bookmarkStart w:id="12" w:name="_Toc340677061"/>
      <w:bookmarkStart w:id="13" w:name="_Toc497224218"/>
      <w:bookmarkStart w:id="14" w:name="_Toc341348329"/>
      <w:bookmarkStart w:id="15" w:name="_Toc366072519"/>
      <w:bookmarkStart w:id="16" w:name="_Toc332206699"/>
      <w:bookmarkStart w:id="17" w:name="_Toc339020086"/>
      <w:bookmarkStart w:id="18" w:name="_Toc331684029"/>
      <w:bookmarkStart w:id="19" w:name="_Toc333237668"/>
      <w:bookmarkStart w:id="20" w:name="_Toc333237779"/>
      <w:bookmarkStart w:id="21" w:name="_Toc339441078"/>
      <w:bookmarkStart w:id="22" w:name="_Toc333935337"/>
      <w:bookmarkStart w:id="23" w:name="_Toc336681926"/>
      <w:bookmarkStart w:id="24" w:name="_Toc337632349"/>
      <w:bookmarkStart w:id="25" w:name="_Toc339020224"/>
      <w:bookmarkStart w:id="26" w:name="_Toc365985170"/>
      <w:bookmarkStart w:id="27" w:name="_Toc345513858"/>
      <w:bookmarkStart w:id="28" w:name="_Toc336681571"/>
      <w:bookmarkStart w:id="29" w:name="_Toc342296751"/>
      <w:bookmarkStart w:id="30" w:name="_Toc349127617"/>
      <w:bookmarkStart w:id="31" w:name="_Toc333935678"/>
      <w:bookmarkStart w:id="32" w:name="_Toc333238624"/>
      <w:bookmarkStart w:id="33" w:name="_Toc340507433"/>
      <w:bookmarkStart w:id="34" w:name="_Toc350756441"/>
      <w:bookmarkStart w:id="35" w:name="_Toc330459976"/>
      <w:bookmarkStart w:id="36" w:name="_Toc340672860"/>
      <w:bookmarkStart w:id="37" w:name="_Toc339020006"/>
      <w:bookmarkStart w:id="38" w:name="_Toc350438740"/>
      <w:bookmarkStart w:id="39" w:name="_Toc365967064"/>
      <w:bookmarkStart w:id="40" w:name="_Toc332270337"/>
      <w:bookmarkStart w:id="41" w:name="_Toc339019880"/>
      <w:bookmarkStart w:id="42" w:name="_Toc331512889"/>
      <w:bookmarkStart w:id="43" w:name="_Toc374454591"/>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开标地点公开开标。</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024B0397">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代理采购机构将拒绝在投标截止时间后递交的任何投标文件。</w:t>
      </w:r>
    </w:p>
    <w:p w14:paraId="61F25C02">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构将按规定不予退还投标保证金。</w:t>
      </w:r>
    </w:p>
    <w:p w14:paraId="0C6AEA43">
      <w:pPr>
        <w:pStyle w:val="24"/>
        <w:spacing w:line="360" w:lineRule="auto"/>
        <w:outlineLvl w:val="3"/>
        <w:rPr>
          <w:rFonts w:hint="default" w:asciiTheme="minorEastAsia" w:hAnsiTheme="minorEastAsia" w:cstheme="minorEastAsia"/>
          <w:b/>
          <w:color w:val="000000" w:themeColor="text1"/>
          <w:sz w:val="21"/>
          <w:szCs w:val="21"/>
          <w:highlight w:val="none"/>
          <w:lang w:eastAsia="zh-CN"/>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w:t>
      </w:r>
      <w:bookmarkStart w:id="44" w:name="_Toc333237782"/>
      <w:bookmarkStart w:id="45" w:name="_Toc339020227"/>
      <w:bookmarkStart w:id="46" w:name="_Toc337632352"/>
      <w:bookmarkStart w:id="47" w:name="_Toc345513861"/>
      <w:bookmarkStart w:id="48" w:name="_Toc330459979"/>
      <w:bookmarkStart w:id="49" w:name="_Toc332206702"/>
      <w:bookmarkStart w:id="50" w:name="_Toc341348332"/>
      <w:bookmarkStart w:id="51" w:name="_Toc339362294"/>
      <w:bookmarkStart w:id="52" w:name="_Toc497224221"/>
      <w:bookmarkStart w:id="53" w:name="_Toc336681574"/>
      <w:bookmarkStart w:id="54" w:name="_Toc503785423"/>
      <w:bookmarkStart w:id="55" w:name="_Toc349143583"/>
      <w:bookmarkStart w:id="56" w:name="_Toc332270340"/>
      <w:bookmarkStart w:id="57" w:name="_Toc339441081"/>
      <w:bookmarkStart w:id="58" w:name="_Toc339020009"/>
      <w:bookmarkStart w:id="59" w:name="_Toc17227"/>
      <w:bookmarkStart w:id="60" w:name="_Toc331684032"/>
      <w:bookmarkStart w:id="61" w:name="_Toc331512892"/>
      <w:bookmarkStart w:id="62" w:name="_Toc340677064"/>
      <w:bookmarkStart w:id="63" w:name="_Toc339020089"/>
      <w:bookmarkStart w:id="64" w:name="_Toc350756444"/>
      <w:bookmarkStart w:id="65" w:name="_Toc350438743"/>
      <w:bookmarkStart w:id="66" w:name="_Toc333935681"/>
      <w:bookmarkStart w:id="67" w:name="_Toc340672863"/>
      <w:bookmarkStart w:id="68" w:name="_Toc339019883"/>
      <w:bookmarkStart w:id="69" w:name="_Toc340507436"/>
      <w:bookmarkStart w:id="70" w:name="_Toc374454594"/>
      <w:bookmarkStart w:id="71" w:name="_Toc366072522"/>
      <w:bookmarkStart w:id="72" w:name="_Toc342060368"/>
      <w:bookmarkStart w:id="73" w:name="_Toc349127620"/>
      <w:bookmarkStart w:id="74" w:name="_Toc336681929"/>
      <w:bookmarkStart w:id="75" w:name="_Toc365967067"/>
      <w:bookmarkStart w:id="76" w:name="_Toc365985173"/>
      <w:bookmarkStart w:id="77" w:name="_Toc342296754"/>
      <w:bookmarkStart w:id="78" w:name="_Toc333935340"/>
      <w:bookmarkStart w:id="79" w:name="_Toc333238627"/>
      <w:bookmarkStart w:id="80" w:name="_Toc333237671"/>
      <w:r>
        <w:rPr>
          <w:rFonts w:asciiTheme="minorEastAsia" w:hAnsiTheme="minorEastAsia" w:cstheme="minorEastAsia"/>
          <w:b/>
          <w:color w:val="000000" w:themeColor="text1"/>
          <w:sz w:val="21"/>
          <w:szCs w:val="21"/>
          <w:highlight w:val="none"/>
          <w14:textFill>
            <w14:solidFill>
              <w14:schemeClr w14:val="tx1"/>
            </w14:solidFill>
          </w14:textFill>
        </w:rPr>
        <w:t>开</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asciiTheme="minorEastAsia" w:hAnsiTheme="minorEastAsia" w:cstheme="minorEastAsia"/>
          <w:b/>
          <w:color w:val="000000" w:themeColor="text1"/>
          <w:sz w:val="21"/>
          <w:szCs w:val="21"/>
          <w:highlight w:val="none"/>
          <w:lang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现场开启。</w:t>
      </w:r>
    </w:p>
    <w:p w14:paraId="5E559A18">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6.投标保证金</w:t>
      </w:r>
    </w:p>
    <w:p w14:paraId="58BCD76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代收。具体操作要求详见</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有关指引，递交事宜请自行咨询</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，到账情况以开标时</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查询的信息为准。</w:t>
      </w:r>
    </w:p>
    <w:p w14:paraId="7A32FF2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7.投标有效期</w:t>
      </w:r>
    </w:p>
    <w:p w14:paraId="062B61C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8.样品（演示）</w:t>
      </w:r>
    </w:p>
    <w:p w14:paraId="33A8352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24"/>
        <w:spacing w:line="360" w:lineRule="auto"/>
        <w:outlineLvl w:val="1"/>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81" w:name="_Toc22470"/>
      <w:r>
        <w:rPr>
          <w:rFonts w:asciiTheme="minorEastAsia" w:hAnsiTheme="minorEastAsia" w:cstheme="minorEastAsia"/>
          <w:b/>
          <w:color w:val="000000" w:themeColor="text1"/>
          <w:sz w:val="21"/>
          <w:szCs w:val="21"/>
          <w:highlight w:val="none"/>
          <w14:textFill>
            <w14:solidFill>
              <w14:schemeClr w14:val="tx1"/>
            </w14:solidFill>
          </w14:textFill>
        </w:rPr>
        <w:t>六、开标、评标和定标</w:t>
      </w:r>
      <w:bookmarkEnd w:id="81"/>
    </w:p>
    <w:p w14:paraId="161C8DFB">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1.开标</w:t>
      </w:r>
    </w:p>
    <w:p w14:paraId="45B23A50">
      <w:pPr>
        <w:pStyle w:val="24"/>
        <w:spacing w:line="360" w:lineRule="auto"/>
        <w:ind w:firstLine="480"/>
        <w:rPr>
          <w:rFonts w:hint="default" w:asciiTheme="minorEastAsia" w:hAnsiTheme="minorEastAsia" w:cstheme="minorEastAsia"/>
          <w:b/>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1.2开标异议</w:t>
      </w:r>
    </w:p>
    <w:p w14:paraId="54D4B5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（1）经检查</w:t>
      </w:r>
      <w:r>
        <w:rPr>
          <w:rFonts w:asciiTheme="minorEastAsia" w:hAnsiTheme="minorEastAsia" w:cstheme="minorEastAsia"/>
          <w:color w:val="000000" w:themeColor="text1"/>
          <w:sz w:val="21"/>
          <w:szCs w:val="21"/>
          <w:highlight w:val="none"/>
          <w:lang w:eastAsia="zh-CN"/>
          <w14:textFill>
            <w14:solidFill>
              <w14:schemeClr w14:val="tx1"/>
            </w14:solidFill>
          </w14:textFill>
        </w:rPr>
        <w:t>投标文件</w:t>
      </w:r>
      <w:r>
        <w:rPr>
          <w:rFonts w:asciiTheme="minorEastAsia" w:hAnsiTheme="minorEastAsia" w:cstheme="minorEastAsia"/>
          <w:color w:val="000000" w:themeColor="text1"/>
          <w:sz w:val="21"/>
          <w:szCs w:val="21"/>
          <w:highlight w:val="none"/>
          <w14:textFill>
            <w14:solidFill>
              <w14:schemeClr w14:val="tx1"/>
            </w14:solidFill>
          </w14:textFill>
        </w:rPr>
        <w:t>无效的；</w:t>
      </w:r>
    </w:p>
    <w:p w14:paraId="06C7488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（2）因投标人自身原因，未在规定时间内</w:t>
      </w:r>
      <w:r>
        <w:rPr>
          <w:rFonts w:asciiTheme="minorEastAsia" w:hAnsiTheme="minorEastAsia" w:cstheme="minorEastAsia"/>
          <w:color w:val="000000" w:themeColor="text1"/>
          <w:sz w:val="21"/>
          <w:szCs w:val="21"/>
          <w:highlight w:val="none"/>
          <w:lang w:eastAsia="zh-CN"/>
          <w14:textFill>
            <w14:solidFill>
              <w14:schemeClr w14:val="tx1"/>
            </w14:solidFill>
          </w14:textFill>
        </w:rPr>
        <w:t>递交投标文件</w:t>
      </w:r>
      <w:r>
        <w:rPr>
          <w:rFonts w:asciiTheme="minorEastAsia" w:hAnsiTheme="minorEastAsia" w:cstheme="minorEastAsia"/>
          <w:color w:val="000000" w:themeColor="text1"/>
          <w:sz w:val="21"/>
          <w:szCs w:val="21"/>
          <w:highlight w:val="none"/>
          <w14:textFill>
            <w14:solidFill>
              <w14:schemeClr w14:val="tx1"/>
            </w14:solidFill>
          </w14:textFill>
        </w:rPr>
        <w:t>；</w:t>
      </w:r>
    </w:p>
    <w:p w14:paraId="30912D0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2.评审（详见第四章）</w:t>
      </w:r>
    </w:p>
    <w:p w14:paraId="1E2F713F">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3.定标</w:t>
      </w:r>
    </w:p>
    <w:p w14:paraId="1EA8C93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3.1中标公告：</w:t>
      </w:r>
    </w:p>
    <w:p w14:paraId="3C484CD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asciiTheme="minorEastAsia" w:hAnsiTheme="minorEastAsia" w:cstheme="minorEastAsia"/>
          <w:color w:val="000000" w:themeColor="text1"/>
          <w:sz w:val="21"/>
          <w:szCs w:val="21"/>
          <w:highlight w:val="none"/>
          <w:lang w:eastAsia="zh-CN"/>
          <w14:textFill>
            <w14:solidFill>
              <w14:schemeClr w14:val="tx1"/>
            </w14:solidFill>
          </w14:textFill>
        </w:rPr>
        <w:t>公示媒体</w:t>
      </w:r>
      <w:r>
        <w:rPr>
          <w:rFonts w:asciiTheme="minorEastAsia" w:hAnsi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3.2中标通知书：</w:t>
      </w:r>
    </w:p>
    <w:p w14:paraId="32FEC6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asciiTheme="minorEastAsia" w:hAnsiTheme="minorEastAsia" w:cstheme="minorEastAsia"/>
          <w:color w:val="000000" w:themeColor="text1"/>
          <w:sz w:val="21"/>
          <w:szCs w:val="21"/>
          <w:highlight w:val="none"/>
          <w:lang w:eastAsia="zh-CN"/>
          <w14:textFill>
            <w14:solidFill>
              <w14:schemeClr w14:val="tx1"/>
            </w14:solidFill>
          </w14:textFill>
        </w:rPr>
        <w:t>同时发出</w:t>
      </w:r>
      <w:r>
        <w:rPr>
          <w:rFonts w:asciiTheme="minorEastAsia" w:hAnsi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3.3终止公告：</w:t>
      </w:r>
    </w:p>
    <w:p w14:paraId="1083F1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asciiTheme="minorEastAsia" w:hAnsiTheme="minorEastAsia" w:cstheme="minorEastAsia"/>
          <w:color w:val="000000" w:themeColor="text1"/>
          <w:sz w:val="21"/>
          <w:szCs w:val="21"/>
          <w:highlight w:val="none"/>
          <w:lang w:eastAsia="zh-CN"/>
          <w14:textFill>
            <w14:solidFill>
              <w14:schemeClr w14:val="tx1"/>
            </w14:solidFill>
          </w14:textFill>
        </w:rPr>
        <w:t>公示媒体</w:t>
      </w:r>
      <w:r>
        <w:rPr>
          <w:rFonts w:asciiTheme="minorEastAsia" w:hAnsi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24"/>
        <w:spacing w:line="360" w:lineRule="auto"/>
        <w:outlineLvl w:val="1"/>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82" w:name="_Toc18729"/>
      <w:r>
        <w:rPr>
          <w:rFonts w:asciiTheme="minorEastAsia" w:hAnsiTheme="minorEastAsia" w:cstheme="minorEastAsia"/>
          <w:b/>
          <w:color w:val="000000" w:themeColor="text1"/>
          <w:sz w:val="21"/>
          <w:szCs w:val="21"/>
          <w:highlight w:val="none"/>
          <w14:textFill>
            <w14:solidFill>
              <w14:schemeClr w14:val="tx1"/>
            </w14:solidFill>
          </w14:textFill>
        </w:rPr>
        <w:t>七、询问、质疑与投诉</w:t>
      </w:r>
      <w:bookmarkEnd w:id="82"/>
    </w:p>
    <w:p w14:paraId="6586F6C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1.询问</w:t>
      </w:r>
    </w:p>
    <w:p w14:paraId="5171751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2.质疑</w:t>
      </w:r>
    </w:p>
    <w:p w14:paraId="2A9F525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(4)提出质疑的日期。</w:t>
      </w:r>
    </w:p>
    <w:p w14:paraId="30CA1F1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2.6质疑联系方式如下：</w:t>
      </w:r>
    </w:p>
    <w:p w14:paraId="1D94DC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质疑联系人：</w:t>
      </w:r>
      <w:r>
        <w:rPr>
          <w:rFonts w:asciiTheme="minorEastAsia" w:hAnsiTheme="minorEastAsia" w:cstheme="minorEastAsia"/>
          <w:color w:val="000000" w:themeColor="text1"/>
          <w:sz w:val="21"/>
          <w:szCs w:val="21"/>
          <w:highlight w:val="none"/>
          <w:lang w:eastAsia="zh-CN"/>
          <w14:textFill>
            <w14:solidFill>
              <w14:schemeClr w14:val="tx1"/>
            </w14:solidFill>
          </w14:textFill>
        </w:rPr>
        <w:t>谢</w:t>
      </w:r>
      <w:r>
        <w:rPr>
          <w:rFonts w:asciiTheme="minorEastAsia" w:hAnsiTheme="minorEastAsia" w:cstheme="minorEastAsia"/>
          <w:color w:val="000000" w:themeColor="text1"/>
          <w:sz w:val="21"/>
          <w:szCs w:val="21"/>
          <w:highlight w:val="none"/>
          <w14:textFill>
            <w14:solidFill>
              <w14:schemeClr w14:val="tx1"/>
            </w14:solidFill>
          </w14:textFill>
        </w:rPr>
        <w:t>小姐</w:t>
      </w:r>
    </w:p>
    <w:p w14:paraId="70A24931">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电话：</w:t>
      </w:r>
      <w:r>
        <w:rPr>
          <w:rFonts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传真：/</w:t>
      </w:r>
    </w:p>
    <w:p w14:paraId="7D6BDF47">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邮箱：</w:t>
      </w:r>
      <w:r>
        <w:rPr>
          <w:rFonts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w:t>
      </w:r>
      <w:r>
        <w:rPr>
          <w:rFonts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邮编：</w:t>
      </w:r>
      <w:r>
        <w:rPr>
          <w:rFonts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3" w:name="_Toc1421"/>
      <w:r>
        <w:rPr>
          <w:rFonts w:asciiTheme="minorEastAsia" w:hAnsiTheme="minorEastAsia" w:cstheme="minorEastAsia"/>
          <w:b/>
          <w:color w:val="000000" w:themeColor="text1"/>
          <w:sz w:val="21"/>
          <w:szCs w:val="21"/>
          <w:highlight w:val="none"/>
          <w14:textFill>
            <w14:solidFill>
              <w14:schemeClr w14:val="tx1"/>
            </w14:solidFill>
          </w14:textFill>
        </w:rPr>
        <w:t>八、合同签订和履行</w:t>
      </w:r>
      <w:bookmarkEnd w:id="83"/>
    </w:p>
    <w:p w14:paraId="78BC0CC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1.合同签订</w:t>
      </w:r>
    </w:p>
    <w:p w14:paraId="4709A11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2.合同的履行</w:t>
      </w:r>
    </w:p>
    <w:p w14:paraId="694F73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rPr>
          <w:rFonts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84" w:name="_Toc31531"/>
      <w:r>
        <w:rPr>
          <w:rFonts w:asciiTheme="minorEastAsia" w:hAnsiTheme="minorEastAsia" w:cstheme="minorEastAsia"/>
          <w:b/>
          <w:color w:val="000000" w:themeColor="text1"/>
          <w:sz w:val="28"/>
          <w:szCs w:val="28"/>
          <w:highlight w:val="none"/>
          <w14:textFill>
            <w14:solidFill>
              <w14:schemeClr w14:val="tx1"/>
            </w14:solidFill>
          </w14:textFill>
        </w:rPr>
        <w:t>第四章 评标</w:t>
      </w:r>
      <w:bookmarkEnd w:id="84"/>
    </w:p>
    <w:p w14:paraId="4D6611C0">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5" w:name="_Toc17569"/>
      <w:r>
        <w:rPr>
          <w:rFonts w:asciiTheme="minorEastAsia" w:hAnsiTheme="minorEastAsia" w:cstheme="minorEastAsia"/>
          <w:b/>
          <w:color w:val="000000" w:themeColor="text1"/>
          <w:sz w:val="21"/>
          <w:szCs w:val="21"/>
          <w:highlight w:val="none"/>
          <w14:textFill>
            <w14:solidFill>
              <w14:schemeClr w14:val="tx1"/>
            </w14:solidFill>
          </w14:textFill>
        </w:rPr>
        <w:t>一、评标要求</w:t>
      </w:r>
      <w:bookmarkEnd w:id="85"/>
    </w:p>
    <w:p w14:paraId="301AE48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1.评标方法</w:t>
      </w:r>
    </w:p>
    <w:p w14:paraId="03D4712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2.评标原则</w:t>
      </w:r>
    </w:p>
    <w:p w14:paraId="508BAF5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3.评标委员会</w:t>
      </w:r>
    </w:p>
    <w:p w14:paraId="3FB024D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3.1评标委员会</w:t>
      </w:r>
      <w:r>
        <w:rPr>
          <w:rFonts w:asciiTheme="minorEastAsia" w:hAnsiTheme="minorEastAsia" w:cstheme="minorEastAsia"/>
          <w:color w:val="000000" w:themeColor="text1"/>
          <w:sz w:val="21"/>
          <w:szCs w:val="21"/>
          <w:highlight w:val="none"/>
          <w:lang w:eastAsia="zh-CN"/>
          <w14:textFill>
            <w14:solidFill>
              <w14:schemeClr w14:val="tx1"/>
            </w14:solidFill>
          </w14:textFill>
        </w:rPr>
        <w:t>参考政府采购相关法规</w:t>
      </w:r>
      <w:r>
        <w:rPr>
          <w:rFonts w:asciiTheme="minorEastAsia" w:hAnsi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（1）评标情况不得私自外泄，有关信息由</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统一对外发布。</w:t>
      </w:r>
    </w:p>
    <w:p w14:paraId="2B382AB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（2）对</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asciiTheme="minorEastAsia" w:hAnsiTheme="minorEastAsia" w:cstheme="minorEastAsia"/>
          <w:color w:val="000000" w:themeColor="text1"/>
          <w:sz w:val="21"/>
          <w:szCs w:val="21"/>
          <w:highlight w:val="none"/>
          <w:lang w:eastAsia="zh-CN"/>
          <w14:textFill>
            <w14:solidFill>
              <w14:schemeClr w14:val="tx1"/>
            </w14:solidFill>
          </w14:textFill>
        </w:rPr>
        <w:t>公章</w:t>
      </w:r>
      <w:r>
        <w:rPr>
          <w:rFonts w:asciiTheme="minorEastAsia" w:hAnsiTheme="minorEastAsia" w:cstheme="minorEastAsia"/>
          <w:color w:val="000000" w:themeColor="text1"/>
          <w:sz w:val="21"/>
          <w:szCs w:val="21"/>
          <w:highlight w:val="none"/>
          <w14:textFill>
            <w14:solidFill>
              <w14:schemeClr w14:val="tx1"/>
            </w14:solidFill>
          </w14:textFill>
        </w:rPr>
        <w:t>的。</w:t>
      </w:r>
    </w:p>
    <w:p w14:paraId="287D7AD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5.投标无效的情形</w:t>
      </w:r>
    </w:p>
    <w:p w14:paraId="268A728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6.定标</w:t>
      </w:r>
    </w:p>
    <w:p w14:paraId="0499ADF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7.价格修正</w:t>
      </w:r>
    </w:p>
    <w:p w14:paraId="6055094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asciiTheme="minorEastAsia" w:hAnsiTheme="minorEastAsia" w:cstheme="minorEastAsia"/>
          <w:color w:val="000000" w:themeColor="text1"/>
          <w:sz w:val="21"/>
          <w:szCs w:val="21"/>
          <w:highlight w:val="none"/>
          <w:lang w:eastAsia="zh-CN"/>
          <w14:textFill>
            <w14:solidFill>
              <w14:schemeClr w14:val="tx1"/>
            </w14:solidFill>
          </w14:textFill>
        </w:rPr>
        <w:t>公章</w:t>
      </w:r>
      <w:r>
        <w:rPr>
          <w:rFonts w:asciiTheme="minorEastAsia" w:hAnsi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6" w:name="_Toc10559"/>
      <w:r>
        <w:rPr>
          <w:rFonts w:asciiTheme="minorEastAsia" w:hAnsiTheme="minorEastAsia" w:cstheme="minorEastAsia"/>
          <w:b/>
          <w:color w:val="000000" w:themeColor="text1"/>
          <w:sz w:val="21"/>
          <w:szCs w:val="21"/>
          <w:highlight w:val="none"/>
          <w14:textFill>
            <w14:solidFill>
              <w14:schemeClr w14:val="tx1"/>
            </w14:solidFill>
          </w14:textFill>
        </w:rPr>
        <w:t>二</w:t>
      </w:r>
      <w:r>
        <w:rPr>
          <w:rFonts w:asciiTheme="minorEastAsia" w:hAnsiTheme="minorEastAsia" w:cstheme="minorEastAsia"/>
          <w:b/>
          <w:color w:val="000000" w:themeColor="text1"/>
          <w:sz w:val="21"/>
          <w:szCs w:val="21"/>
          <w:highlight w:val="none"/>
          <w:lang w:eastAsia="zh-CN"/>
          <w14:textFill>
            <w14:solidFill>
              <w14:schemeClr w14:val="tx1"/>
            </w14:solidFill>
          </w14:textFill>
        </w:rPr>
        <w:t>、</w:t>
      </w:r>
      <w:r>
        <w:rPr>
          <w:rFonts w:asciiTheme="minorEastAsia" w:hAnsiTheme="minorEastAsia" w:cstheme="minorEastAsia"/>
          <w:b/>
          <w:color w:val="000000" w:themeColor="text1"/>
          <w:sz w:val="21"/>
          <w:szCs w:val="21"/>
          <w:highlight w:val="none"/>
          <w14:textFill>
            <w14:solidFill>
              <w14:schemeClr w14:val="tx1"/>
            </w14:solidFill>
          </w14:textFill>
        </w:rPr>
        <w:t>政府采购政策落实</w:t>
      </w:r>
      <w:bookmarkEnd w:id="86"/>
    </w:p>
    <w:p w14:paraId="7690B820">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1.节能、环保要求</w:t>
      </w:r>
    </w:p>
    <w:p w14:paraId="3C1723D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r>
        <w:rPr>
          <w:rFonts w:asciiTheme="minorEastAsia" w:hAnsiTheme="minorEastAsia" w:cstheme="minorEastAsia"/>
          <w:b/>
          <w:color w:val="000000" w:themeColor="text1"/>
          <w:sz w:val="21"/>
          <w:szCs w:val="21"/>
          <w:highlight w:val="none"/>
          <w14:textFill>
            <w14:solidFill>
              <w14:schemeClr w14:val="tx1"/>
            </w14:solidFill>
          </w14:textFill>
        </w:rPr>
        <w:t>本国产品标准的适用范围</w:t>
      </w:r>
      <w:r>
        <w:rPr>
          <w:rFonts w:asciiTheme="minorEastAsia" w:hAnsi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r>
        <w:rPr>
          <w:rFonts w:asciiTheme="minorEastAsia" w:hAnsiTheme="minorEastAsia" w:cstheme="minorEastAsia"/>
          <w:b/>
          <w:color w:val="000000" w:themeColor="text1"/>
          <w:sz w:val="21"/>
          <w:szCs w:val="21"/>
          <w:highlight w:val="none"/>
          <w14:textFill>
            <w14:solidFill>
              <w14:schemeClr w14:val="tx1"/>
            </w14:solidFill>
          </w14:textFill>
        </w:rPr>
        <w:t>准确界定产品在中国境内生产</w:t>
      </w:r>
      <w:r>
        <w:rPr>
          <w:rFonts w:asciiTheme="minorEastAsia" w:hAnsi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r>
        <w:rPr>
          <w:rFonts w:asciiTheme="minorEastAsia" w:hAnsiTheme="minorEastAsia" w:cstheme="minorEastAsia"/>
          <w:b/>
          <w:color w:val="000000" w:themeColor="text1"/>
          <w:sz w:val="21"/>
          <w:szCs w:val="21"/>
          <w:highlight w:val="none"/>
          <w14:textFill>
            <w14:solidFill>
              <w14:schemeClr w14:val="tx1"/>
            </w14:solidFill>
          </w14:textFill>
        </w:rPr>
        <w:t>对本国产品的支持政策</w:t>
      </w:r>
      <w:r>
        <w:rPr>
          <w:rFonts w:asciiTheme="minorEastAsia" w:hAnsi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r>
        <w:rPr>
          <w:rFonts w:asciiTheme="minorEastAsia" w:hAnsiTheme="minorEastAsia" w:cstheme="minorEastAsia"/>
          <w:b/>
          <w:color w:val="000000" w:themeColor="text1"/>
          <w:sz w:val="21"/>
          <w:szCs w:val="21"/>
          <w:highlight w:val="none"/>
          <w14:textFill>
            <w14:solidFill>
              <w14:schemeClr w14:val="tx1"/>
            </w14:solidFill>
          </w14:textFill>
        </w:rPr>
        <w:t>认真审查有关证明文件</w:t>
      </w:r>
      <w:r>
        <w:rPr>
          <w:rFonts w:asciiTheme="minorEastAsia" w:hAnsi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4.价格扣除相关要求</w:t>
      </w:r>
    </w:p>
    <w:p w14:paraId="4301602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69266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12F64912">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24119D40">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0563822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53F66E3">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4939008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计算公式</w:t>
            </w:r>
          </w:p>
        </w:tc>
      </w:tr>
      <w:tr w14:paraId="4EC02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70CDC741">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25CB0AD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center"/>
          </w:tcPr>
          <w:p w14:paraId="59E69B69">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货物由小微企业制造</w:t>
            </w:r>
          </w:p>
        </w:tc>
        <w:tc>
          <w:tcPr>
            <w:tcW w:w="859" w:type="dxa"/>
            <w:vAlign w:val="center"/>
          </w:tcPr>
          <w:p w14:paraId="438748C7">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10%</w:t>
            </w:r>
          </w:p>
        </w:tc>
        <w:tc>
          <w:tcPr>
            <w:tcW w:w="4706" w:type="dxa"/>
            <w:vAlign w:val="center"/>
          </w:tcPr>
          <w:p w14:paraId="757B0E0F">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4FAA6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6B85665D">
            <w:pPr>
              <w:pStyle w:val="24"/>
              <w:jc w:val="center"/>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64580ED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1A026307">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3AAAE357">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3BFB81C6">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78618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5E731DE0">
            <w:pPr>
              <w:pStyle w:val="24"/>
              <w:spacing w:line="360" w:lineRule="auto"/>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3</w:t>
            </w:r>
          </w:p>
        </w:tc>
        <w:tc>
          <w:tcPr>
            <w:tcW w:w="1421" w:type="dxa"/>
            <w:vAlign w:val="center"/>
          </w:tcPr>
          <w:p w14:paraId="048F7FD1">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节能、环保产品</w:t>
            </w:r>
          </w:p>
        </w:tc>
        <w:tc>
          <w:tcPr>
            <w:tcW w:w="1935" w:type="dxa"/>
            <w:vAlign w:val="center"/>
          </w:tcPr>
          <w:p w14:paraId="1CA88702">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p>
        </w:tc>
        <w:tc>
          <w:tcPr>
            <w:tcW w:w="859" w:type="dxa"/>
            <w:vAlign w:val="center"/>
          </w:tcPr>
          <w:p w14:paraId="5FD0A150">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p>
        </w:tc>
        <w:tc>
          <w:tcPr>
            <w:tcW w:w="4706" w:type="dxa"/>
            <w:vAlign w:val="center"/>
          </w:tcPr>
          <w:p w14:paraId="2C375E79">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节能产品、环境标志产品价格扣除（若商务评审中已享受评审优惠，价格评审不再享受价格扣除） （1）投标产品(针对非政府强制采购产品)获得有效期内的节能产品认证证书的，节能产品投标报价占总投标报价比例在80%或以上的，对节能产品的价格给予2%的扣除，在80%以下的，对节能产品的价格给予1%的扣除，用扣除后的价格参与评审。（提供节能产品认证证书）。 （2）投标产品(针对非政府强制采购产品)获得有效期内的环境标志产品认证证书的，环境标志产品投标报价占总投标报价比例在80%或以上的，对环境标志产品的价格给予2%的扣除，在80%以下的，对环境标志产品的价格给予1%的扣除，用扣除后的价格参与评审。（提供环境标志产品认证证书）。 （3）对属于强制采购的节能产品，节能要求作为实质性响应指标，不再享受评审优惠。</w:t>
            </w:r>
          </w:p>
        </w:tc>
      </w:tr>
      <w:tr w14:paraId="0D13F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5015FECB">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7" w:name="_Toc14479"/>
      <w:r>
        <w:rPr>
          <w:rFonts w:asciiTheme="minorEastAsia" w:hAnsiTheme="minorEastAsia" w:cstheme="minorEastAsia"/>
          <w:b/>
          <w:color w:val="000000" w:themeColor="text1"/>
          <w:sz w:val="21"/>
          <w:szCs w:val="21"/>
          <w:highlight w:val="none"/>
          <w14:textFill>
            <w14:solidFill>
              <w14:schemeClr w14:val="tx1"/>
            </w14:solidFill>
          </w14:textFill>
        </w:rPr>
        <w:t>三、评审程序</w:t>
      </w:r>
      <w:bookmarkEnd w:id="87"/>
    </w:p>
    <w:p w14:paraId="08770310">
      <w:pPr>
        <w:pStyle w:val="24"/>
        <w:spacing w:line="360" w:lineRule="auto"/>
        <w:rPr>
          <w:rFonts w:hint="default" w:asciiTheme="minorEastAsia" w:hAnsiTheme="minorEastAsia" w:cstheme="minorEastAsia"/>
          <w:b/>
          <w:bCs/>
          <w:color w:val="000000" w:themeColor="text1"/>
          <w:sz w:val="21"/>
          <w:szCs w:val="21"/>
          <w:highlight w:val="none"/>
          <w14:textFill>
            <w14:solidFill>
              <w14:schemeClr w14:val="tx1"/>
            </w14:solidFill>
          </w14:textFill>
        </w:rPr>
      </w:pPr>
      <w:r>
        <w:rPr>
          <w:rFonts w:asciiTheme="minorEastAsia" w:hAnsi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表一资格性审查表：</w:t>
      </w:r>
    </w:p>
    <w:p w14:paraId="698FFBE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tcPr>
          <w:p w14:paraId="0B5FB8B0">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tcPr>
          <w:p w14:paraId="7D81274E">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tcPr>
          <w:p w14:paraId="6A9B1B11">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tcPr>
          <w:p w14:paraId="4D03998C">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tcPr>
          <w:p w14:paraId="5508ADA5">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asciiTheme="minorEastAsia" w:hAnsiTheme="minorEastAsia" w:cstheme="minorEastAsia"/>
                <w:color w:val="000000" w:themeColor="text1"/>
                <w:sz w:val="21"/>
                <w:szCs w:val="21"/>
                <w:highlight w:val="none"/>
                <w:lang w:eastAsia="zh-CN"/>
                <w14:textFill>
                  <w14:solidFill>
                    <w14:schemeClr w14:val="tx1"/>
                  </w14:solidFill>
                </w14:textFill>
              </w:rPr>
              <w:t>5</w:t>
            </w:r>
            <w:r>
              <w:rPr>
                <w:rFonts w:asciiTheme="minorEastAsia" w:hAnsiTheme="minorEastAsia" w:cstheme="minorEastAsia"/>
                <w:color w:val="000000" w:themeColor="text1"/>
                <w:sz w:val="21"/>
                <w:szCs w:val="21"/>
                <w:highlight w:val="none"/>
                <w14:textFill>
                  <w14:solidFill>
                    <w14:schemeClr w14:val="tx1"/>
                  </w14:solidFill>
                </w14:textFill>
              </w:rPr>
              <w:t>年度财务状况报告或202</w:t>
            </w:r>
            <w:r>
              <w:rPr>
                <w:rFonts w:asciiTheme="minorEastAsia" w:hAnsiTheme="minorEastAsia" w:cstheme="minorEastAsia"/>
                <w:color w:val="000000" w:themeColor="text1"/>
                <w:sz w:val="21"/>
                <w:szCs w:val="21"/>
                <w:highlight w:val="none"/>
                <w:lang w:eastAsia="zh-CN"/>
                <w14:textFill>
                  <w14:solidFill>
                    <w14:schemeClr w14:val="tx1"/>
                  </w14:solidFill>
                </w14:textFill>
              </w:rPr>
              <w:t>6</w:t>
            </w:r>
            <w:r>
              <w:rPr>
                <w:rFonts w:asciiTheme="minorEastAsia" w:hAnsi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tcPr>
          <w:p w14:paraId="14176511">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tcPr>
          <w:p w14:paraId="0AE770C6">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信用记录</w:t>
            </w:r>
          </w:p>
        </w:tc>
        <w:tc>
          <w:tcPr>
            <w:tcW w:w="5772" w:type="dxa"/>
          </w:tcPr>
          <w:p w14:paraId="0B27F42B">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tcPr>
          <w:p w14:paraId="780A899B">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r>
    </w:tbl>
    <w:p w14:paraId="37CA4D8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F65CF1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表二符合性审查表：</w:t>
      </w:r>
    </w:p>
    <w:p w14:paraId="6FFA922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8" w:hRule="atLeast"/>
          <w:jc w:val="center"/>
        </w:trPr>
        <w:tc>
          <w:tcPr>
            <w:tcW w:w="972" w:type="dxa"/>
            <w:vAlign w:val="center"/>
          </w:tcPr>
          <w:p w14:paraId="2BB47D41">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序号</w:t>
            </w:r>
          </w:p>
        </w:tc>
        <w:tc>
          <w:tcPr>
            <w:tcW w:w="2342" w:type="dxa"/>
            <w:vAlign w:val="center"/>
          </w:tcPr>
          <w:p w14:paraId="0C08A8BF">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center"/>
          </w:tcPr>
          <w:p w14:paraId="51898E1C">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评审点具体描述</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6" w:hRule="atLeast"/>
          <w:jc w:val="center"/>
        </w:trPr>
        <w:tc>
          <w:tcPr>
            <w:tcW w:w="972" w:type="dxa"/>
            <w:vAlign w:val="center"/>
          </w:tcPr>
          <w:p w14:paraId="38475FD3">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1</w:t>
            </w:r>
          </w:p>
        </w:tc>
        <w:tc>
          <w:tcPr>
            <w:tcW w:w="2342" w:type="dxa"/>
            <w:shd w:val="clear" w:color="auto" w:fill="auto"/>
            <w:vAlign w:val="center"/>
          </w:tcPr>
          <w:p w14:paraId="1C769C7B">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须满足</w:t>
            </w:r>
            <w:r>
              <w:rPr>
                <w:rFonts w:ascii="宋体" w:hAnsi="宋体" w:eastAsia="宋体" w:cs="宋体"/>
                <w:color w:val="000000" w:themeColor="text1"/>
                <w:sz w:val="21"/>
                <w:szCs w:val="21"/>
                <w:highlight w:val="none"/>
                <w:lang w:eastAsia="zh-CN"/>
                <w14:textFill>
                  <w14:solidFill>
                    <w14:schemeClr w14:val="tx1"/>
                  </w14:solidFill>
                </w14:textFill>
              </w:rPr>
              <w:t>带“</w:t>
            </w:r>
            <w:r>
              <w:rPr>
                <w:rFonts w:ascii="宋体" w:hAnsi="宋体" w:cs="宋体"/>
                <w:color w:val="000000" w:themeColor="text1"/>
                <w:sz w:val="21"/>
                <w:highlight w:val="none"/>
                <w:lang w:bidi="ar"/>
                <w14:textFill>
                  <w14:solidFill>
                    <w14:schemeClr w14:val="tx1"/>
                  </w14:solidFill>
                </w14:textFill>
              </w:rPr>
              <w:t>★</w:t>
            </w:r>
            <w:r>
              <w:rPr>
                <w:rFonts w:ascii="宋体" w:hAnsi="宋体" w:eastAsia="宋体" w:cs="宋体"/>
                <w:color w:val="000000" w:themeColor="text1"/>
                <w:sz w:val="21"/>
                <w:szCs w:val="21"/>
                <w:highlight w:val="none"/>
                <w:lang w:eastAsia="zh-CN"/>
                <w14:textFill>
                  <w14:solidFill>
                    <w14:schemeClr w14:val="tx1"/>
                  </w14:solidFill>
                </w14:textFill>
              </w:rPr>
              <w:t>”号</w:t>
            </w:r>
            <w:r>
              <w:rPr>
                <w:rFonts w:ascii="宋体" w:hAnsi="宋体" w:eastAsia="宋体" w:cs="宋体"/>
                <w:color w:val="000000" w:themeColor="text1"/>
                <w:sz w:val="21"/>
                <w:szCs w:val="21"/>
                <w:highlight w:val="none"/>
                <w14:textFill>
                  <w14:solidFill>
                    <w14:schemeClr w14:val="tx1"/>
                  </w14:solidFill>
                </w14:textFill>
              </w:rPr>
              <w:t>要求</w:t>
            </w:r>
          </w:p>
        </w:tc>
        <w:tc>
          <w:tcPr>
            <w:tcW w:w="5757" w:type="dxa"/>
            <w:shd w:val="clear" w:color="auto" w:fill="auto"/>
            <w:vAlign w:val="center"/>
          </w:tcPr>
          <w:p w14:paraId="12647A66">
            <w:pPr>
              <w:pStyle w:val="24"/>
              <w:spacing w:line="320" w:lineRule="exact"/>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按文件要求提供证明材料。</w:t>
            </w:r>
          </w:p>
        </w:tc>
      </w:tr>
      <w:tr w14:paraId="63C65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68" w:hRule="atLeast"/>
          <w:jc w:val="center"/>
        </w:trPr>
        <w:tc>
          <w:tcPr>
            <w:tcW w:w="972" w:type="dxa"/>
            <w:vAlign w:val="center"/>
          </w:tcPr>
          <w:p w14:paraId="5714410C">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2</w:t>
            </w:r>
          </w:p>
        </w:tc>
        <w:tc>
          <w:tcPr>
            <w:tcW w:w="2342" w:type="dxa"/>
            <w:shd w:val="clear" w:color="auto" w:fill="auto"/>
            <w:vAlign w:val="center"/>
          </w:tcPr>
          <w:p w14:paraId="433BEBC2">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tcPr>
          <w:p w14:paraId="757845AC">
            <w:pPr>
              <w:pStyle w:val="24"/>
              <w:spacing w:line="320" w:lineRule="exact"/>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合同签订生效后</w:t>
            </w:r>
            <w:r>
              <w:rPr>
                <w:rFonts w:hint="eastAsia" w:asciiTheme="minorEastAsia" w:hAnsiTheme="minorEastAsia" w:cstheme="minorEastAsia"/>
                <w:b w:val="0"/>
                <w:bCs w:val="0"/>
                <w:color w:val="000000" w:themeColor="text1"/>
                <w:sz w:val="21"/>
                <w:szCs w:val="21"/>
                <w:highlight w:val="none"/>
                <w:lang w:val="en-US" w:eastAsia="zh-CN"/>
                <w14:textFill>
                  <w14:solidFill>
                    <w14:schemeClr w14:val="tx1"/>
                  </w14:solidFill>
                </w14:textFill>
              </w:rPr>
              <w:t>25</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个日历天内完成交货、安装、调试。</w:t>
            </w:r>
            <w:r>
              <w:rPr>
                <w:rFonts w:ascii="宋体" w:hAnsi="宋体" w:eastAsia="宋体" w:cs="宋体"/>
                <w:color w:val="000000" w:themeColor="text1"/>
                <w:sz w:val="21"/>
                <w:szCs w:val="21"/>
                <w:highlight w:val="none"/>
                <w:lang w:eastAsia="zh-CN"/>
                <w14:textFill>
                  <w14:solidFill>
                    <w14:schemeClr w14:val="tx1"/>
                  </w14:solidFill>
                </w14:textFill>
              </w:rPr>
              <w:t>（超出该完工期将作为无效投标处理）</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3</w:t>
            </w:r>
          </w:p>
        </w:tc>
        <w:tc>
          <w:tcPr>
            <w:tcW w:w="2342" w:type="dxa"/>
            <w:shd w:val="clear" w:color="auto" w:fill="auto"/>
            <w:vAlign w:val="center"/>
          </w:tcPr>
          <w:p w14:paraId="798F4D64">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tcPr>
          <w:p w14:paraId="0525E0E4">
            <w:pPr>
              <w:pStyle w:val="24"/>
              <w:spacing w:line="320" w:lineRule="exact"/>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lang w:eastAsia="zh-CN"/>
                <w14:textFill>
                  <w14:solidFill>
                    <w14:schemeClr w14:val="tx1"/>
                  </w14:solidFill>
                </w14:textFill>
              </w:rPr>
              <w:t>789801.00</w:t>
            </w:r>
            <w:r>
              <w:rPr>
                <w:rFonts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4</w:t>
            </w:r>
          </w:p>
        </w:tc>
        <w:tc>
          <w:tcPr>
            <w:tcW w:w="2342" w:type="dxa"/>
            <w:shd w:val="clear" w:color="auto" w:fill="auto"/>
            <w:vAlign w:val="center"/>
          </w:tcPr>
          <w:p w14:paraId="5DB4DDB2">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tcPr>
          <w:p w14:paraId="2342A390">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7" w:hRule="atLeast"/>
          <w:jc w:val="center"/>
        </w:trPr>
        <w:tc>
          <w:tcPr>
            <w:tcW w:w="972" w:type="dxa"/>
            <w:vAlign w:val="center"/>
          </w:tcPr>
          <w:p w14:paraId="7872C613">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5</w:t>
            </w:r>
          </w:p>
        </w:tc>
        <w:tc>
          <w:tcPr>
            <w:tcW w:w="2342" w:type="dxa"/>
            <w:shd w:val="clear" w:color="auto" w:fill="auto"/>
            <w:vAlign w:val="center"/>
          </w:tcPr>
          <w:p w14:paraId="50FF4EA4">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tcPr>
          <w:p w14:paraId="1D98FD60">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7A0B365">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2.投标文件澄清</w:t>
      </w:r>
    </w:p>
    <w:p w14:paraId="076E4B1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asciiTheme="minorEastAsia" w:hAnsiTheme="minorEastAsia" w:cstheme="minorEastAsia"/>
          <w:color w:val="000000" w:themeColor="text1"/>
          <w:sz w:val="21"/>
          <w:szCs w:val="21"/>
          <w:highlight w:val="none"/>
          <w:lang w:eastAsia="zh-CN"/>
          <w14:textFill>
            <w14:solidFill>
              <w14:schemeClr w14:val="tx1"/>
            </w14:solidFill>
          </w14:textFill>
        </w:rPr>
        <w:t>公</w:t>
      </w:r>
      <w:r>
        <w:rPr>
          <w:rFonts w:asciiTheme="minorEastAsia" w:hAnsiTheme="minorEastAsia" w:cstheme="minorEastAsia"/>
          <w:color w:val="000000" w:themeColor="text1"/>
          <w:sz w:val="21"/>
          <w:szCs w:val="21"/>
          <w:highlight w:val="none"/>
          <w14:textFill>
            <w14:solidFill>
              <w14:schemeClr w14:val="tx1"/>
            </w14:solidFill>
          </w14:textFill>
        </w:rPr>
        <w:t>章。</w:t>
      </w:r>
    </w:p>
    <w:p w14:paraId="58573AB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3.详细评审</w:t>
      </w:r>
    </w:p>
    <w:p w14:paraId="1E3E99B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49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3"/>
        <w:gridCol w:w="1557"/>
        <w:gridCol w:w="6840"/>
      </w:tblGrid>
      <w:tr w14:paraId="64608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Align w:val="center"/>
          </w:tcPr>
          <w:p w14:paraId="6F7A09B2">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评审因素</w:t>
            </w:r>
          </w:p>
        </w:tc>
        <w:tc>
          <w:tcPr>
            <w:tcW w:w="8397" w:type="dxa"/>
            <w:gridSpan w:val="2"/>
            <w:vAlign w:val="center"/>
          </w:tcPr>
          <w:p w14:paraId="4895C680">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评审标准</w:t>
            </w:r>
          </w:p>
        </w:tc>
      </w:tr>
      <w:tr w14:paraId="0EB7A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Align w:val="center"/>
          </w:tcPr>
          <w:p w14:paraId="08F67365">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分值构成</w:t>
            </w:r>
          </w:p>
        </w:tc>
        <w:tc>
          <w:tcPr>
            <w:tcW w:w="8397" w:type="dxa"/>
            <w:gridSpan w:val="2"/>
          </w:tcPr>
          <w:p w14:paraId="3BE91BD8">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商务部分</w:t>
            </w:r>
            <w:r>
              <w:rPr>
                <w:rFonts w:hint="eastAsia" w:ascii="宋体" w:hAnsi="宋体" w:cs="宋体"/>
                <w:color w:val="000000" w:themeColor="text1"/>
                <w:szCs w:val="21"/>
                <w:highlight w:val="none"/>
                <w:lang w:val="en-US" w:eastAsia="zh-CN"/>
                <w14:textFill>
                  <w14:solidFill>
                    <w14:schemeClr w14:val="tx1"/>
                  </w14:solidFill>
                </w14:textFill>
              </w:rPr>
              <w:t>25</w:t>
            </w:r>
            <w:r>
              <w:rPr>
                <w:rFonts w:hint="eastAsia" w:ascii="宋体" w:hAnsi="宋体" w:cs="宋体"/>
                <w:color w:val="000000" w:themeColor="text1"/>
                <w:szCs w:val="21"/>
                <w:highlight w:val="none"/>
                <w14:textFill>
                  <w14:solidFill>
                    <w14:schemeClr w14:val="tx1"/>
                  </w14:solidFill>
                </w14:textFill>
              </w:rPr>
              <w:t>.0分</w:t>
            </w:r>
          </w:p>
          <w:p w14:paraId="7D46FCD7">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技术部分</w:t>
            </w:r>
            <w:r>
              <w:rPr>
                <w:rFonts w:hint="eastAsia" w:ascii="宋体" w:hAnsi="宋体" w:cs="宋体"/>
                <w:color w:val="000000" w:themeColor="text1"/>
                <w:szCs w:val="21"/>
                <w:highlight w:val="none"/>
                <w:lang w:val="en-US" w:eastAsia="zh-CN"/>
                <w14:textFill>
                  <w14:solidFill>
                    <w14:schemeClr w14:val="tx1"/>
                  </w14:solidFill>
                </w14:textFill>
              </w:rPr>
              <w:t>45</w:t>
            </w:r>
            <w:r>
              <w:rPr>
                <w:rFonts w:hint="eastAsia" w:ascii="宋体" w:hAnsi="宋体" w:cs="宋体"/>
                <w:color w:val="000000" w:themeColor="text1"/>
                <w:szCs w:val="21"/>
                <w:highlight w:val="none"/>
                <w14:textFill>
                  <w14:solidFill>
                    <w14:schemeClr w14:val="tx1"/>
                  </w14:solidFill>
                </w14:textFill>
              </w:rPr>
              <w:t>.0分</w:t>
            </w:r>
          </w:p>
          <w:p w14:paraId="3CBBA473">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报价得分30.0分</w:t>
            </w:r>
          </w:p>
        </w:tc>
      </w:tr>
      <w:tr w14:paraId="02A03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restart"/>
            <w:vAlign w:val="center"/>
          </w:tcPr>
          <w:p w14:paraId="15E6916E">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技术部分</w:t>
            </w:r>
          </w:p>
        </w:tc>
        <w:tc>
          <w:tcPr>
            <w:tcW w:w="1557" w:type="dxa"/>
            <w:shd w:val="clear" w:color="auto" w:fill="FFFFFF"/>
            <w:vAlign w:val="top"/>
          </w:tcPr>
          <w:p w14:paraId="72C525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设备的质量及技术性能</w:t>
            </w:r>
            <w:r>
              <w:rPr>
                <w:rFonts w:hint="eastAsia" w:ascii="宋体" w:hAnsi="宋体" w:eastAsia="宋体" w:cs="宋体"/>
                <w:color w:val="000000" w:themeColor="text1"/>
                <w:kern w:val="2"/>
                <w:szCs w:val="21"/>
                <w:highlight w:val="none"/>
                <w:lang w:eastAsia="zh-CN"/>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28分</w:t>
            </w:r>
            <w:r>
              <w:rPr>
                <w:rFonts w:hint="eastAsia" w:ascii="宋体" w:hAnsi="宋体" w:eastAsia="宋体" w:cs="宋体"/>
                <w:color w:val="000000" w:themeColor="text1"/>
                <w:kern w:val="2"/>
                <w:szCs w:val="21"/>
                <w:highlight w:val="none"/>
                <w:lang w:eastAsia="zh-CN"/>
                <w14:textFill>
                  <w14:solidFill>
                    <w14:schemeClr w14:val="tx1"/>
                  </w14:solidFill>
                </w14:textFill>
              </w:rPr>
              <w:t>）</w:t>
            </w:r>
          </w:p>
        </w:tc>
        <w:tc>
          <w:tcPr>
            <w:tcW w:w="6840" w:type="dxa"/>
            <w:shd w:val="clear" w:color="auto" w:fill="FFFFFF"/>
            <w:vAlign w:val="center"/>
          </w:tcPr>
          <w:p w14:paraId="5543ED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textAlignment w:val="auto"/>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根据各投标人提交的投标文件对应招标文件的技术要求等响应情况进行评审，完全满足或优于招标文件要求的得</w:t>
            </w:r>
            <w:r>
              <w:rPr>
                <w:rFonts w:hint="eastAsia" w:ascii="宋体" w:hAnsi="宋体" w:cs="宋体"/>
                <w:color w:val="000000" w:themeColor="text1"/>
                <w:kern w:val="2"/>
                <w:szCs w:val="21"/>
                <w:highlight w:val="none"/>
                <w:lang w:val="en-US" w:eastAsia="zh-CN"/>
                <w14:textFill>
                  <w14:solidFill>
                    <w14:schemeClr w14:val="tx1"/>
                  </w14:solidFill>
                </w14:textFill>
              </w:rPr>
              <w:t>28</w:t>
            </w:r>
            <w:r>
              <w:rPr>
                <w:rFonts w:hint="eastAsia" w:ascii="宋体" w:hAnsi="宋体" w:eastAsia="宋体" w:cs="宋体"/>
                <w:color w:val="000000" w:themeColor="text1"/>
                <w:kern w:val="2"/>
                <w:szCs w:val="21"/>
                <w:highlight w:val="none"/>
                <w14:textFill>
                  <w14:solidFill>
                    <w14:schemeClr w14:val="tx1"/>
                  </w14:solidFill>
                </w14:textFill>
              </w:rPr>
              <w:t>分。</w:t>
            </w:r>
          </w:p>
          <w:p w14:paraId="174011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本项目技术要求中带“▲”的为重要技术参数</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共28项，满分</w:t>
            </w:r>
            <w:r>
              <w:rPr>
                <w:rFonts w:hint="eastAsia" w:ascii="宋体" w:hAnsi="宋体" w:cs="宋体"/>
                <w:color w:val="000000" w:themeColor="text1"/>
                <w:sz w:val="21"/>
                <w:szCs w:val="21"/>
                <w:highlight w:val="none"/>
                <w:lang w:val="en-US" w:eastAsia="zh-CN"/>
                <w14:textFill>
                  <w14:solidFill>
                    <w14:schemeClr w14:val="tx1"/>
                  </w14:solidFill>
                </w14:textFill>
              </w:rPr>
              <w:t>28</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，未响应或不满足的每一项扣</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1BBA9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注：如技术要求中有明确了提供的证明资料，则以技术要求中要求的为准，如技术要求中无明确要求证明材料的，按《技术和服务要求响应表》响应情况为准，不提供不得分。</w:t>
            </w:r>
          </w:p>
        </w:tc>
      </w:tr>
      <w:tr w14:paraId="0049D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continue"/>
            <w:vAlign w:val="center"/>
          </w:tcPr>
          <w:p w14:paraId="2D46FC0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557" w:type="dxa"/>
            <w:shd w:val="clear" w:color="auto" w:fill="FFFFFF"/>
            <w:vAlign w:val="top"/>
          </w:tcPr>
          <w:p w14:paraId="52FAF6E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项目实施方案</w:t>
            </w:r>
            <w:r>
              <w:rPr>
                <w:rFonts w:hint="eastAsia" w:ascii="宋体" w:hAnsi="宋体" w:eastAsia="宋体" w:cs="宋体"/>
                <w:color w:val="000000" w:themeColor="text1"/>
                <w:kern w:val="2"/>
                <w:szCs w:val="21"/>
                <w:highlight w:val="none"/>
                <w:lang w:eastAsia="zh-CN"/>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10分</w:t>
            </w:r>
            <w:r>
              <w:rPr>
                <w:rFonts w:hint="eastAsia" w:ascii="宋体" w:hAnsi="宋体" w:eastAsia="宋体" w:cs="宋体"/>
                <w:color w:val="000000" w:themeColor="text1"/>
                <w:kern w:val="2"/>
                <w:szCs w:val="21"/>
                <w:highlight w:val="none"/>
                <w:lang w:eastAsia="zh-CN"/>
                <w14:textFill>
                  <w14:solidFill>
                    <w14:schemeClr w14:val="tx1"/>
                  </w14:solidFill>
                </w14:textFill>
              </w:rPr>
              <w:t>）</w:t>
            </w:r>
          </w:p>
        </w:tc>
        <w:tc>
          <w:tcPr>
            <w:tcW w:w="6840" w:type="dxa"/>
            <w:shd w:val="clear" w:color="auto" w:fill="FFFFFF"/>
            <w:vAlign w:val="top"/>
          </w:tcPr>
          <w:p w14:paraId="38DECC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 xml:space="preserve">根据投标人所提供的项目实施方案进行综合评审： </w:t>
            </w:r>
          </w:p>
          <w:p w14:paraId="0E37B9D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1.对应提供的项目实施方案详细清晰，全面具体，可行性高的，优于或满足采购需求，得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10</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11CEC6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2.对应提供的项目实施方案基本清晰具体，有一定可行性的，基本满足采购需求，得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7</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567709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3.对应提供的项目实施方案</w:t>
            </w:r>
            <w:r>
              <w:rPr>
                <w:rFonts w:hint="eastAsia" w:ascii="宋体" w:hAnsi="宋体" w:eastAsia="宋体" w:cs="宋体"/>
                <w:color w:val="000000" w:themeColor="text1"/>
                <w:kern w:val="2"/>
                <w:szCs w:val="21"/>
                <w:highlight w:val="none"/>
                <w:lang w:val="en-US" w:eastAsia="zh-CN"/>
                <w14:textFill>
                  <w14:solidFill>
                    <w14:schemeClr w14:val="tx1"/>
                  </w14:solidFill>
                </w14:textFill>
              </w:rPr>
              <w:t>不够</w:t>
            </w:r>
            <w:r>
              <w:rPr>
                <w:rFonts w:hint="eastAsia" w:ascii="宋体" w:hAnsi="宋体" w:eastAsia="宋体" w:cs="宋体"/>
                <w:color w:val="000000" w:themeColor="text1"/>
                <w:kern w:val="2"/>
                <w:szCs w:val="21"/>
                <w:highlight w:val="none"/>
                <w14:textFill>
                  <w14:solidFill>
                    <w14:schemeClr w14:val="tx1"/>
                  </w14:solidFill>
                </w14:textFill>
              </w:rPr>
              <w:t>清晰，不够全面，有一定可行性</w:t>
            </w:r>
            <w:r>
              <w:rPr>
                <w:rFonts w:hint="eastAsia" w:ascii="宋体" w:hAnsi="宋体" w:eastAsia="宋体" w:cs="宋体"/>
                <w:color w:val="000000" w:themeColor="text1"/>
                <w:kern w:val="2"/>
                <w:szCs w:val="21"/>
                <w:highlight w:val="none"/>
                <w:lang w:val="en-US" w:eastAsia="zh-CN"/>
                <w14:textFill>
                  <w14:solidFill>
                    <w14:schemeClr w14:val="tx1"/>
                  </w14:solidFill>
                </w14:textFill>
              </w:rPr>
              <w:t>但不足</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部分</w:t>
            </w:r>
            <w:r>
              <w:rPr>
                <w:rFonts w:hint="eastAsia" w:ascii="宋体" w:hAnsi="宋体" w:eastAsia="宋体" w:cs="宋体"/>
                <w:color w:val="000000" w:themeColor="text1"/>
                <w:kern w:val="2"/>
                <w:szCs w:val="21"/>
                <w:highlight w:val="none"/>
                <w14:textFill>
                  <w14:solidFill>
                    <w14:schemeClr w14:val="tx1"/>
                  </w14:solidFill>
                </w14:textFill>
              </w:rPr>
              <w:t>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0AE756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Cs w:val="21"/>
                <w:highlight w:val="none"/>
                <w14:textFill>
                  <w14:solidFill>
                    <w14:schemeClr w14:val="tx1"/>
                  </w14:solidFill>
                </w14:textFill>
              </w:rPr>
              <w:t>.对应提供的项目实施方案模糊，不全面，可行性不高的，未能满足采购需求，得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w:t>
            </w:r>
            <w:r>
              <w:rPr>
                <w:rFonts w:hint="eastAsia" w:ascii="宋体" w:hAnsi="宋体" w:eastAsia="宋体" w:cs="宋体"/>
                <w:color w:val="000000" w:themeColor="text1"/>
                <w:kern w:val="2"/>
                <w:szCs w:val="21"/>
                <w:highlight w:val="none"/>
                <w14:textFill>
                  <w14:solidFill>
                    <w14:schemeClr w14:val="tx1"/>
                  </w14:solidFill>
                </w14:textFill>
              </w:rPr>
              <w:t>分；</w:t>
            </w:r>
          </w:p>
          <w:p w14:paraId="082DEB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2BCEF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continue"/>
            <w:vAlign w:val="center"/>
          </w:tcPr>
          <w:p w14:paraId="1D1666FA">
            <w:pPr>
              <w:spacing w:line="320" w:lineRule="exact"/>
              <w:jc w:val="center"/>
              <w:rPr>
                <w:rFonts w:ascii="宋体" w:hAnsi="宋体" w:cs="宋体"/>
                <w:color w:val="000000" w:themeColor="text1"/>
                <w:szCs w:val="21"/>
                <w:highlight w:val="none"/>
                <w14:textFill>
                  <w14:solidFill>
                    <w14:schemeClr w14:val="tx1"/>
                  </w14:solidFill>
                </w14:textFill>
              </w:rPr>
            </w:pPr>
          </w:p>
        </w:tc>
        <w:tc>
          <w:tcPr>
            <w:tcW w:w="1557" w:type="dxa"/>
            <w:shd w:val="clear" w:color="auto" w:fill="FFFFFF"/>
            <w:vAlign w:val="top"/>
          </w:tcPr>
          <w:p w14:paraId="77048C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both"/>
              <w:textAlignment w:val="auto"/>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质量保证措施</w:t>
            </w: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7分</w:t>
            </w:r>
            <w:r>
              <w:rPr>
                <w:rFonts w:hint="eastAsia" w:ascii="宋体" w:hAnsi="宋体" w:eastAsia="宋体" w:cs="宋体"/>
                <w:color w:val="000000" w:themeColor="text1"/>
                <w:kern w:val="0"/>
                <w:szCs w:val="21"/>
                <w:highlight w:val="none"/>
                <w:lang w:eastAsia="zh-CN"/>
                <w14:textFill>
                  <w14:solidFill>
                    <w14:schemeClr w14:val="tx1"/>
                  </w14:solidFill>
                </w14:textFill>
              </w:rPr>
              <w:t>）</w:t>
            </w:r>
          </w:p>
        </w:tc>
        <w:tc>
          <w:tcPr>
            <w:tcW w:w="6840" w:type="dxa"/>
            <w:shd w:val="clear" w:color="auto" w:fill="FFFFFF"/>
            <w:vAlign w:val="top"/>
          </w:tcPr>
          <w:p w14:paraId="5ECEF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 xml:space="preserve">根据投标人对项目提供的服务质量保证措施进行综合评审： </w:t>
            </w:r>
          </w:p>
          <w:p w14:paraId="099BBA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1.质量保证措施合理全面、详细、可行性强，优于或满足采购需求，得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7</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4840AE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2.质量保证措施较合理、较详细、可行性较强，基本满足采购需求，得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6D507B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3.质量保证措施</w:t>
            </w:r>
            <w:r>
              <w:rPr>
                <w:rFonts w:hint="eastAsia" w:ascii="宋体" w:hAnsi="宋体" w:eastAsia="宋体" w:cs="宋体"/>
                <w:color w:val="000000" w:themeColor="text1"/>
                <w:kern w:val="2"/>
                <w:szCs w:val="21"/>
                <w:highlight w:val="none"/>
                <w:lang w:val="en-US" w:eastAsia="zh-CN"/>
                <w14:textFill>
                  <w14:solidFill>
                    <w14:schemeClr w14:val="tx1"/>
                  </w14:solidFill>
                </w14:textFill>
              </w:rPr>
              <w:t>不够合理</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有一定的</w:t>
            </w:r>
            <w:r>
              <w:rPr>
                <w:rFonts w:hint="eastAsia" w:ascii="宋体" w:hAnsi="宋体" w:eastAsia="宋体" w:cs="宋体"/>
                <w:color w:val="000000" w:themeColor="text1"/>
                <w:kern w:val="2"/>
                <w:szCs w:val="21"/>
                <w:highlight w:val="none"/>
                <w14:textFill>
                  <w14:solidFill>
                    <w14:schemeClr w14:val="tx1"/>
                  </w14:solidFill>
                </w14:textFill>
              </w:rPr>
              <w:t>可行性</w:t>
            </w:r>
            <w:r>
              <w:rPr>
                <w:rFonts w:hint="eastAsia" w:ascii="宋体" w:hAnsi="宋体" w:eastAsia="宋体" w:cs="宋体"/>
                <w:color w:val="000000" w:themeColor="text1"/>
                <w:kern w:val="2"/>
                <w:szCs w:val="21"/>
                <w:highlight w:val="none"/>
                <w:lang w:val="en-US" w:eastAsia="zh-CN"/>
                <w14:textFill>
                  <w14:solidFill>
                    <w14:schemeClr w14:val="tx1"/>
                  </w14:solidFill>
                </w14:textFill>
              </w:rPr>
              <w:t>但不足</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部分</w:t>
            </w:r>
            <w:r>
              <w:rPr>
                <w:rFonts w:hint="eastAsia" w:ascii="宋体" w:hAnsi="宋体" w:eastAsia="宋体" w:cs="宋体"/>
                <w:color w:val="000000" w:themeColor="text1"/>
                <w:kern w:val="2"/>
                <w:szCs w:val="21"/>
                <w:highlight w:val="none"/>
                <w14:textFill>
                  <w14:solidFill>
                    <w14:schemeClr w14:val="tx1"/>
                  </w14:solidFill>
                </w14:textFill>
              </w:rPr>
              <w:t>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3</w:t>
            </w:r>
            <w:r>
              <w:rPr>
                <w:rFonts w:hint="eastAsia" w:ascii="宋体" w:hAnsi="宋体" w:eastAsia="宋体" w:cs="宋体"/>
                <w:color w:val="000000" w:themeColor="text1"/>
                <w:kern w:val="2"/>
                <w:szCs w:val="21"/>
                <w:highlight w:val="none"/>
                <w14:textFill>
                  <w14:solidFill>
                    <w14:schemeClr w14:val="tx1"/>
                  </w14:solidFill>
                </w14:textFill>
              </w:rPr>
              <w:t>分；</w:t>
            </w:r>
          </w:p>
          <w:p w14:paraId="573528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Cs w:val="21"/>
                <w:highlight w:val="none"/>
                <w14:textFill>
                  <w14:solidFill>
                    <w14:schemeClr w14:val="tx1"/>
                  </w14:solidFill>
                </w14:textFill>
              </w:rPr>
              <w:t xml:space="preserve">质量保证措施欠缺，欠缺可行性，未能满足采购需求，得1分； </w:t>
            </w:r>
          </w:p>
          <w:p w14:paraId="44D3A8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75FC2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26" w:hRule="atLeast"/>
          <w:jc w:val="center"/>
        </w:trPr>
        <w:tc>
          <w:tcPr>
            <w:tcW w:w="1093" w:type="dxa"/>
            <w:vMerge w:val="restart"/>
            <w:vAlign w:val="center"/>
          </w:tcPr>
          <w:p w14:paraId="1D7D936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商务部分</w:t>
            </w:r>
          </w:p>
        </w:tc>
        <w:tc>
          <w:tcPr>
            <w:tcW w:w="1557" w:type="dxa"/>
            <w:shd w:val="clear" w:color="auto" w:fill="auto"/>
            <w:vAlign w:val="top"/>
          </w:tcPr>
          <w:p w14:paraId="60CB8B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both"/>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同类业绩</w:t>
            </w: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15分</w:t>
            </w:r>
            <w:r>
              <w:rPr>
                <w:rFonts w:hint="eastAsia" w:ascii="宋体" w:hAnsi="宋体" w:eastAsia="宋体" w:cs="宋体"/>
                <w:color w:val="000000" w:themeColor="text1"/>
                <w:kern w:val="0"/>
                <w:szCs w:val="21"/>
                <w:highlight w:val="none"/>
                <w:lang w:eastAsia="zh-CN"/>
                <w14:textFill>
                  <w14:solidFill>
                    <w14:schemeClr w14:val="tx1"/>
                  </w14:solidFill>
                </w14:textFill>
              </w:rPr>
              <w:t>）</w:t>
            </w:r>
          </w:p>
        </w:tc>
        <w:tc>
          <w:tcPr>
            <w:tcW w:w="6840" w:type="dxa"/>
            <w:shd w:val="clear" w:color="auto" w:fill="auto"/>
            <w:vAlign w:val="center"/>
          </w:tcPr>
          <w:p w14:paraId="2D410C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根据投标人提供的2021年1月1日至今（以签订合同时间为准）完成的同类业绩，每提供一份得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5</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分，最高得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15</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分。</w:t>
            </w:r>
          </w:p>
          <w:p w14:paraId="3000FE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注：提供合同关键页复印件并加盖投标人公章，不提供不得分。</w:t>
            </w:r>
          </w:p>
        </w:tc>
      </w:tr>
      <w:tr w14:paraId="42F7BB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1" w:hRule="atLeast"/>
          <w:jc w:val="center"/>
        </w:trPr>
        <w:tc>
          <w:tcPr>
            <w:tcW w:w="1093" w:type="dxa"/>
            <w:vMerge w:val="continue"/>
            <w:vAlign w:val="center"/>
          </w:tcPr>
          <w:p w14:paraId="00D1879A">
            <w:pPr>
              <w:spacing w:line="320" w:lineRule="exact"/>
              <w:jc w:val="center"/>
              <w:rPr>
                <w:rFonts w:ascii="宋体" w:hAnsi="宋体" w:cs="宋体"/>
                <w:color w:val="000000" w:themeColor="text1"/>
                <w:szCs w:val="21"/>
                <w:highlight w:val="none"/>
                <w14:textFill>
                  <w14:solidFill>
                    <w14:schemeClr w14:val="tx1"/>
                  </w14:solidFill>
                </w14:textFill>
              </w:rPr>
            </w:pPr>
          </w:p>
        </w:tc>
        <w:tc>
          <w:tcPr>
            <w:tcW w:w="1557" w:type="dxa"/>
            <w:shd w:val="clear" w:color="auto" w:fill="auto"/>
            <w:vAlign w:val="top"/>
          </w:tcPr>
          <w:p w14:paraId="2EF8DF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售后服务方案</w:t>
            </w: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10分</w:t>
            </w:r>
            <w:r>
              <w:rPr>
                <w:rFonts w:hint="eastAsia" w:ascii="宋体" w:hAnsi="宋体" w:eastAsia="宋体" w:cs="宋体"/>
                <w:color w:val="000000" w:themeColor="text1"/>
                <w:kern w:val="0"/>
                <w:szCs w:val="21"/>
                <w:highlight w:val="none"/>
                <w:lang w:eastAsia="zh-CN"/>
                <w14:textFill>
                  <w14:solidFill>
                    <w14:schemeClr w14:val="tx1"/>
                  </w14:solidFill>
                </w14:textFill>
              </w:rPr>
              <w:t>）</w:t>
            </w:r>
          </w:p>
        </w:tc>
        <w:tc>
          <w:tcPr>
            <w:tcW w:w="6840" w:type="dxa"/>
            <w:shd w:val="clear" w:color="auto" w:fill="auto"/>
            <w:vAlign w:val="center"/>
          </w:tcPr>
          <w:p w14:paraId="1142BF3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根据</w:t>
            </w:r>
            <w:r>
              <w:rPr>
                <w:rFonts w:hint="eastAsia" w:ascii="宋体" w:hAnsi="宋体" w:cs="宋体"/>
                <w:color w:val="000000" w:themeColor="text1"/>
                <w:kern w:val="2"/>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提供的</w:t>
            </w:r>
            <w:r>
              <w:rPr>
                <w:rFonts w:hint="eastAsia" w:ascii="宋体" w:hAnsi="宋体" w:eastAsia="宋体" w:cs="宋体"/>
                <w:color w:val="000000" w:themeColor="text1"/>
                <w:kern w:val="0"/>
                <w:szCs w:val="21"/>
                <w:highlight w:val="none"/>
                <w14:textFill>
                  <w14:solidFill>
                    <w14:schemeClr w14:val="tx1"/>
                  </w14:solidFill>
                </w14:textFill>
              </w:rPr>
              <w:t>售后服务方案</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（质保期、故障响应时间、售后服务</w:t>
            </w:r>
            <w:r>
              <w:rPr>
                <w:rFonts w:hint="eastAsia" w:ascii="宋体" w:hAnsi="宋体" w:cs="宋体"/>
                <w:color w:val="000000" w:themeColor="text1"/>
                <w:kern w:val="2"/>
                <w:sz w:val="21"/>
                <w:szCs w:val="21"/>
                <w:highlight w:val="none"/>
                <w:lang w:val="en-US" w:eastAsia="zh-CN"/>
                <w14:textFill>
                  <w14:solidFill>
                    <w14:schemeClr w14:val="tx1"/>
                  </w14:solidFill>
                </w14:textFill>
              </w:rPr>
              <w:t>技术支持</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等）进行综合评审：  </w:t>
            </w:r>
          </w:p>
          <w:p w14:paraId="1F62947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1.售后服务方案内容完整详细，维修响应时间及时，优于或满足采购需求，得10分； </w:t>
            </w:r>
          </w:p>
          <w:p w14:paraId="1A58687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2.售后服务方案内容较完整详细，维修响应速度较快，基本满足采购需求，得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7</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0875BB8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3.售后服务方案内容不够完整详细，维修响应速度不够快，部分满足采购需求，得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56853BB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售后服务方案内容简单，响应速度不及时，未能满足采购需求，得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114BFE5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.不提供不得分。</w:t>
            </w:r>
          </w:p>
        </w:tc>
      </w:tr>
      <w:tr w14:paraId="582DF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0" w:hRule="atLeast"/>
          <w:jc w:val="center"/>
        </w:trPr>
        <w:tc>
          <w:tcPr>
            <w:tcW w:w="1093" w:type="dxa"/>
            <w:vAlign w:val="center"/>
          </w:tcPr>
          <w:p w14:paraId="7478E4F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投标报价</w:t>
            </w:r>
          </w:p>
        </w:tc>
        <w:tc>
          <w:tcPr>
            <w:tcW w:w="1557" w:type="dxa"/>
            <w:vAlign w:val="center"/>
          </w:tcPr>
          <w:p w14:paraId="57A6158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投标报价得分 (30.0分)</w:t>
            </w:r>
          </w:p>
        </w:tc>
        <w:tc>
          <w:tcPr>
            <w:tcW w:w="6840" w:type="dxa"/>
            <w:vAlign w:val="center"/>
          </w:tcPr>
          <w:p w14:paraId="5FDCF134">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1616C86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55315C3A">
      <w:pPr>
        <w:rPr>
          <w:color w:val="000000" w:themeColor="text1"/>
          <w:highlight w:val="none"/>
          <w14:textFill>
            <w14:solidFill>
              <w14:schemeClr w14:val="tx1"/>
            </w14:solidFill>
          </w14:textFill>
        </w:rPr>
      </w:pPr>
    </w:p>
    <w:p w14:paraId="1BF54002">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4.汇总、排序</w:t>
      </w:r>
    </w:p>
    <w:p w14:paraId="7ABD188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p>
    <w:p w14:paraId="4C3750AE">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5.中标价的确定</w:t>
      </w:r>
    </w:p>
    <w:p w14:paraId="5F2844F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6.其他无效投标的情形：</w:t>
      </w:r>
    </w:p>
    <w:p w14:paraId="4D3CC12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A79AE82">
      <w:pPr>
        <w:rPr>
          <w:color w:val="000000" w:themeColor="text1"/>
          <w:highlight w:val="none"/>
          <w14:textFill>
            <w14:solidFill>
              <w14:schemeClr w14:val="tx1"/>
            </w14:solidFill>
          </w14:textFill>
        </w:rPr>
      </w:pPr>
    </w:p>
    <w:p w14:paraId="56585744">
      <w:pPr>
        <w:rPr>
          <w:rFonts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390FAEA">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88" w:name="_Toc4755"/>
      <w:r>
        <w:rPr>
          <w:rFonts w:asciiTheme="minorEastAsia" w:hAnsiTheme="minorEastAsia" w:cstheme="minorEastAsia"/>
          <w:b/>
          <w:color w:val="000000" w:themeColor="text1"/>
          <w:sz w:val="28"/>
          <w:szCs w:val="28"/>
          <w:highlight w:val="none"/>
          <w14:textFill>
            <w14:solidFill>
              <w14:schemeClr w14:val="tx1"/>
            </w14:solidFill>
          </w14:textFill>
        </w:rPr>
        <w:t>第五章 合同</w:t>
      </w:r>
      <w:r>
        <w:rPr>
          <w:rFonts w:asciiTheme="minorEastAsia" w:hAnsiTheme="minorEastAsia" w:cstheme="minorEastAsia"/>
          <w:b/>
          <w:color w:val="000000" w:themeColor="text1"/>
          <w:sz w:val="28"/>
          <w:szCs w:val="28"/>
          <w:highlight w:val="none"/>
          <w:lang w:eastAsia="zh-CN"/>
          <w14:textFill>
            <w14:solidFill>
              <w14:schemeClr w14:val="tx1"/>
            </w14:solidFill>
          </w14:textFill>
        </w:rPr>
        <w:t>范</w:t>
      </w:r>
      <w:r>
        <w:rPr>
          <w:rFonts w:asciiTheme="minorEastAsia" w:hAnsiTheme="minorEastAsia" w:cstheme="minorEastAsia"/>
          <w:b/>
          <w:color w:val="000000" w:themeColor="text1"/>
          <w:sz w:val="28"/>
          <w:szCs w:val="28"/>
          <w:highlight w:val="none"/>
          <w14:textFill>
            <w14:solidFill>
              <w14:schemeClr w14:val="tx1"/>
            </w14:solidFill>
          </w14:textFill>
        </w:rPr>
        <w:t>本</w:t>
      </w:r>
      <w:bookmarkEnd w:id="88"/>
    </w:p>
    <w:p w14:paraId="394825B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18403ACD">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7049792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497606F9">
      <w:pPr>
        <w:pStyle w:val="24"/>
        <w:spacing w:line="360" w:lineRule="auto"/>
        <w:jc w:val="both"/>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A29001">
      <w:pPr>
        <w:pStyle w:val="24"/>
        <w:spacing w:line="360" w:lineRule="auto"/>
        <w:jc w:val="both"/>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3A7A59B">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683E29E5">
      <w:pPr>
        <w:pStyle w:val="24"/>
        <w:spacing w:line="360" w:lineRule="auto"/>
        <w:jc w:val="center"/>
        <w:rPr>
          <w:rFonts w:hint="default" w:asciiTheme="minorEastAsia" w:hAnsiTheme="minorEastAsia" w:cstheme="minorEastAsia"/>
          <w:color w:val="000000" w:themeColor="text1"/>
          <w:sz w:val="44"/>
          <w:szCs w:val="44"/>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合</w:t>
      </w:r>
      <w:r>
        <w:rPr>
          <w:rFonts w:asciiTheme="minorEastAsia" w:hAnsiTheme="minorEastAsia" w:cstheme="minorEastAsia"/>
          <w:b/>
          <w:color w:val="000000" w:themeColor="text1"/>
          <w:sz w:val="44"/>
          <w:szCs w:val="44"/>
          <w:highlight w:val="none"/>
          <w:lang w:eastAsia="zh-CN"/>
          <w14:textFill>
            <w14:solidFill>
              <w14:schemeClr w14:val="tx1"/>
            </w14:solidFill>
          </w14:textFill>
        </w:rPr>
        <w:t xml:space="preserve">   </w:t>
      </w:r>
      <w:r>
        <w:rPr>
          <w:rFonts w:asciiTheme="minorEastAsia" w:hAnsiTheme="minorEastAsia" w:cstheme="minorEastAsia"/>
          <w:b/>
          <w:color w:val="000000" w:themeColor="text1"/>
          <w:sz w:val="44"/>
          <w:szCs w:val="44"/>
          <w:highlight w:val="none"/>
          <w14:textFill>
            <w14:solidFill>
              <w14:schemeClr w14:val="tx1"/>
            </w14:solidFill>
          </w14:textFill>
        </w:rPr>
        <w:t>　同　</w:t>
      </w:r>
      <w:r>
        <w:rPr>
          <w:rFonts w:asciiTheme="minorEastAsia" w:hAnsiTheme="minorEastAsia" w:cstheme="minorEastAsia"/>
          <w:b/>
          <w:color w:val="000000" w:themeColor="text1"/>
          <w:sz w:val="44"/>
          <w:szCs w:val="44"/>
          <w:highlight w:val="none"/>
          <w:lang w:eastAsia="zh-CN"/>
          <w14:textFill>
            <w14:solidFill>
              <w14:schemeClr w14:val="tx1"/>
            </w14:solidFill>
          </w14:textFill>
        </w:rPr>
        <w:t xml:space="preserve">  </w:t>
      </w:r>
      <w:r>
        <w:rPr>
          <w:rFonts w:asciiTheme="minorEastAsia" w:hAnsiTheme="minorEastAsia" w:cstheme="minorEastAsia"/>
          <w:b/>
          <w:color w:val="000000" w:themeColor="text1"/>
          <w:sz w:val="44"/>
          <w:szCs w:val="44"/>
          <w:highlight w:val="none"/>
          <w14:textFill>
            <w14:solidFill>
              <w14:schemeClr w14:val="tx1"/>
            </w14:solidFill>
          </w14:textFill>
        </w:rPr>
        <w:t>书</w:t>
      </w:r>
    </w:p>
    <w:p w14:paraId="7763F20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044FB8C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27C332A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4D81931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34EC5F0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1936A794">
      <w:pPr>
        <w:pStyle w:val="24"/>
        <w:spacing w:before="150" w:after="150"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0BB0B23C">
      <w:pPr>
        <w:pStyle w:val="24"/>
        <w:spacing w:line="360" w:lineRule="auto"/>
        <w:ind w:firstLine="2100" w:firstLineChars="10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项目编号：</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p>
    <w:p w14:paraId="0BB764C6">
      <w:pPr>
        <w:pStyle w:val="24"/>
        <w:spacing w:before="150" w:after="150"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5B58A1D3">
      <w:pPr>
        <w:pStyle w:val="24"/>
        <w:spacing w:line="360" w:lineRule="auto"/>
        <w:ind w:firstLine="2100" w:firstLineChars="10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p>
    <w:p w14:paraId="64E0E2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109195D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20C32DC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5EFE97C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17DB46F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720B61CB">
      <w:pPr>
        <w:pStyle w:val="24"/>
        <w:spacing w:line="360" w:lineRule="auto"/>
        <w:jc w:val="center"/>
        <w:rPr>
          <w:rFonts w:hint="default" w:ascii="宋体" w:hAnsi="宋体"/>
          <w:b/>
          <w:color w:val="000000" w:themeColor="text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24"/>
        <w:spacing w:line="360" w:lineRule="auto"/>
        <w:jc w:val="center"/>
        <w:rPr>
          <w:rFonts w:hint="default" w:ascii="宋体" w:hAnsi="宋体"/>
          <w:b/>
          <w:color w:val="000000" w:themeColor="text1"/>
          <w:szCs w:val="21"/>
          <w:highlight w:val="none"/>
          <w14:textFill>
            <w14:solidFill>
              <w14:schemeClr w14:val="tx1"/>
            </w14:solidFill>
          </w14:textFill>
        </w:rPr>
      </w:pPr>
    </w:p>
    <w:p w14:paraId="06F65F5D">
      <w:pPr>
        <w:pStyle w:val="24"/>
        <w:spacing w:line="360" w:lineRule="auto"/>
        <w:jc w:val="center"/>
        <w:rPr>
          <w:rFonts w:hint="default" w:ascii="宋体" w:hAnsi="宋体"/>
          <w:b/>
          <w:color w:val="000000" w:themeColor="text1"/>
          <w:szCs w:val="21"/>
          <w:highlight w:val="none"/>
          <w14:textFill>
            <w14:solidFill>
              <w14:schemeClr w14:val="tx1"/>
            </w14:solidFill>
          </w14:textFill>
        </w:rPr>
      </w:pPr>
    </w:p>
    <w:p w14:paraId="7FF74961">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544095E">
      <w:pPr>
        <w:pStyle w:val="24"/>
        <w:spacing w:line="360" w:lineRule="auto"/>
        <w:jc w:val="both"/>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甲　　方：</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p>
    <w:p w14:paraId="49F7778B">
      <w:pPr>
        <w:pStyle w:val="24"/>
        <w:spacing w:line="360" w:lineRule="auto"/>
        <w:jc w:val="both"/>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　　话：</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　　传　　真：</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color w:val="000000" w:themeColor="text1"/>
          <w:sz w:val="21"/>
          <w:szCs w:val="21"/>
          <w:highlight w:val="none"/>
          <w14:textFill>
            <w14:solidFill>
              <w14:schemeClr w14:val="tx1"/>
            </w14:solidFill>
          </w14:textFill>
        </w:rPr>
        <w:t>　　地　　址：</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p>
    <w:p w14:paraId="6AED60AC">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乙　　方：</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p>
    <w:p w14:paraId="5796C716">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　　话：</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color w:val="000000" w:themeColor="text1"/>
          <w:sz w:val="21"/>
          <w:szCs w:val="21"/>
          <w:highlight w:val="none"/>
          <w14:textFill>
            <w14:solidFill>
              <w14:schemeClr w14:val="tx1"/>
            </w14:solidFill>
          </w14:textFill>
        </w:rPr>
        <w:t>　　传　　真：</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color w:val="000000" w:themeColor="text1"/>
          <w:sz w:val="21"/>
          <w:szCs w:val="21"/>
          <w:highlight w:val="none"/>
          <w14:textFill>
            <w14:solidFill>
              <w14:schemeClr w14:val="tx1"/>
            </w14:solidFill>
          </w14:textFill>
        </w:rPr>
        <w:t>　　地　　址：</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p>
    <w:p w14:paraId="5F9CCD0A">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435F537A">
      <w:pPr>
        <w:pStyle w:val="24"/>
        <w:spacing w:line="360" w:lineRule="auto"/>
        <w:ind w:firstLine="404"/>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根据 </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项目</w:t>
      </w:r>
      <w:r>
        <w:rPr>
          <w:rFonts w:asciiTheme="minorEastAsia" w:hAnsiTheme="minorEastAsia" w:cstheme="minorEastAsia"/>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的采购结果，按照《中华人民共和国政府采购法》、《中华人民共和国民法典(合同编)》的规定，经双方协商，本着平等互利和诚实信用的原则，一致同意签订本合同如下。</w:t>
      </w:r>
    </w:p>
    <w:p w14:paraId="3D8B4137">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一、货物内容</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4"/>
        <w:gridCol w:w="4315"/>
        <w:gridCol w:w="854"/>
        <w:gridCol w:w="577"/>
        <w:gridCol w:w="577"/>
        <w:gridCol w:w="947"/>
        <w:gridCol w:w="947"/>
      </w:tblGrid>
      <w:tr w14:paraId="02E35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6DD2F55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9E69E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32CBAEF6">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C95ACFC">
            <w:pPr>
              <w:pStyle w:val="24"/>
              <w:spacing w:before="150" w:after="150"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81B44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95E63B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单价</w:t>
            </w:r>
          </w:p>
          <w:p w14:paraId="5832399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F82A8B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金额</w:t>
            </w:r>
          </w:p>
          <w:p w14:paraId="5AC23FA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（元）</w:t>
            </w:r>
          </w:p>
        </w:tc>
      </w:tr>
      <w:tr w14:paraId="1C9C3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E7642E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222D0ED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AA917C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FA842E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27EF61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A22258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7B1576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0670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AF17D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871B09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3147B1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875FA0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56505D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EB101F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6FD321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0F7C7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5D9417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0D36583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B07E03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E2F3D9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87E67E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E8A465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8DC841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65413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1FA089">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7714BFC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1FC248D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CCD944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314DAA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23A4ED9">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D5CD63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1B382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7F389D">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9DC075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E92CA3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6085B1B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72B06A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F9BDDE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E4456D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4682F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4215CF">
            <w:pPr>
              <w:pStyle w:val="24"/>
              <w:spacing w:before="150" w:after="150"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917ED7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tc>
      </w:tr>
      <w:tr w14:paraId="20955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nil"/>
              <w:left w:val="nil"/>
              <w:bottom w:val="nil"/>
              <w:right w:val="nil"/>
            </w:tcBorders>
          </w:tcPr>
          <w:p w14:paraId="5DDEE79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3516" w:type="dxa"/>
            <w:tcBorders>
              <w:top w:val="nil"/>
              <w:left w:val="nil"/>
              <w:bottom w:val="nil"/>
              <w:right w:val="nil"/>
            </w:tcBorders>
          </w:tcPr>
          <w:p w14:paraId="6A21D99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96" w:type="dxa"/>
            <w:tcBorders>
              <w:top w:val="nil"/>
              <w:left w:val="nil"/>
              <w:bottom w:val="nil"/>
              <w:right w:val="nil"/>
            </w:tcBorders>
          </w:tcPr>
          <w:p w14:paraId="51B9CCE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470" w:type="dxa"/>
            <w:tcBorders>
              <w:top w:val="nil"/>
              <w:left w:val="nil"/>
              <w:bottom w:val="nil"/>
              <w:right w:val="nil"/>
            </w:tcBorders>
          </w:tcPr>
          <w:p w14:paraId="0F691F5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470" w:type="dxa"/>
            <w:tcBorders>
              <w:top w:val="nil"/>
              <w:left w:val="nil"/>
              <w:bottom w:val="nil"/>
              <w:right w:val="nil"/>
            </w:tcBorders>
          </w:tcPr>
          <w:p w14:paraId="4D28AE5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tcBorders>
              <w:top w:val="nil"/>
              <w:left w:val="nil"/>
              <w:bottom w:val="nil"/>
              <w:right w:val="nil"/>
            </w:tcBorders>
          </w:tcPr>
          <w:p w14:paraId="2A28400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tcBorders>
              <w:top w:val="nil"/>
              <w:left w:val="nil"/>
              <w:bottom w:val="nil"/>
              <w:right w:val="nil"/>
            </w:tcBorders>
          </w:tcPr>
          <w:p w14:paraId="243FA6D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57B8AFB5">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30C4C0D5">
      <w:pPr>
        <w:pStyle w:val="24"/>
        <w:spacing w:line="360" w:lineRule="auto"/>
        <w:ind w:firstLine="4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合同总额包括乙方设计、安装、随机零配件、标配工具、运输保险、调试、培训、质保期服务、各项税费及合同实施过程中不可预见费用等。</w:t>
      </w:r>
    </w:p>
    <w:p w14:paraId="08C590AD">
      <w:pPr>
        <w:pStyle w:val="24"/>
        <w:spacing w:line="360" w:lineRule="auto"/>
        <w:ind w:firstLine="4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注：货物名称内容必须与投标文件中货物名称内容一致。</w:t>
      </w:r>
    </w:p>
    <w:p w14:paraId="3F5C27D4">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二、合同金额</w:t>
      </w:r>
    </w:p>
    <w:p w14:paraId="264F42F3">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合同金额为（大写）：_________________元（￥_______________元）人民币。</w:t>
      </w:r>
    </w:p>
    <w:p w14:paraId="6C5475C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三、设备要求</w:t>
      </w:r>
    </w:p>
    <w:p w14:paraId="7586669D">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货物为原制造商制造的全新产品，整机无污染，无侵权行为、表面无划损、无任何缺陷隐患，在中国境内可依常规安全合法使用。</w:t>
      </w:r>
    </w:p>
    <w:p w14:paraId="442F02F5">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四、交货期、交货方式及交货地点</w:t>
      </w:r>
    </w:p>
    <w:p w14:paraId="2D8F0CC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1.交货期：</w:t>
      </w:r>
    </w:p>
    <w:p w14:paraId="5D20EF6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2.交货方式：</w:t>
      </w:r>
    </w:p>
    <w:p w14:paraId="380EC3B6">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3.交货地点：</w:t>
      </w:r>
    </w:p>
    <w:p w14:paraId="207101A6">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五、付款方式</w:t>
      </w:r>
    </w:p>
    <w:p w14:paraId="4C12B8B2">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由甲方按下列程序在</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内付款：</w:t>
      </w:r>
    </w:p>
    <w:p w14:paraId="05C7419B">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1.预付款：签订合同后，支付合同总价的</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w:t>
      </w:r>
    </w:p>
    <w:p w14:paraId="76BFA0F5">
      <w:pPr>
        <w:pStyle w:val="24"/>
        <w:spacing w:line="360" w:lineRule="auto"/>
        <w:ind w:left="630" w:leftChars="200" w:hanging="210" w:hangingChars="1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2.设备安装调试结束，提交全部报告材料，调试完成并验收合格后，支付至合同金额的</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w:t>
      </w:r>
    </w:p>
    <w:p w14:paraId="2661C5AF">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同时无息退还乙方的合同履约保证金。</w:t>
      </w:r>
    </w:p>
    <w:p w14:paraId="6160010D">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3.从验收合格之日起，正常使用</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个月后，支付合同总价的</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w:t>
      </w:r>
    </w:p>
    <w:p w14:paraId="4044CD75">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3D575DF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六、质保期及售后服务要求</w:t>
      </w:r>
    </w:p>
    <w:p w14:paraId="678F4B8F">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1.本合同的质量保证期（简称“质保期”）为</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年，质保期内乙方对所供货物实行包修、包换、包退及合同约定的其它事项，期满后可同时提供终身</w:t>
      </w:r>
      <w:r>
        <w:rPr>
          <w:rFonts w:asciiTheme="minorEastAsia" w:hAnsiTheme="minorEastAsia" w:cstheme="minorEastAsia"/>
          <w:color w:val="000000" w:themeColor="text1"/>
          <w:sz w:val="21"/>
          <w:szCs w:val="21"/>
          <w:highlight w:val="none"/>
          <w:u w:val="single"/>
          <w14:textFill>
            <w14:solidFill>
              <w14:schemeClr w14:val="tx1"/>
            </w14:solidFill>
          </w14:textFill>
        </w:rPr>
        <w:t>(免费/有偿)</w:t>
      </w:r>
      <w:r>
        <w:rPr>
          <w:rFonts w:asciiTheme="minorEastAsia" w:hAnsiTheme="minorEastAsia" w:cstheme="minorEastAsia"/>
          <w:color w:val="000000" w:themeColor="text1"/>
          <w:sz w:val="21"/>
          <w:szCs w:val="21"/>
          <w:highlight w:val="none"/>
          <w14:textFill>
            <w14:solidFill>
              <w14:schemeClr w14:val="tx1"/>
            </w14:solidFill>
          </w14:textFill>
        </w:rPr>
        <w:t>维修保养服务。</w:t>
      </w:r>
    </w:p>
    <w:p w14:paraId="3705144F">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2.质保期内，如设备或零部件因质量原因出现故障而造成短期停用时，则质保期和免费维修期相应顺延。如停用时间累计超过60天则质保期重新计算。</w:t>
      </w:r>
    </w:p>
    <w:p w14:paraId="5A3F0341">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3.对甲方的服务通知，乙方在接报后1小时内响应，4小时内到达现场，48小时内处理完毕。若在48小时内仍未能有效解决，乙方须免费提供同规格的设备予甲方临时使用。</w:t>
      </w:r>
    </w:p>
    <w:p w14:paraId="1E3B629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七、安装与调试</w:t>
      </w:r>
    </w:p>
    <w:p w14:paraId="486E98A4">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1.乙方必须依照招标文件的要求和报价文件的承诺，将设备、系统安装并调试至正常运行的最佳状态。</w:t>
      </w:r>
    </w:p>
    <w:p w14:paraId="6C6A22F2">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八、验收：</w:t>
      </w:r>
    </w:p>
    <w:p w14:paraId="365FB2AB">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1C3E03DF">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2.进口产品必须具备原产地证明和商检局的检验证明及合法进货渠道证明。</w:t>
      </w:r>
    </w:p>
    <w:p w14:paraId="7D5237F0">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3.货物为原厂商未启封全新包装，具出厂合格证，序列号、包装箱号与出厂批号一致，并可追索查阅。所有随设备的附件必须齐全。</w:t>
      </w:r>
    </w:p>
    <w:p w14:paraId="52B18C98">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4.乙方应将关键主机设备的用户手册、保修手册、有关单证资料及配备件、随机工具等交付给甲方，使用操作及安全须知等重要资料应附有中文说明。</w:t>
      </w:r>
    </w:p>
    <w:p w14:paraId="4F70E881">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3CEE7453">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九、违约责任与赔偿损失</w:t>
      </w:r>
    </w:p>
    <w:p w14:paraId="0E35EFF3">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1.乙方交付的货物、工程/提供的服务不符合本合同规定的，甲方有权拒收，并且乙方须向甲方支付本合同总价5%的违约金。</w:t>
      </w:r>
    </w:p>
    <w:p w14:paraId="3DD6ED06">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2.乙方未能按本合同规定的交货时间交付货物的/提供服务，从逾期之日起每日按本合同总价3‰的数额向甲方支付违约金；逾期半个月以上的，甲方有权终止合同，由此造成的甲方经济损失由乙方承担。</w:t>
      </w:r>
    </w:p>
    <w:p w14:paraId="043B0C4E">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3</w:t>
      </w:r>
      <w:r>
        <w:rPr>
          <w:rFonts w:asciiTheme="minorEastAsia" w:hAnsiTheme="minorEastAsia" w:cstheme="minorEastAsia"/>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242AE41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lang w:eastAsia="zh-CN"/>
          <w14:textFill>
            <w14:solidFill>
              <w14:schemeClr w14:val="tx1"/>
            </w14:solidFill>
          </w14:textFill>
        </w:rPr>
        <w:t>4</w:t>
      </w:r>
      <w:r>
        <w:rPr>
          <w:rFonts w:asciiTheme="minorEastAsia" w:hAnsiTheme="minorEastAsia" w:cstheme="minorEastAsia"/>
          <w:color w:val="000000" w:themeColor="text1"/>
          <w:sz w:val="21"/>
          <w:szCs w:val="21"/>
          <w:highlight w:val="none"/>
          <w14:textFill>
            <w14:solidFill>
              <w14:schemeClr w14:val="tx1"/>
            </w14:solidFill>
          </w14:textFill>
        </w:rPr>
        <w:t>.其它违约责任按《中华人民共和国民法典(合同编)》处理。</w:t>
      </w:r>
    </w:p>
    <w:p w14:paraId="06A531B2">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十、争议的解决</w:t>
      </w:r>
      <w:r>
        <w:rPr>
          <w:rFonts w:asciiTheme="minorEastAsia" w:hAnsiTheme="minorEastAsia" w:cstheme="minorEastAsia"/>
          <w:color w:val="000000" w:themeColor="text1"/>
          <w:sz w:val="21"/>
          <w:szCs w:val="21"/>
          <w:highlight w:val="none"/>
          <w14:textFill>
            <w14:solidFill>
              <w14:schemeClr w14:val="tx1"/>
            </w14:solidFill>
          </w14:textFill>
        </w:rPr>
        <w:t xml:space="preserve">   合同执行过程中发生的任何争议，如双方不能通过友好协商解决，按相关法律法规处理。</w:t>
      </w:r>
    </w:p>
    <w:p w14:paraId="7D3C3DC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十一、不可抗力</w:t>
      </w:r>
    </w:p>
    <w:p w14:paraId="043BAE40">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86DD78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十二、税费</w:t>
      </w:r>
    </w:p>
    <w:p w14:paraId="4FFEF4E5">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1.在中国境内、外发生的与本合同执行有关的一切税费均由乙方负担。</w:t>
      </w:r>
    </w:p>
    <w:p w14:paraId="12D6A94F">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十三、</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b/>
          <w:color w:val="000000" w:themeColor="text1"/>
          <w:sz w:val="21"/>
          <w:szCs w:val="21"/>
          <w:highlight w:val="none"/>
          <w14:textFill>
            <w14:solidFill>
              <w14:schemeClr w14:val="tx1"/>
            </w14:solidFill>
          </w14:textFill>
        </w:rPr>
        <w:t>其它</w:t>
      </w:r>
    </w:p>
    <w:p w14:paraId="54EE4988">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1.本合同所有附件、招标文件、投标文件、中标通知书均为合同的有效组成部分，与本合同具有同等法律效力。</w:t>
      </w:r>
    </w:p>
    <w:p w14:paraId="3E798EB5">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2.在执行本合同的过程中，所有经双方签署确认的文件（包括会议纪要、补充协议、往来信函）即成为本合同的有效组成部分。</w:t>
      </w:r>
    </w:p>
    <w:p w14:paraId="5CC3F4E7">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3.如一方地址、电话、传真号码有变更，应在变更当日内书面通知对方，否则，应承担相应责任。</w:t>
      </w:r>
    </w:p>
    <w:p w14:paraId="594E5862">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4.除甲方事先书面同意外，乙方不得部分或全部转让其应履行的合同项下的义务。</w:t>
      </w:r>
    </w:p>
    <w:p w14:paraId="1D526C4B">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十四、合同生效</w:t>
      </w:r>
    </w:p>
    <w:p w14:paraId="3A884C78">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1.本合同在甲乙双方法人代表或其授权代表签字盖章后生效。</w:t>
      </w:r>
    </w:p>
    <w:p w14:paraId="25C93847">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2.合同一式</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份。</w:t>
      </w:r>
    </w:p>
    <w:p w14:paraId="70987380">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0D5B5CE8">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甲方（盖章）：</w:t>
      </w:r>
      <w:r>
        <w:rPr>
          <w:rFonts w:asciiTheme="minorEastAsia" w:hAnsiTheme="minorEastAsia" w:cstheme="minorEastAsia"/>
          <w:b/>
          <w:color w:val="000000" w:themeColor="text1"/>
          <w:sz w:val="21"/>
          <w:szCs w:val="21"/>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14:textFill>
            <w14:solidFill>
              <w14:schemeClr w14:val="tx1"/>
            </w14:solidFill>
          </w14:textFill>
        </w:rPr>
        <w:t>乙方（盖章）：</w:t>
      </w:r>
    </w:p>
    <w:p w14:paraId="5795BC0D">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代表：</w:t>
      </w:r>
      <w:r>
        <w:rPr>
          <w:rFonts w:asciiTheme="minorEastAsia" w:hAnsiTheme="minorEastAsia" w:cstheme="minorEastAsia"/>
          <w:b/>
          <w:color w:val="000000" w:themeColor="text1"/>
          <w:sz w:val="21"/>
          <w:szCs w:val="21"/>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14:textFill>
            <w14:solidFill>
              <w14:schemeClr w14:val="tx1"/>
            </w14:solidFill>
          </w14:textFill>
        </w:rPr>
        <w:t>代表：</w:t>
      </w:r>
    </w:p>
    <w:p w14:paraId="7C1E815A">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签订地点：</w:t>
      </w:r>
    </w:p>
    <w:p w14:paraId="626EA5DF">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签订日期：　　　年　　月　　日</w:t>
      </w:r>
      <w:r>
        <w:rPr>
          <w:rFonts w:asciiTheme="minorEastAsia" w:hAnsiTheme="minorEastAsia" w:cstheme="minorEastAsia"/>
          <w:color w:val="000000" w:themeColor="text1"/>
          <w:sz w:val="21"/>
          <w:szCs w:val="21"/>
          <w:highlight w:val="non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签订日期：　　　年　　月　　日</w:t>
      </w:r>
    </w:p>
    <w:p w14:paraId="5CA16C8F">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开户名称：</w:t>
      </w:r>
    </w:p>
    <w:p w14:paraId="4DB93683">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银行帐号：</w:t>
      </w:r>
    </w:p>
    <w:p w14:paraId="22561CFB">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开 户 行：</w:t>
      </w:r>
    </w:p>
    <w:p w14:paraId="0862F8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0B60BD1B">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89" w:name="_Toc28249"/>
      <w:r>
        <w:rPr>
          <w:rFonts w:asciiTheme="minorEastAsia" w:hAnsiTheme="minorEastAsia" w:cstheme="minorEastAsia"/>
          <w:b/>
          <w:color w:val="000000" w:themeColor="text1"/>
          <w:sz w:val="28"/>
          <w:szCs w:val="28"/>
          <w:highlight w:val="none"/>
          <w14:textFill>
            <w14:solidFill>
              <w14:schemeClr w14:val="tx1"/>
            </w14:solidFill>
          </w14:textFill>
        </w:rPr>
        <w:t>第六章 投标文件格式与要求</w:t>
      </w:r>
      <w:bookmarkEnd w:id="89"/>
    </w:p>
    <w:p w14:paraId="59B65CA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5.信用记录查询</w:t>
      </w:r>
    </w:p>
    <w:p w14:paraId="11D365D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br w:type="textWrapping"/>
      </w:r>
    </w:p>
    <w:p w14:paraId="52F7002C">
      <w:pPr>
        <w:rPr>
          <w:color w:val="000000" w:themeColor="text1"/>
          <w:highlight w:val="none"/>
          <w14:textFill>
            <w14:solidFill>
              <w14:schemeClr w14:val="tx1"/>
            </w14:solidFill>
          </w14:textFill>
        </w:rPr>
      </w:pPr>
    </w:p>
    <w:p w14:paraId="1811C776">
      <w:pPr>
        <w:rPr>
          <w:color w:val="000000" w:themeColor="text1"/>
          <w:highlight w:val="none"/>
          <w14:textFill>
            <w14:solidFill>
              <w14:schemeClr w14:val="tx1"/>
            </w14:solidFill>
          </w14:textFill>
        </w:rPr>
      </w:pPr>
    </w:p>
    <w:p w14:paraId="37621915">
      <w:pPr>
        <w:rPr>
          <w:color w:val="000000" w:themeColor="text1"/>
          <w:highlight w:val="none"/>
          <w14:textFill>
            <w14:solidFill>
              <w14:schemeClr w14:val="tx1"/>
            </w14:solidFill>
          </w14:textFill>
        </w:rPr>
      </w:pPr>
    </w:p>
    <w:p w14:paraId="65E176DA">
      <w:pPr>
        <w:rPr>
          <w:rFonts w:asciiTheme="minorEastAsia" w:hAnsiTheme="minorEastAsia" w:eastAsiaTheme="minorEastAsia" w:cstheme="minorEastAsia"/>
          <w:b/>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br w:type="page"/>
      </w:r>
    </w:p>
    <w:p w14:paraId="2E230EA7">
      <w:pPr>
        <w:pStyle w:val="24"/>
        <w:spacing w:line="360" w:lineRule="auto"/>
        <w:jc w:val="center"/>
        <w:outlineLvl w:val="1"/>
        <w:rPr>
          <w:rFonts w:hint="default" w:asciiTheme="minorEastAsia" w:hAnsiTheme="minorEastAsia" w:cstheme="minorEastAsia"/>
          <w:b/>
          <w:color w:val="000000" w:themeColor="text1"/>
          <w:sz w:val="44"/>
          <w:szCs w:val="44"/>
          <w:highlight w:val="none"/>
          <w14:textFill>
            <w14:solidFill>
              <w14:schemeClr w14:val="tx1"/>
            </w14:solidFill>
          </w14:textFill>
        </w:rPr>
      </w:pPr>
      <w:bookmarkStart w:id="90" w:name="_Toc22657"/>
      <w:r>
        <w:rPr>
          <w:rFonts w:asciiTheme="minorEastAsia" w:hAnsiTheme="minorEastAsia" w:cstheme="minorEastAsia"/>
          <w:b/>
          <w:color w:val="000000" w:themeColor="text1"/>
          <w:sz w:val="44"/>
          <w:szCs w:val="44"/>
          <w:highlight w:val="none"/>
          <w14:textFill>
            <w14:solidFill>
              <w14:schemeClr w14:val="tx1"/>
            </w14:solidFill>
          </w14:textFill>
        </w:rPr>
        <w:t>投标文件封面</w:t>
      </w:r>
      <w:bookmarkEnd w:id="90"/>
    </w:p>
    <w:p w14:paraId="207F05C8">
      <w:pPr>
        <w:pStyle w:val="24"/>
        <w:spacing w:line="360" w:lineRule="auto"/>
        <w:jc w:val="center"/>
        <w:rPr>
          <w:rFonts w:hint="default" w:asciiTheme="minorEastAsia" w:hAnsiTheme="minorEastAsia" w:cstheme="minorEastAsia"/>
          <w:b/>
          <w:color w:val="000000" w:themeColor="text1"/>
          <w:sz w:val="44"/>
          <w:szCs w:val="44"/>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（项目名称）</w:t>
      </w:r>
    </w:p>
    <w:p w14:paraId="581D03B8">
      <w:pPr>
        <w:pStyle w:val="24"/>
        <w:spacing w:line="360" w:lineRule="auto"/>
        <w:jc w:val="center"/>
        <w:rPr>
          <w:rFonts w:hint="default" w:asciiTheme="minorEastAsia" w:hAnsiTheme="minorEastAsia" w:cstheme="minorEastAsia"/>
          <w:b/>
          <w:color w:val="000000" w:themeColor="text1"/>
          <w:sz w:val="44"/>
          <w:szCs w:val="44"/>
          <w:highlight w:val="none"/>
          <w14:textFill>
            <w14:solidFill>
              <w14:schemeClr w14:val="tx1"/>
            </w14:solidFill>
          </w14:textFill>
        </w:rPr>
      </w:pPr>
    </w:p>
    <w:p w14:paraId="4CA4AA58">
      <w:pPr>
        <w:pStyle w:val="24"/>
        <w:spacing w:line="360" w:lineRule="auto"/>
        <w:jc w:val="center"/>
        <w:rPr>
          <w:rFonts w:hint="default" w:asciiTheme="minorEastAsia" w:hAnsiTheme="minorEastAsia" w:cstheme="minorEastAsia"/>
          <w:b/>
          <w:color w:val="000000" w:themeColor="text1"/>
          <w:sz w:val="44"/>
          <w:szCs w:val="44"/>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投标文件封面</w:t>
      </w:r>
    </w:p>
    <w:p w14:paraId="2C30717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（正本/副本）</w:t>
      </w:r>
      <w:r>
        <w:rPr>
          <w:rFonts w:asciiTheme="minorEastAsia" w:hAnsiTheme="minorEastAsia" w:cstheme="minorEastAsia"/>
          <w:b/>
          <w:color w:val="000000" w:themeColor="text1"/>
          <w:sz w:val="44"/>
          <w:szCs w:val="44"/>
          <w:highlight w:val="none"/>
          <w14:textFill>
            <w14:solidFill>
              <w14:schemeClr w14:val="tx1"/>
            </w14:solidFill>
          </w14:textFill>
        </w:rPr>
        <w:br w:type="textWrapping"/>
      </w:r>
      <w:r>
        <w:rPr>
          <w:rFonts w:asciiTheme="minorEastAsia" w:hAnsiTheme="minorEastAsia" w:cstheme="minorEastAsia"/>
          <w:b/>
          <w:color w:val="000000" w:themeColor="text1"/>
          <w:sz w:val="32"/>
          <w:szCs w:val="32"/>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p>
    <w:p w14:paraId="45D736D4">
      <w:pPr>
        <w:pStyle w:val="24"/>
        <w:spacing w:line="360" w:lineRule="auto"/>
        <w:jc w:val="center"/>
        <w:rPr>
          <w:rFonts w:hint="default" w:asciiTheme="minorEastAsia" w:hAnsiTheme="minorEastAsia" w:cstheme="minorEastAsia"/>
          <w:color w:val="000000" w:themeColor="text1"/>
          <w:sz w:val="28"/>
          <w:szCs w:val="28"/>
          <w:highlight w:val="none"/>
          <w:lang w:eastAsia="zh-CN"/>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YXCG-20260806</w:t>
      </w:r>
    </w:p>
    <w:p w14:paraId="7DF91495">
      <w:pPr>
        <w:pStyle w:val="24"/>
        <w:spacing w:line="360" w:lineRule="auto"/>
        <w:jc w:val="center"/>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所投采购包：第 包</w:t>
      </w:r>
    </w:p>
    <w:p w14:paraId="21D3472F">
      <w:pPr>
        <w:pStyle w:val="24"/>
        <w:spacing w:line="360" w:lineRule="auto"/>
        <w:jc w:val="center"/>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（投标人名称）</w:t>
      </w:r>
    </w:p>
    <w:p w14:paraId="3B29383D">
      <w:pPr>
        <w:pStyle w:val="24"/>
        <w:spacing w:line="360" w:lineRule="auto"/>
        <w:jc w:val="center"/>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年</w:t>
      </w:r>
      <w:r>
        <w:rPr>
          <w:rFonts w:asciiTheme="minorEastAsia" w:hAnsiTheme="minorEastAsia" w:cstheme="minorEastAsia"/>
          <w:b/>
          <w:color w:val="000000" w:themeColor="text1"/>
          <w:sz w:val="28"/>
          <w:szCs w:val="28"/>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8"/>
          <w:szCs w:val="28"/>
          <w:highlight w:val="none"/>
          <w14:textFill>
            <w14:solidFill>
              <w14:schemeClr w14:val="tx1"/>
            </w14:solidFill>
          </w14:textFill>
        </w:rPr>
        <w:t xml:space="preserve"> 月</w:t>
      </w:r>
      <w:r>
        <w:rPr>
          <w:rFonts w:asciiTheme="minorEastAsia" w:hAnsiTheme="minorEastAsia" w:cstheme="minorEastAsia"/>
          <w:b/>
          <w:color w:val="000000" w:themeColor="text1"/>
          <w:sz w:val="28"/>
          <w:szCs w:val="28"/>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8"/>
          <w:szCs w:val="28"/>
          <w:highlight w:val="none"/>
          <w14:textFill>
            <w14:solidFill>
              <w14:schemeClr w14:val="tx1"/>
            </w14:solidFill>
          </w14:textFill>
        </w:rPr>
        <w:t xml:space="preserve"> 日</w:t>
      </w:r>
    </w:p>
    <w:p w14:paraId="1AE155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356A6030">
      <w:pPr>
        <w:rPr>
          <w:color w:val="000000" w:themeColor="text1"/>
          <w:highlight w:val="none"/>
          <w14:textFill>
            <w14:solidFill>
              <w14:schemeClr w14:val="tx1"/>
            </w14:solidFill>
          </w14:textFill>
        </w:rPr>
      </w:pPr>
    </w:p>
    <w:p w14:paraId="64F73DD1">
      <w:pPr>
        <w:rPr>
          <w:rFonts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BD54478">
      <w:pPr>
        <w:pStyle w:val="24"/>
        <w:spacing w:line="360" w:lineRule="auto"/>
        <w:jc w:val="center"/>
        <w:outlineLvl w:val="1"/>
        <w:rPr>
          <w:rFonts w:hint="default" w:asciiTheme="minorEastAsia" w:hAnsiTheme="minorEastAsia" w:cstheme="minorEastAsia"/>
          <w:color w:val="000000" w:themeColor="text1"/>
          <w:sz w:val="28"/>
          <w:szCs w:val="28"/>
          <w:highlight w:val="none"/>
          <w14:textFill>
            <w14:solidFill>
              <w14:schemeClr w14:val="tx1"/>
            </w14:solidFill>
          </w14:textFill>
        </w:rPr>
      </w:pPr>
      <w:bookmarkStart w:id="91" w:name="_Toc12492"/>
      <w:r>
        <w:rPr>
          <w:rFonts w:asciiTheme="minorEastAsia" w:hAnsiTheme="minorEastAsia" w:cstheme="minorEastAsia"/>
          <w:b/>
          <w:color w:val="000000" w:themeColor="text1"/>
          <w:sz w:val="28"/>
          <w:szCs w:val="28"/>
          <w:highlight w:val="none"/>
          <w14:textFill>
            <w14:solidFill>
              <w14:schemeClr w14:val="tx1"/>
            </w14:solidFill>
          </w14:textFill>
        </w:rPr>
        <w:t>投标文件目录</w:t>
      </w:r>
      <w:bookmarkEnd w:id="91"/>
    </w:p>
    <w:p w14:paraId="74FFEE6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一、投标函</w:t>
      </w:r>
    </w:p>
    <w:p w14:paraId="2312AC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二、开标一览表</w:t>
      </w:r>
    </w:p>
    <w:p w14:paraId="64F5FA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三、分项报价表</w:t>
      </w:r>
    </w:p>
    <w:p w14:paraId="13AC119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四、政策适用性说明</w:t>
      </w:r>
    </w:p>
    <w:p w14:paraId="08140FE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六、法定代表人证明书</w:t>
      </w:r>
    </w:p>
    <w:p w14:paraId="1D45EC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七、法定代表人授权书</w:t>
      </w:r>
    </w:p>
    <w:p w14:paraId="03ECA8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八、投标保证金</w:t>
      </w:r>
    </w:p>
    <w:p w14:paraId="46B63BA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十一、承诺函</w:t>
      </w:r>
    </w:p>
    <w:p w14:paraId="777907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十二、中小企业声明函</w:t>
      </w:r>
    </w:p>
    <w:p w14:paraId="6C3F54D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十三、监狱企业</w:t>
      </w:r>
    </w:p>
    <w:p w14:paraId="55754EE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十六、投标人业绩情况表</w:t>
      </w:r>
    </w:p>
    <w:p w14:paraId="1E5D1C9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十八、商务条件响应表</w:t>
      </w:r>
    </w:p>
    <w:p w14:paraId="35AAEDA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十九、履约进度计划表</w:t>
      </w:r>
    </w:p>
    <w:p w14:paraId="0EF70B7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二十、各类证明材料</w:t>
      </w:r>
    </w:p>
    <w:p w14:paraId="0F49F83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525D72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27F8892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6C506B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603A62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6AFA92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560F8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100FD7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8A101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926FE98">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2" w:name="_Toc30230"/>
      <w:bookmarkStart w:id="93" w:name="_Toc2983"/>
      <w:r>
        <w:rPr>
          <w:rFonts w:asciiTheme="minorEastAsia" w:hAnsiTheme="minorEastAsia" w:cstheme="minorEastAsia"/>
          <w:b/>
          <w:color w:val="000000" w:themeColor="text1"/>
          <w:sz w:val="21"/>
          <w:szCs w:val="21"/>
          <w:highlight w:val="none"/>
          <w14:textFill>
            <w14:solidFill>
              <w14:schemeClr w14:val="tx1"/>
            </w14:solidFill>
          </w14:textFill>
        </w:rPr>
        <w:t>格式一：投标函</w:t>
      </w:r>
      <w:bookmarkEnd w:id="92"/>
      <w:bookmarkEnd w:id="93"/>
    </w:p>
    <w:p w14:paraId="0FB71F55">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投标函</w:t>
      </w:r>
    </w:p>
    <w:p w14:paraId="505DE0BC">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致：</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你方组织的</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YXCG-20260806</w:t>
      </w:r>
      <w:r>
        <w:rPr>
          <w:rFonts w:asciiTheme="minorEastAsia" w:hAnsiTheme="minorEastAsia" w:cstheme="minorEastAsia"/>
          <w:color w:val="000000" w:themeColor="text1"/>
          <w:sz w:val="21"/>
          <w:szCs w:val="21"/>
          <w:highlight w:val="none"/>
          <w14:textFill>
            <w14:solidFill>
              <w14:schemeClr w14:val="tx1"/>
            </w14:solidFill>
          </w14:textFill>
        </w:rPr>
        <w:t>]，我方愿参与投标。</w:t>
      </w:r>
    </w:p>
    <w:p w14:paraId="258D776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(投标人名称)</w:t>
      </w:r>
      <w:r>
        <w:rPr>
          <w:rFonts w:asciiTheme="minorEastAsia" w:hAnsiTheme="minorEastAsia" w:cstheme="minorEastAsia"/>
          <w:color w:val="000000" w:themeColor="text1"/>
          <w:sz w:val="21"/>
          <w:szCs w:val="21"/>
          <w:highlight w:val="none"/>
          <w14:textFill>
            <w14:solidFill>
              <w14:schemeClr w14:val="tx1"/>
            </w14:solidFill>
          </w14:textFill>
        </w:rPr>
        <w:t>作为投标人正式授权</w:t>
      </w:r>
      <w:r>
        <w:rPr>
          <w:rFonts w:asciiTheme="minorEastAsia" w:hAnsiTheme="minorEastAsia" w:cstheme="minorEastAsia"/>
          <w:color w:val="000000" w:themeColor="text1"/>
          <w:sz w:val="21"/>
          <w:szCs w:val="21"/>
          <w:highlight w:val="none"/>
          <w:u w:val="single"/>
          <w14:textFill>
            <w14:solidFill>
              <w14:schemeClr w14:val="tx1"/>
            </w14:solidFill>
          </w14:textFill>
        </w:rPr>
        <w:t>(授权代表全名,职务)</w:t>
      </w:r>
      <w:r>
        <w:rPr>
          <w:rFonts w:asciiTheme="minorEastAsia" w:hAnsi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我方确认收到贵方提供的</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A7110E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rPr>
          <w:color w:val="000000" w:themeColor="text1"/>
          <w:highlight w:val="none"/>
          <w14:textFill>
            <w14:solidFill>
              <w14:schemeClr w14:val="tx1"/>
            </w14:solidFill>
          </w14:textFill>
        </w:rPr>
      </w:pPr>
    </w:p>
    <w:p w14:paraId="40707F08">
      <w:pPr>
        <w:rPr>
          <w:color w:val="000000" w:themeColor="text1"/>
          <w:highlight w:val="none"/>
          <w14:textFill>
            <w14:solidFill>
              <w14:schemeClr w14:val="tx1"/>
            </w14:solidFill>
          </w14:textFill>
        </w:rPr>
      </w:pPr>
    </w:p>
    <w:p w14:paraId="6D305A8F">
      <w:pPr>
        <w:rPr>
          <w:color w:val="000000" w:themeColor="text1"/>
          <w:highlight w:val="none"/>
          <w14:textFill>
            <w14:solidFill>
              <w14:schemeClr w14:val="tx1"/>
            </w14:solidFill>
          </w14:textFill>
        </w:rPr>
      </w:pPr>
    </w:p>
    <w:p w14:paraId="701D9689">
      <w:pPr>
        <w:rPr>
          <w:color w:val="000000" w:themeColor="text1"/>
          <w:highlight w:val="none"/>
          <w14:textFill>
            <w14:solidFill>
              <w14:schemeClr w14:val="tx1"/>
            </w14:solidFill>
          </w14:textFill>
        </w:rPr>
      </w:pPr>
    </w:p>
    <w:p w14:paraId="5FCF5025">
      <w:pPr>
        <w:rPr>
          <w:color w:val="000000" w:themeColor="text1"/>
          <w:highlight w:val="none"/>
          <w14:textFill>
            <w14:solidFill>
              <w14:schemeClr w14:val="tx1"/>
            </w14:solidFill>
          </w14:textFill>
        </w:rPr>
      </w:pPr>
    </w:p>
    <w:p w14:paraId="73BD6DEC">
      <w:pPr>
        <w:rPr>
          <w:color w:val="000000" w:themeColor="text1"/>
          <w:highlight w:val="none"/>
          <w14:textFill>
            <w14:solidFill>
              <w14:schemeClr w14:val="tx1"/>
            </w14:solidFill>
          </w14:textFill>
        </w:rPr>
      </w:pPr>
    </w:p>
    <w:p w14:paraId="261C1F62">
      <w:pPr>
        <w:rPr>
          <w:color w:val="000000" w:themeColor="text1"/>
          <w:highlight w:val="none"/>
          <w14:textFill>
            <w14:solidFill>
              <w14:schemeClr w14:val="tx1"/>
            </w14:solidFill>
          </w14:textFill>
        </w:rPr>
      </w:pPr>
    </w:p>
    <w:p w14:paraId="08BA5173">
      <w:pPr>
        <w:rPr>
          <w:color w:val="000000" w:themeColor="text1"/>
          <w:highlight w:val="none"/>
          <w14:textFill>
            <w14:solidFill>
              <w14:schemeClr w14:val="tx1"/>
            </w14:solidFill>
          </w14:textFill>
        </w:rPr>
      </w:pPr>
    </w:p>
    <w:p w14:paraId="62E74CD5">
      <w:pPr>
        <w:rPr>
          <w:color w:val="000000" w:themeColor="text1"/>
          <w:highlight w:val="none"/>
          <w14:textFill>
            <w14:solidFill>
              <w14:schemeClr w14:val="tx1"/>
            </w14:solidFill>
          </w14:textFill>
        </w:rPr>
      </w:pPr>
    </w:p>
    <w:p w14:paraId="2599AD1A">
      <w:pPr>
        <w:rPr>
          <w:color w:val="000000" w:themeColor="text1"/>
          <w:highlight w:val="none"/>
          <w14:textFill>
            <w14:solidFill>
              <w14:schemeClr w14:val="tx1"/>
            </w14:solidFill>
          </w14:textFill>
        </w:rPr>
      </w:pPr>
    </w:p>
    <w:p w14:paraId="729AEC7B">
      <w:pPr>
        <w:rPr>
          <w:color w:val="000000" w:themeColor="text1"/>
          <w:highlight w:val="none"/>
          <w14:textFill>
            <w14:solidFill>
              <w14:schemeClr w14:val="tx1"/>
            </w14:solidFill>
          </w14:textFill>
        </w:rPr>
      </w:pPr>
    </w:p>
    <w:p w14:paraId="5CFCE78F">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40EBCF3">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4" w:name="_Toc17513"/>
      <w:bookmarkStart w:id="95" w:name="_Toc30226"/>
      <w:r>
        <w:rPr>
          <w:rFonts w:asciiTheme="minorEastAsia" w:hAnsiTheme="minorEastAsia" w:cstheme="minorEastAsia"/>
          <w:b/>
          <w:color w:val="000000" w:themeColor="text1"/>
          <w:sz w:val="21"/>
          <w:szCs w:val="21"/>
          <w:highlight w:val="none"/>
          <w14:textFill>
            <w14:solidFill>
              <w14:schemeClr w14:val="tx1"/>
            </w14:solidFill>
          </w14:textFill>
        </w:rPr>
        <w:t>格式二：开标一览表</w:t>
      </w:r>
      <w:bookmarkEnd w:id="94"/>
      <w:bookmarkEnd w:id="95"/>
    </w:p>
    <w:p w14:paraId="3B6CB393">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开标一览表</w:t>
      </w:r>
    </w:p>
    <w:p w14:paraId="7C4FADF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AF0BC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采购项目编号：</w:t>
      </w:r>
    </w:p>
    <w:p w14:paraId="6113A8E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p>
    <w:p w14:paraId="7631E8F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投标人名称：</w:t>
      </w:r>
    </w:p>
    <w:p w14:paraId="2FE8CE3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投标报价</w:t>
            </w:r>
          </w:p>
          <w:p w14:paraId="00D957B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交货或</w:t>
            </w:r>
          </w:p>
          <w:p w14:paraId="43A41DA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2010" w:type="dxa"/>
          </w:tcPr>
          <w:p w14:paraId="5102FB4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p w14:paraId="02A22DD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p w14:paraId="185C252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p w14:paraId="5D15223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2899" w:type="dxa"/>
          </w:tcPr>
          <w:p w14:paraId="5A36E837">
            <w:pPr>
              <w:spacing w:line="360" w:lineRule="auto"/>
              <w:rPr>
                <w:rFonts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30" w:type="dxa"/>
          </w:tcPr>
          <w:p w14:paraId="671C077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76" w:type="dxa"/>
          </w:tcPr>
          <w:p w14:paraId="11EBA24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7B8EF32F">
      <w:pPr>
        <w:tabs>
          <w:tab w:val="left" w:pos="1365"/>
        </w:tabs>
        <w:spacing w:line="360" w:lineRule="auto"/>
        <w:rPr>
          <w:rFonts w:ascii="宋体" w:hAnsi="宋体"/>
          <w:bCs/>
          <w:color w:val="000000" w:themeColor="text1"/>
          <w:highlight w:val="none"/>
          <w14:textFill>
            <w14:solidFill>
              <w14:schemeClr w14:val="tx1"/>
            </w14:solidFill>
          </w14:textFill>
        </w:rPr>
      </w:pPr>
    </w:p>
    <w:p w14:paraId="0C6F0EE3">
      <w:p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262AA0D">
      <w:pPr>
        <w:numPr>
          <w:ilvl w:val="0"/>
          <w:numId w:val="11"/>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11"/>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11"/>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BD009C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05BF292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239DC8A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1258D8E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30A9D15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18DD118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日期： 年 月 日</w:t>
      </w:r>
    </w:p>
    <w:p w14:paraId="6D5F644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FD495AC">
      <w:pPr>
        <w:rPr>
          <w:color w:val="000000" w:themeColor="text1"/>
          <w:highlight w:val="none"/>
          <w14:textFill>
            <w14:solidFill>
              <w14:schemeClr w14:val="tx1"/>
            </w14:solidFill>
          </w14:textFill>
        </w:rPr>
      </w:pPr>
    </w:p>
    <w:p w14:paraId="51E50609">
      <w:pPr>
        <w:rPr>
          <w:color w:val="000000" w:themeColor="text1"/>
          <w:highlight w:val="none"/>
          <w14:textFill>
            <w14:solidFill>
              <w14:schemeClr w14:val="tx1"/>
            </w14:solidFill>
          </w14:textFill>
        </w:rPr>
      </w:pPr>
    </w:p>
    <w:p w14:paraId="1E8F2C06">
      <w:pPr>
        <w:rPr>
          <w:color w:val="000000" w:themeColor="text1"/>
          <w:highlight w:val="none"/>
          <w14:textFill>
            <w14:solidFill>
              <w14:schemeClr w14:val="tx1"/>
            </w14:solidFill>
          </w14:textFill>
        </w:rPr>
      </w:pPr>
    </w:p>
    <w:p w14:paraId="35DE8CF1">
      <w:pPr>
        <w:rPr>
          <w:color w:val="000000" w:themeColor="text1"/>
          <w:highlight w:val="none"/>
          <w14:textFill>
            <w14:solidFill>
              <w14:schemeClr w14:val="tx1"/>
            </w14:solidFill>
          </w14:textFill>
        </w:rPr>
      </w:pPr>
    </w:p>
    <w:p w14:paraId="3F1108C8">
      <w:pPr>
        <w:rPr>
          <w:color w:val="000000" w:themeColor="text1"/>
          <w:highlight w:val="none"/>
          <w14:textFill>
            <w14:solidFill>
              <w14:schemeClr w14:val="tx1"/>
            </w14:solidFill>
          </w14:textFill>
        </w:rPr>
      </w:pPr>
    </w:p>
    <w:p w14:paraId="0CF292A1">
      <w:pPr>
        <w:rPr>
          <w:color w:val="000000" w:themeColor="text1"/>
          <w:highlight w:val="none"/>
          <w14:textFill>
            <w14:solidFill>
              <w14:schemeClr w14:val="tx1"/>
            </w14:solidFill>
          </w14:textFill>
        </w:rPr>
      </w:pPr>
    </w:p>
    <w:p w14:paraId="3E62A0F9">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04E1967">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6" w:name="_Toc29849"/>
      <w:bookmarkStart w:id="97" w:name="_Toc9422"/>
      <w:r>
        <w:rPr>
          <w:rFonts w:asciiTheme="minorEastAsia" w:hAnsiTheme="minorEastAsia" w:cstheme="minorEastAsia"/>
          <w:b/>
          <w:color w:val="000000" w:themeColor="text1"/>
          <w:sz w:val="21"/>
          <w:szCs w:val="21"/>
          <w:highlight w:val="none"/>
          <w14:textFill>
            <w14:solidFill>
              <w14:schemeClr w14:val="tx1"/>
            </w14:solidFill>
          </w14:textFill>
        </w:rPr>
        <w:t>格式三：分项报价表</w:t>
      </w:r>
      <w:bookmarkEnd w:id="96"/>
      <w:bookmarkEnd w:id="97"/>
    </w:p>
    <w:p w14:paraId="5310D23A">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分项报价表</w:t>
      </w:r>
    </w:p>
    <w:p w14:paraId="3F3B13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588169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采购项目编号：</w:t>
      </w:r>
    </w:p>
    <w:p w14:paraId="1E3DE2E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p>
    <w:p w14:paraId="22540ED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投标人名称：</w:t>
      </w:r>
    </w:p>
    <w:p w14:paraId="7821629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w:t>
      </w:r>
    </w:p>
    <w:p w14:paraId="5BB1283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货币及单位：人民币/元</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货物</w:t>
            </w:r>
          </w:p>
          <w:p w14:paraId="74809B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规格</w:t>
            </w:r>
          </w:p>
          <w:p w14:paraId="4A4C0F8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制造商</w:t>
            </w:r>
          </w:p>
          <w:p w14:paraId="2BCED8D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164688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0C8A5C4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47" w:type="dxa"/>
            <w:vAlign w:val="center"/>
          </w:tcPr>
          <w:p w14:paraId="20CE46B7">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vAlign w:val="center"/>
          </w:tcPr>
          <w:p w14:paraId="29E58459">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60" w:type="dxa"/>
            <w:vAlign w:val="center"/>
          </w:tcPr>
          <w:p w14:paraId="14625B1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4CF01DB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329449A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46A0540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2</w:t>
            </w:r>
          </w:p>
        </w:tc>
        <w:tc>
          <w:tcPr>
            <w:tcW w:w="907" w:type="dxa"/>
            <w:vAlign w:val="center"/>
          </w:tcPr>
          <w:p w14:paraId="6CF2A87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44F0923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4D9EE36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47" w:type="dxa"/>
            <w:vAlign w:val="center"/>
          </w:tcPr>
          <w:p w14:paraId="6B276ED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vAlign w:val="center"/>
          </w:tcPr>
          <w:p w14:paraId="1EEB411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60" w:type="dxa"/>
            <w:vAlign w:val="center"/>
          </w:tcPr>
          <w:p w14:paraId="04EEB65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3226F758">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1EB894B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455EBD3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w:t>
            </w:r>
          </w:p>
        </w:tc>
        <w:tc>
          <w:tcPr>
            <w:tcW w:w="907" w:type="dxa"/>
            <w:vAlign w:val="center"/>
          </w:tcPr>
          <w:p w14:paraId="5CDB0484">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D2E79D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3CED7832">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47" w:type="dxa"/>
            <w:vAlign w:val="center"/>
          </w:tcPr>
          <w:p w14:paraId="7DA0F35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vAlign w:val="center"/>
          </w:tcPr>
          <w:p w14:paraId="65D7181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60" w:type="dxa"/>
            <w:vAlign w:val="center"/>
          </w:tcPr>
          <w:p w14:paraId="2475E90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4FF69D1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4C8A2BF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2972E43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spacing w:line="360" w:lineRule="auto"/>
              <w:jc w:val="center"/>
              <w:rPr>
                <w:rFonts w:hAnsi="宋体" w:cs="宋体"/>
                <w:bCs/>
                <w:color w:val="000000" w:themeColor="text1"/>
                <w:szCs w:val="21"/>
                <w:highlight w:val="none"/>
                <w14:textFill>
                  <w14:solidFill>
                    <w14:schemeClr w14:val="tx1"/>
                  </w14:solidFill>
                </w14:textFill>
              </w:rPr>
            </w:pPr>
          </w:p>
          <w:p w14:paraId="54FE1CC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投标总价</w:t>
            </w:r>
          </w:p>
        </w:tc>
        <w:tc>
          <w:tcPr>
            <w:tcW w:w="3519" w:type="dxa"/>
            <w:gridSpan w:val="4"/>
            <w:vAlign w:val="center"/>
          </w:tcPr>
          <w:p w14:paraId="521A6B58">
            <w:pPr>
              <w:spacing w:line="360" w:lineRule="auto"/>
              <w:jc w:val="center"/>
              <w:rPr>
                <w:rFonts w:hAnsi="宋体" w:cs="宋体"/>
                <w:bCs/>
                <w:color w:val="000000" w:themeColor="text1"/>
                <w:szCs w:val="21"/>
                <w:highlight w:val="none"/>
                <w14:textFill>
                  <w14:solidFill>
                    <w14:schemeClr w14:val="tx1"/>
                  </w14:solidFill>
                </w14:textFill>
              </w:rPr>
            </w:pPr>
          </w:p>
          <w:p w14:paraId="7CAD8D91">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（大写）人民币</w:t>
            </w:r>
          </w:p>
        </w:tc>
        <w:tc>
          <w:tcPr>
            <w:tcW w:w="2831" w:type="dxa"/>
            <w:gridSpan w:val="3"/>
            <w:vAlign w:val="center"/>
          </w:tcPr>
          <w:p w14:paraId="60256745">
            <w:pPr>
              <w:spacing w:line="360" w:lineRule="auto"/>
              <w:jc w:val="center"/>
              <w:rPr>
                <w:rFonts w:hAnsi="宋体" w:cs="宋体"/>
                <w:bCs/>
                <w:color w:val="000000" w:themeColor="text1"/>
                <w:szCs w:val="21"/>
                <w:highlight w:val="none"/>
                <w14:textFill>
                  <w14:solidFill>
                    <w14:schemeClr w14:val="tx1"/>
                  </w14:solidFill>
                </w14:textFill>
              </w:rPr>
            </w:pPr>
          </w:p>
          <w:p w14:paraId="72984970">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（小写）￥</w:t>
            </w:r>
          </w:p>
        </w:tc>
      </w:tr>
    </w:tbl>
    <w:p w14:paraId="7333C6A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br w:type="textWrapping"/>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7F65296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6F716F8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6225049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0498883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185898B6">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69F77639">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66A76F37">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54F60F3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98" w:type="dxa"/>
            <w:vAlign w:val="center"/>
          </w:tcPr>
          <w:p w14:paraId="5C8FCE1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7CA27FD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16CC8E3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7EFBD79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2</w:t>
            </w:r>
          </w:p>
        </w:tc>
        <w:tc>
          <w:tcPr>
            <w:tcW w:w="907" w:type="dxa"/>
            <w:vAlign w:val="center"/>
          </w:tcPr>
          <w:p w14:paraId="3C61CC8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256C050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1A78C21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477A0B9">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602BCDC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98" w:type="dxa"/>
            <w:vAlign w:val="center"/>
          </w:tcPr>
          <w:p w14:paraId="15A72678">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68B4A96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5C552977">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69007AE6">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w:t>
            </w:r>
          </w:p>
        </w:tc>
        <w:tc>
          <w:tcPr>
            <w:tcW w:w="907" w:type="dxa"/>
            <w:vAlign w:val="center"/>
          </w:tcPr>
          <w:p w14:paraId="588F227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47D6C01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04BCD7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0194712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1DB5BE0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98" w:type="dxa"/>
            <w:vAlign w:val="center"/>
          </w:tcPr>
          <w:p w14:paraId="5490F8AE">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1E60654D">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5935ECEE">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4C814FC8">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spacing w:line="360" w:lineRule="auto"/>
              <w:jc w:val="center"/>
              <w:rPr>
                <w:rFonts w:hAnsi="宋体" w:cs="宋体"/>
                <w:bCs/>
                <w:color w:val="000000" w:themeColor="text1"/>
                <w:szCs w:val="21"/>
                <w:highlight w:val="none"/>
                <w14:textFill>
                  <w14:solidFill>
                    <w14:schemeClr w14:val="tx1"/>
                  </w14:solidFill>
                </w14:textFill>
              </w:rPr>
            </w:pPr>
          </w:p>
          <w:p w14:paraId="206884C6">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投标总价</w:t>
            </w:r>
          </w:p>
        </w:tc>
        <w:tc>
          <w:tcPr>
            <w:tcW w:w="3519" w:type="dxa"/>
            <w:gridSpan w:val="4"/>
            <w:vAlign w:val="center"/>
          </w:tcPr>
          <w:p w14:paraId="63316180">
            <w:pPr>
              <w:spacing w:line="360" w:lineRule="auto"/>
              <w:jc w:val="center"/>
              <w:rPr>
                <w:rFonts w:hAnsi="宋体" w:cs="宋体"/>
                <w:bCs/>
                <w:color w:val="000000" w:themeColor="text1"/>
                <w:szCs w:val="21"/>
                <w:highlight w:val="none"/>
                <w14:textFill>
                  <w14:solidFill>
                    <w14:schemeClr w14:val="tx1"/>
                  </w14:solidFill>
                </w14:textFill>
              </w:rPr>
            </w:pPr>
          </w:p>
          <w:p w14:paraId="634BA601">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（大写）人民币</w:t>
            </w:r>
          </w:p>
        </w:tc>
        <w:tc>
          <w:tcPr>
            <w:tcW w:w="2831" w:type="dxa"/>
            <w:gridSpan w:val="3"/>
            <w:vAlign w:val="center"/>
          </w:tcPr>
          <w:p w14:paraId="74967683">
            <w:pPr>
              <w:spacing w:line="360" w:lineRule="auto"/>
              <w:jc w:val="center"/>
              <w:rPr>
                <w:rFonts w:hAnsi="宋体" w:cs="宋体"/>
                <w:bCs/>
                <w:color w:val="000000" w:themeColor="text1"/>
                <w:szCs w:val="21"/>
                <w:highlight w:val="none"/>
                <w14:textFill>
                  <w14:solidFill>
                    <w14:schemeClr w14:val="tx1"/>
                  </w14:solidFill>
                </w14:textFill>
              </w:rPr>
            </w:pPr>
          </w:p>
          <w:p w14:paraId="1E56F916">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（小写）￥</w:t>
            </w:r>
          </w:p>
        </w:tc>
      </w:tr>
    </w:tbl>
    <w:p w14:paraId="0217A39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2FF5189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1B0D79E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51ABAAF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4DCE28D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日期： 年 月 日</w:t>
      </w:r>
    </w:p>
    <w:p w14:paraId="6CB41F6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9FF21B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2C64944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70CFE9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C6983AB">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8" w:name="_Toc28596"/>
      <w:bookmarkStart w:id="99" w:name="_Toc7773"/>
      <w:r>
        <w:rPr>
          <w:rFonts w:asciiTheme="minorEastAsia" w:hAnsiTheme="minorEastAsia" w:cstheme="minorEastAsia"/>
          <w:b/>
          <w:color w:val="000000" w:themeColor="text1"/>
          <w:sz w:val="21"/>
          <w:szCs w:val="21"/>
          <w:highlight w:val="none"/>
          <w14:textFill>
            <w14:solidFill>
              <w14:schemeClr w14:val="tx1"/>
            </w14:solidFill>
          </w14:textFill>
        </w:rPr>
        <w:t>格式四：政策适用性说明</w:t>
      </w:r>
      <w:bookmarkEnd w:id="98"/>
      <w:bookmarkEnd w:id="99"/>
    </w:p>
    <w:p w14:paraId="07941943">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政策适用性说明</w:t>
      </w:r>
    </w:p>
    <w:p w14:paraId="35D1C3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7"/>
        <w:gridCol w:w="1430"/>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29FB75A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序号</w:t>
            </w:r>
          </w:p>
        </w:tc>
        <w:tc>
          <w:tcPr>
            <w:tcW w:w="1430" w:type="dxa"/>
          </w:tcPr>
          <w:p w14:paraId="0DAF407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134" w:type="dxa"/>
          </w:tcPr>
          <w:p w14:paraId="5231385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制造商(开发商)</w:t>
            </w:r>
          </w:p>
        </w:tc>
        <w:tc>
          <w:tcPr>
            <w:tcW w:w="1134" w:type="dxa"/>
          </w:tcPr>
          <w:p w14:paraId="1EA245E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制造商企业类型</w:t>
            </w:r>
          </w:p>
        </w:tc>
        <w:tc>
          <w:tcPr>
            <w:tcW w:w="1134" w:type="dxa"/>
          </w:tcPr>
          <w:p w14:paraId="4EEF859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节能产品</w:t>
            </w:r>
          </w:p>
        </w:tc>
        <w:tc>
          <w:tcPr>
            <w:tcW w:w="1134" w:type="dxa"/>
          </w:tcPr>
          <w:p w14:paraId="7EC28D7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环境标志产品</w:t>
            </w:r>
          </w:p>
        </w:tc>
        <w:tc>
          <w:tcPr>
            <w:tcW w:w="1134" w:type="dxa"/>
          </w:tcPr>
          <w:p w14:paraId="6E3BE31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认证证书编号</w:t>
            </w:r>
          </w:p>
        </w:tc>
        <w:tc>
          <w:tcPr>
            <w:tcW w:w="1134" w:type="dxa"/>
          </w:tcPr>
          <w:p w14:paraId="2D71ABA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5DF1C23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p>
        </w:tc>
        <w:tc>
          <w:tcPr>
            <w:tcW w:w="1430" w:type="dxa"/>
          </w:tcPr>
          <w:p w14:paraId="505E6A2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0D2134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4F83985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8E1C81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9A5908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321A1F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881D2F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46F81A3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1430" w:type="dxa"/>
          </w:tcPr>
          <w:p w14:paraId="7DB2F74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395701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4B28FC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23A858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37C066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5A193A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0972677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5B27F58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1430" w:type="dxa"/>
          </w:tcPr>
          <w:p w14:paraId="103BB76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265231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8DD207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D251BE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2D12E7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B99D78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724628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7B3FBDF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4</w:t>
            </w:r>
          </w:p>
        </w:tc>
        <w:tc>
          <w:tcPr>
            <w:tcW w:w="1430" w:type="dxa"/>
          </w:tcPr>
          <w:p w14:paraId="53F9F44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97F842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40718C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964701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0194BF0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88E73A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F65936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69D053E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5</w:t>
            </w:r>
          </w:p>
        </w:tc>
        <w:tc>
          <w:tcPr>
            <w:tcW w:w="1430" w:type="dxa"/>
          </w:tcPr>
          <w:p w14:paraId="62CF4E5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BF9E3F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AD515E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366060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B7442A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DBD846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7954DB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06F5DAF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1430" w:type="dxa"/>
          </w:tcPr>
          <w:p w14:paraId="18F6A3E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990E1A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BA7C25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667B06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2BDBC6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437CC7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29CB72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01ED35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7AE615C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5F79B4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投标人名称（盖章）：__________________</w:t>
      </w:r>
    </w:p>
    <w:p w14:paraId="01022CC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日期： 年 月 日</w:t>
      </w:r>
    </w:p>
    <w:p w14:paraId="7079D75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B52259D">
      <w:pPr>
        <w:rPr>
          <w:color w:val="000000" w:themeColor="text1"/>
          <w:highlight w:val="none"/>
          <w14:textFill>
            <w14:solidFill>
              <w14:schemeClr w14:val="tx1"/>
            </w14:solidFill>
          </w14:textFill>
        </w:rPr>
      </w:pPr>
    </w:p>
    <w:p w14:paraId="18DEC89A">
      <w:pPr>
        <w:rPr>
          <w:color w:val="000000" w:themeColor="text1"/>
          <w:highlight w:val="none"/>
          <w14:textFill>
            <w14:solidFill>
              <w14:schemeClr w14:val="tx1"/>
            </w14:solidFill>
          </w14:textFill>
        </w:rPr>
      </w:pPr>
    </w:p>
    <w:p w14:paraId="2A3D5269">
      <w:pPr>
        <w:rPr>
          <w:color w:val="000000" w:themeColor="text1"/>
          <w:highlight w:val="none"/>
          <w14:textFill>
            <w14:solidFill>
              <w14:schemeClr w14:val="tx1"/>
            </w14:solidFill>
          </w14:textFill>
        </w:rPr>
      </w:pPr>
    </w:p>
    <w:p w14:paraId="1A4DBEFA">
      <w:pPr>
        <w:rPr>
          <w:color w:val="000000" w:themeColor="text1"/>
          <w:highlight w:val="none"/>
          <w14:textFill>
            <w14:solidFill>
              <w14:schemeClr w14:val="tx1"/>
            </w14:solidFill>
          </w14:textFill>
        </w:rPr>
      </w:pPr>
    </w:p>
    <w:p w14:paraId="4DF47656">
      <w:pPr>
        <w:rPr>
          <w:color w:val="000000" w:themeColor="text1"/>
          <w:highlight w:val="none"/>
          <w14:textFill>
            <w14:solidFill>
              <w14:schemeClr w14:val="tx1"/>
            </w14:solidFill>
          </w14:textFill>
        </w:rPr>
      </w:pPr>
    </w:p>
    <w:p w14:paraId="553714BF">
      <w:pPr>
        <w:rPr>
          <w:color w:val="000000" w:themeColor="text1"/>
          <w:highlight w:val="none"/>
          <w14:textFill>
            <w14:solidFill>
              <w14:schemeClr w14:val="tx1"/>
            </w14:solidFill>
          </w14:textFill>
        </w:rPr>
      </w:pPr>
    </w:p>
    <w:p w14:paraId="5A22AC9B">
      <w:pPr>
        <w:rPr>
          <w:color w:val="000000" w:themeColor="text1"/>
          <w:highlight w:val="none"/>
          <w14:textFill>
            <w14:solidFill>
              <w14:schemeClr w14:val="tx1"/>
            </w14:solidFill>
          </w14:textFill>
        </w:rPr>
      </w:pPr>
    </w:p>
    <w:p w14:paraId="41E34C6E">
      <w:pPr>
        <w:rPr>
          <w:color w:val="000000" w:themeColor="text1"/>
          <w:highlight w:val="none"/>
          <w14:textFill>
            <w14:solidFill>
              <w14:schemeClr w14:val="tx1"/>
            </w14:solidFill>
          </w14:textFill>
        </w:rPr>
      </w:pPr>
    </w:p>
    <w:p w14:paraId="645DD96C">
      <w:pPr>
        <w:rPr>
          <w:color w:val="000000" w:themeColor="text1"/>
          <w:highlight w:val="none"/>
          <w14:textFill>
            <w14:solidFill>
              <w14:schemeClr w14:val="tx1"/>
            </w14:solidFill>
          </w14:textFill>
        </w:rPr>
      </w:pPr>
    </w:p>
    <w:p w14:paraId="214AF11F">
      <w:pPr>
        <w:rPr>
          <w:color w:val="000000" w:themeColor="text1"/>
          <w:highlight w:val="none"/>
          <w14:textFill>
            <w14:solidFill>
              <w14:schemeClr w14:val="tx1"/>
            </w14:solidFill>
          </w14:textFill>
        </w:rPr>
      </w:pPr>
    </w:p>
    <w:p w14:paraId="2F10DBF4">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00" w:name="_Toc27043"/>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24EA9EE1">
      <w:pPr>
        <w:pStyle w:val="24"/>
        <w:spacing w:line="360" w:lineRule="auto"/>
        <w:outlineLvl w:val="2"/>
        <w:rPr>
          <w:rFonts w:hint="default" w:asciiTheme="minorEastAsia" w:hAnsiTheme="minorEastAsia" w:cstheme="minorEastAsia"/>
          <w:color w:val="000000" w:themeColor="text1"/>
          <w:sz w:val="21"/>
          <w:szCs w:val="21"/>
          <w:highlight w:val="none"/>
          <w14:textFill>
            <w14:solidFill>
              <w14:schemeClr w14:val="tx1"/>
            </w14:solidFill>
          </w14:textFill>
        </w:rPr>
      </w:pPr>
      <w:bookmarkStart w:id="101" w:name="_Toc8238"/>
      <w:r>
        <w:rPr>
          <w:rFonts w:asciiTheme="minorEastAsia" w:hAnsi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100"/>
      <w:bookmarkEnd w:id="101"/>
    </w:p>
    <w:p w14:paraId="1851173C">
      <w:pPr>
        <w:pStyle w:val="24"/>
        <w:spacing w:line="360" w:lineRule="auto"/>
        <w:ind w:firstLine="480"/>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D20B0BE">
      <w:pPr>
        <w:pStyle w:val="24"/>
        <w:spacing w:line="360" w:lineRule="auto"/>
        <w:ind w:firstLine="480"/>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9AEDC4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注：</w:t>
      </w:r>
    </w:p>
    <w:p w14:paraId="24C64BBC">
      <w:pPr>
        <w:pStyle w:val="24"/>
        <w:spacing w:before="120" w:after="120"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24"/>
        <w:spacing w:before="120" w:after="120"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B31E1C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B98273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89432F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AB45E5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D22439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C95D74D">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3F9261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945D78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006D9E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C802E9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E2979D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262DCC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9CCCAC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2BDF0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D2E520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27F4E2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A88DA1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1900E4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FFB0D9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49CD3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7B8718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904517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C3D7C4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附件1</w:t>
      </w:r>
    </w:p>
    <w:p w14:paraId="692840CC">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4D44722">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F66D4F1">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C71B3D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C92AC5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9DA872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5AB997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F6D1DE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B3C4CE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CAAB6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4F5649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E1A495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AAA626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2A29F5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8B3C14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FA5A8A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6F0815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80B7340">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3589686">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2C90222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附件2</w:t>
      </w:r>
    </w:p>
    <w:p w14:paraId="5A417AAF">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24"/>
        <w:spacing w:before="240" w:after="24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，生产厂为</w:t>
      </w:r>
      <w:r>
        <w:rPr>
          <w:rFonts w:asciiTheme="minorEastAsia" w:hAnsiTheme="minorEastAsia" w:cstheme="minorEastAsia"/>
          <w:color w:val="000000" w:themeColor="text1"/>
          <w:sz w:val="21"/>
          <w:szCs w:val="21"/>
          <w:highlight w:val="none"/>
          <w:u w:val="single"/>
          <w14:textFill>
            <w14:solidFill>
              <w14:schemeClr w14:val="tx1"/>
            </w14:solidFill>
          </w14:textFill>
        </w:rPr>
        <w:t>（厂名）</w:t>
      </w:r>
      <w:r>
        <w:rPr>
          <w:rFonts w:asciiTheme="minorEastAsia" w:hAnsiTheme="minorEastAsia" w:cstheme="minorEastAsia"/>
          <w:color w:val="000000" w:themeColor="text1"/>
          <w:sz w:val="21"/>
          <w:szCs w:val="21"/>
          <w:highlight w:val="none"/>
          <w14:textFill>
            <w14:solidFill>
              <w14:schemeClr w14:val="tx1"/>
            </w14:solidFill>
          </w14:textFill>
        </w:rPr>
        <w:t>，厂址为</w:t>
      </w:r>
      <w:r>
        <w:rPr>
          <w:rFonts w:asciiTheme="minorEastAsia" w:hAnsiTheme="minorEastAsia" w:cstheme="minorEastAsia"/>
          <w:color w:val="000000" w:themeColor="text1"/>
          <w:sz w:val="21"/>
          <w:szCs w:val="21"/>
          <w:highlight w:val="none"/>
          <w:u w:val="single"/>
          <w14:textFill>
            <w14:solidFill>
              <w14:schemeClr w14:val="tx1"/>
            </w14:solidFill>
          </w14:textFill>
        </w:rPr>
        <w:t>（生产厂址）</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的中国境内生产的组件成本占比≥</w:t>
      </w:r>
      <w:r>
        <w:rPr>
          <w:rFonts w:asciiTheme="minorEastAsia" w:hAnsiTheme="minorEastAsia" w:cstheme="minorEastAsia"/>
          <w:color w:val="000000" w:themeColor="text1"/>
          <w:sz w:val="21"/>
          <w:szCs w:val="21"/>
          <w:highlight w:val="none"/>
          <w:u w:val="single"/>
          <w14:textFill>
            <w14:solidFill>
              <w14:schemeClr w14:val="tx1"/>
            </w14:solidFill>
          </w14:textFill>
        </w:rPr>
        <w:t>（规定比例）</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（关键组件）</w:t>
      </w:r>
      <w:r>
        <w:rPr>
          <w:rFonts w:asciiTheme="minorEastAsia" w:hAnsiTheme="minorEastAsia" w:cstheme="minorEastAsia"/>
          <w:color w:val="000000" w:themeColor="text1"/>
          <w:sz w:val="21"/>
          <w:szCs w:val="21"/>
          <w:highlight w:val="none"/>
          <w14:textFill>
            <w14:solidFill>
              <w14:schemeClr w14:val="tx1"/>
            </w14:solidFill>
          </w14:textFill>
        </w:rPr>
        <w:t xml:space="preserve">在中国境内生产。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（关键工序）</w:t>
      </w:r>
      <w:r>
        <w:rPr>
          <w:rFonts w:asciiTheme="minorEastAsia" w:hAnsiTheme="minorEastAsia" w:cstheme="minorEastAsia"/>
          <w:color w:val="000000" w:themeColor="text1"/>
          <w:sz w:val="21"/>
          <w:szCs w:val="21"/>
          <w:highlight w:val="none"/>
          <w14:textFill>
            <w14:solidFill>
              <w14:schemeClr w14:val="tx1"/>
            </w14:solidFill>
          </w14:textFill>
        </w:rPr>
        <w:t>在中国境内完成。</w:t>
      </w:r>
    </w:p>
    <w:p w14:paraId="7CA04A87">
      <w:pPr>
        <w:pStyle w:val="24"/>
        <w:spacing w:before="240" w:after="24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，生产厂为</w:t>
      </w:r>
      <w:r>
        <w:rPr>
          <w:rFonts w:asciiTheme="minorEastAsia" w:hAnsiTheme="minorEastAsia" w:cstheme="minorEastAsia"/>
          <w:color w:val="000000" w:themeColor="text1"/>
          <w:sz w:val="21"/>
          <w:szCs w:val="21"/>
          <w:highlight w:val="none"/>
          <w:u w:val="single"/>
          <w14:textFill>
            <w14:solidFill>
              <w14:schemeClr w14:val="tx1"/>
            </w14:solidFill>
          </w14:textFill>
        </w:rPr>
        <w:t>（厂名）</w:t>
      </w:r>
      <w:r>
        <w:rPr>
          <w:rFonts w:asciiTheme="minorEastAsia" w:hAnsiTheme="minorEastAsia" w:cstheme="minorEastAsia"/>
          <w:color w:val="000000" w:themeColor="text1"/>
          <w:sz w:val="21"/>
          <w:szCs w:val="21"/>
          <w:highlight w:val="none"/>
          <w14:textFill>
            <w14:solidFill>
              <w14:schemeClr w14:val="tx1"/>
            </w14:solidFill>
          </w14:textFill>
        </w:rPr>
        <w:t>，厂址为</w:t>
      </w:r>
      <w:r>
        <w:rPr>
          <w:rFonts w:asciiTheme="minorEastAsia" w:hAnsiTheme="minorEastAsia" w:cstheme="minorEastAsia"/>
          <w:color w:val="000000" w:themeColor="text1"/>
          <w:sz w:val="21"/>
          <w:szCs w:val="21"/>
          <w:highlight w:val="none"/>
          <w:u w:val="single"/>
          <w14:textFill>
            <w14:solidFill>
              <w14:schemeClr w14:val="tx1"/>
            </w14:solidFill>
          </w14:textFill>
        </w:rPr>
        <w:t>（生产厂址）</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的中国境内生产的组件成本占比≥</w:t>
      </w:r>
      <w:r>
        <w:rPr>
          <w:rFonts w:asciiTheme="minorEastAsia" w:hAnsiTheme="minorEastAsia" w:cstheme="minorEastAsia"/>
          <w:color w:val="000000" w:themeColor="text1"/>
          <w:sz w:val="21"/>
          <w:szCs w:val="21"/>
          <w:highlight w:val="none"/>
          <w:u w:val="single"/>
          <w14:textFill>
            <w14:solidFill>
              <w14:schemeClr w14:val="tx1"/>
            </w14:solidFill>
          </w14:textFill>
        </w:rPr>
        <w:t>（规定比例）</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（关键组件）</w:t>
      </w:r>
      <w:r>
        <w:rPr>
          <w:rFonts w:asciiTheme="minorEastAsia" w:hAnsiTheme="minorEastAsia" w:cstheme="minorEastAsia"/>
          <w:color w:val="000000" w:themeColor="text1"/>
          <w:sz w:val="21"/>
          <w:szCs w:val="21"/>
          <w:highlight w:val="none"/>
          <w14:textFill>
            <w14:solidFill>
              <w14:schemeClr w14:val="tx1"/>
            </w14:solidFill>
          </w14:textFill>
        </w:rPr>
        <w:t xml:space="preserve">在中国境内生产。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（关键工序）</w:t>
      </w:r>
      <w:r>
        <w:rPr>
          <w:rFonts w:asciiTheme="minorEastAsia" w:hAnsiTheme="minorEastAsia" w:cstheme="minorEastAsia"/>
          <w:color w:val="000000" w:themeColor="text1"/>
          <w:sz w:val="21"/>
          <w:szCs w:val="21"/>
          <w:highlight w:val="none"/>
          <w14:textFill>
            <w14:solidFill>
              <w14:schemeClr w14:val="tx1"/>
            </w14:solidFill>
          </w14:textFill>
        </w:rPr>
        <w:t>在中国境内完成。</w:t>
      </w:r>
    </w:p>
    <w:p w14:paraId="21A4EC71">
      <w:pPr>
        <w:pStyle w:val="24"/>
        <w:spacing w:before="240" w:after="24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w:t>
      </w:r>
    </w:p>
    <w:p w14:paraId="0204E61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24"/>
        <w:spacing w:before="720"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公司（单位）名称（盖章）：</w:t>
      </w:r>
      <w:r>
        <w:rPr>
          <w:rFonts w:asciiTheme="minorEastAsia" w:hAnsi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24"/>
        <w:spacing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日期：</w:t>
      </w:r>
      <w:r>
        <w:rPr>
          <w:rFonts w:asciiTheme="minorEastAsia" w:hAnsi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注：</w:t>
      </w:r>
    </w:p>
    <w:p w14:paraId="70756702">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F8CE310">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97D65A9">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C55A30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F9F0F0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EBEACE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24"/>
        <w:spacing w:before="720" w:line="360" w:lineRule="auto"/>
        <w:jc w:val="right"/>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B00FC25">
      <w:pPr>
        <w:pStyle w:val="24"/>
        <w:spacing w:before="720"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公司（单位）名称（盖章）：</w:t>
      </w:r>
      <w:r>
        <w:rPr>
          <w:rFonts w:asciiTheme="minorEastAsia" w:hAnsiTheme="minorEastAsia" w:cstheme="minorEastAsia"/>
          <w:color w:val="000000" w:themeColor="text1"/>
          <w:sz w:val="21"/>
          <w:szCs w:val="21"/>
          <w:highlight w:val="none"/>
          <w14:textFill>
            <w14:solidFill>
              <w14:schemeClr w14:val="tx1"/>
            </w14:solidFill>
          </w14:textFill>
        </w:rPr>
        <w:t>__________________</w:t>
      </w:r>
    </w:p>
    <w:p w14:paraId="200B4201">
      <w:pPr>
        <w:pStyle w:val="24"/>
        <w:spacing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日期：</w:t>
      </w:r>
      <w:r>
        <w:rPr>
          <w:rFonts w:asciiTheme="minorEastAsia" w:hAnsiTheme="minorEastAsia" w:cstheme="minorEastAsia"/>
          <w:color w:val="000000" w:themeColor="text1"/>
          <w:sz w:val="21"/>
          <w:szCs w:val="21"/>
          <w:highlight w:val="none"/>
          <w14:textFill>
            <w14:solidFill>
              <w14:schemeClr w14:val="tx1"/>
            </w14:solidFill>
          </w14:textFill>
        </w:rPr>
        <w:t>______ 年 ______ 月 ______ 日</w:t>
      </w:r>
    </w:p>
    <w:p w14:paraId="4FE752F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7C06D7D">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7C46F0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854AFF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2AAC45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9247166">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3BDC21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F02CE96">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F5B8D70">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325EA5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103C7FD">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60F161F">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F2CA7D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7C4A41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EBCF0A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819E4B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86386B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BC7FA0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95109E2">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7737ED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附件4</w:t>
      </w:r>
    </w:p>
    <w:p w14:paraId="3EB8E87F">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24"/>
        <w:spacing w:before="120" w:after="12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p>
    <w:p w14:paraId="4AF76FDD">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rPr>
          <w:color w:val="000000" w:themeColor="text1"/>
          <w:highlight w:val="none"/>
          <w14:textFill>
            <w14:solidFill>
              <w14:schemeClr w14:val="tx1"/>
            </w14:solidFill>
          </w14:textFill>
        </w:rPr>
      </w:pPr>
    </w:p>
    <w:p w14:paraId="71C28580">
      <w:pPr>
        <w:rPr>
          <w:color w:val="000000" w:themeColor="text1"/>
          <w:highlight w:val="none"/>
          <w14:textFill>
            <w14:solidFill>
              <w14:schemeClr w14:val="tx1"/>
            </w14:solidFill>
          </w14:textFill>
        </w:rPr>
      </w:pPr>
    </w:p>
    <w:p w14:paraId="782482FB">
      <w:pPr>
        <w:rPr>
          <w:color w:val="000000" w:themeColor="text1"/>
          <w:highlight w:val="none"/>
          <w14:textFill>
            <w14:solidFill>
              <w14:schemeClr w14:val="tx1"/>
            </w14:solidFill>
          </w14:textFill>
        </w:rPr>
      </w:pPr>
    </w:p>
    <w:p w14:paraId="33216AAB">
      <w:pPr>
        <w:rPr>
          <w:color w:val="000000" w:themeColor="text1"/>
          <w:highlight w:val="none"/>
          <w14:textFill>
            <w14:solidFill>
              <w14:schemeClr w14:val="tx1"/>
            </w14:solidFill>
          </w14:textFill>
        </w:rPr>
      </w:pPr>
    </w:p>
    <w:p w14:paraId="2A203A98">
      <w:pPr>
        <w:rPr>
          <w:color w:val="000000" w:themeColor="text1"/>
          <w:highlight w:val="none"/>
          <w14:textFill>
            <w14:solidFill>
              <w14:schemeClr w14:val="tx1"/>
            </w14:solidFill>
          </w14:textFill>
        </w:rPr>
      </w:pPr>
    </w:p>
    <w:p w14:paraId="397BDDC5">
      <w:pPr>
        <w:rPr>
          <w:color w:val="000000" w:themeColor="text1"/>
          <w:highlight w:val="none"/>
          <w14:textFill>
            <w14:solidFill>
              <w14:schemeClr w14:val="tx1"/>
            </w14:solidFill>
          </w14:textFill>
        </w:rPr>
      </w:pPr>
    </w:p>
    <w:p w14:paraId="7DEECC45">
      <w:pPr>
        <w:rPr>
          <w:color w:val="000000" w:themeColor="text1"/>
          <w:highlight w:val="none"/>
          <w14:textFill>
            <w14:solidFill>
              <w14:schemeClr w14:val="tx1"/>
            </w14:solidFill>
          </w14:textFill>
        </w:rPr>
      </w:pPr>
    </w:p>
    <w:p w14:paraId="6A8870A4">
      <w:pPr>
        <w:rPr>
          <w:color w:val="000000" w:themeColor="text1"/>
          <w:highlight w:val="none"/>
          <w14:textFill>
            <w14:solidFill>
              <w14:schemeClr w14:val="tx1"/>
            </w14:solidFill>
          </w14:textFill>
        </w:rPr>
      </w:pPr>
    </w:p>
    <w:p w14:paraId="32AF2596">
      <w:pPr>
        <w:rPr>
          <w:color w:val="000000" w:themeColor="text1"/>
          <w:highlight w:val="none"/>
          <w14:textFill>
            <w14:solidFill>
              <w14:schemeClr w14:val="tx1"/>
            </w14:solidFill>
          </w14:textFill>
        </w:rPr>
      </w:pPr>
    </w:p>
    <w:p w14:paraId="1810D042">
      <w:pPr>
        <w:rPr>
          <w:color w:val="000000" w:themeColor="text1"/>
          <w:highlight w:val="none"/>
          <w14:textFill>
            <w14:solidFill>
              <w14:schemeClr w14:val="tx1"/>
            </w14:solidFill>
          </w14:textFill>
        </w:rPr>
      </w:pPr>
    </w:p>
    <w:p w14:paraId="09E96325">
      <w:pPr>
        <w:rPr>
          <w:color w:val="000000" w:themeColor="text1"/>
          <w:highlight w:val="none"/>
          <w14:textFill>
            <w14:solidFill>
              <w14:schemeClr w14:val="tx1"/>
            </w14:solidFill>
          </w14:textFill>
        </w:rPr>
      </w:pPr>
    </w:p>
    <w:p w14:paraId="64AA2989">
      <w:pPr>
        <w:rPr>
          <w:color w:val="000000" w:themeColor="text1"/>
          <w:highlight w:val="none"/>
          <w14:textFill>
            <w14:solidFill>
              <w14:schemeClr w14:val="tx1"/>
            </w14:solidFill>
          </w14:textFill>
        </w:rPr>
      </w:pPr>
    </w:p>
    <w:p w14:paraId="5FEB1E48">
      <w:pPr>
        <w:rPr>
          <w:color w:val="000000" w:themeColor="text1"/>
          <w:highlight w:val="none"/>
          <w14:textFill>
            <w14:solidFill>
              <w14:schemeClr w14:val="tx1"/>
            </w14:solidFill>
          </w14:textFill>
        </w:rPr>
      </w:pPr>
    </w:p>
    <w:p w14:paraId="231490A8">
      <w:pPr>
        <w:rPr>
          <w:color w:val="000000" w:themeColor="text1"/>
          <w:highlight w:val="none"/>
          <w14:textFill>
            <w14:solidFill>
              <w14:schemeClr w14:val="tx1"/>
            </w14:solidFill>
          </w14:textFill>
        </w:rPr>
      </w:pPr>
    </w:p>
    <w:p w14:paraId="71BA1820">
      <w:pPr>
        <w:rPr>
          <w:color w:val="000000" w:themeColor="text1"/>
          <w:highlight w:val="none"/>
          <w14:textFill>
            <w14:solidFill>
              <w14:schemeClr w14:val="tx1"/>
            </w14:solidFill>
          </w14:textFill>
        </w:rPr>
      </w:pPr>
    </w:p>
    <w:p w14:paraId="36D5BF3C">
      <w:pPr>
        <w:rPr>
          <w:color w:val="000000" w:themeColor="text1"/>
          <w:highlight w:val="none"/>
          <w14:textFill>
            <w14:solidFill>
              <w14:schemeClr w14:val="tx1"/>
            </w14:solidFill>
          </w14:textFill>
        </w:rPr>
      </w:pPr>
    </w:p>
    <w:p w14:paraId="3C51E0F5">
      <w:pPr>
        <w:rPr>
          <w:color w:val="000000" w:themeColor="text1"/>
          <w:highlight w:val="none"/>
          <w14:textFill>
            <w14:solidFill>
              <w14:schemeClr w14:val="tx1"/>
            </w14:solidFill>
          </w14:textFill>
        </w:rPr>
      </w:pPr>
    </w:p>
    <w:p w14:paraId="484F3DBB">
      <w:pPr>
        <w:rPr>
          <w:color w:val="000000" w:themeColor="text1"/>
          <w:highlight w:val="none"/>
          <w14:textFill>
            <w14:solidFill>
              <w14:schemeClr w14:val="tx1"/>
            </w14:solidFill>
          </w14:textFill>
        </w:rPr>
      </w:pPr>
    </w:p>
    <w:p w14:paraId="6601FB63">
      <w:pPr>
        <w:rPr>
          <w:color w:val="000000" w:themeColor="text1"/>
          <w:highlight w:val="none"/>
          <w14:textFill>
            <w14:solidFill>
              <w14:schemeClr w14:val="tx1"/>
            </w14:solidFill>
          </w14:textFill>
        </w:rPr>
      </w:pPr>
    </w:p>
    <w:p w14:paraId="48CFEFA2">
      <w:pPr>
        <w:rPr>
          <w:color w:val="000000" w:themeColor="text1"/>
          <w:highlight w:val="none"/>
          <w14:textFill>
            <w14:solidFill>
              <w14:schemeClr w14:val="tx1"/>
            </w14:solidFill>
          </w14:textFill>
        </w:rPr>
      </w:pPr>
    </w:p>
    <w:p w14:paraId="3875AF1E">
      <w:pPr>
        <w:rPr>
          <w:color w:val="000000" w:themeColor="text1"/>
          <w:highlight w:val="none"/>
          <w14:textFill>
            <w14:solidFill>
              <w14:schemeClr w14:val="tx1"/>
            </w14:solidFill>
          </w14:textFill>
        </w:rPr>
      </w:pPr>
    </w:p>
    <w:p w14:paraId="0E8446E9">
      <w:pPr>
        <w:rPr>
          <w:color w:val="000000" w:themeColor="text1"/>
          <w:highlight w:val="none"/>
          <w14:textFill>
            <w14:solidFill>
              <w14:schemeClr w14:val="tx1"/>
            </w14:solidFill>
          </w14:textFill>
        </w:rPr>
      </w:pPr>
    </w:p>
    <w:p w14:paraId="72FE9B85">
      <w:pPr>
        <w:rPr>
          <w:color w:val="000000" w:themeColor="text1"/>
          <w:highlight w:val="none"/>
          <w14:textFill>
            <w14:solidFill>
              <w14:schemeClr w14:val="tx1"/>
            </w14:solidFill>
          </w14:textFill>
        </w:rPr>
      </w:pPr>
    </w:p>
    <w:p w14:paraId="657B0D75">
      <w:pPr>
        <w:rPr>
          <w:color w:val="000000" w:themeColor="text1"/>
          <w:highlight w:val="none"/>
          <w14:textFill>
            <w14:solidFill>
              <w14:schemeClr w14:val="tx1"/>
            </w14:solidFill>
          </w14:textFill>
        </w:rPr>
      </w:pPr>
    </w:p>
    <w:p w14:paraId="6662A5BE">
      <w:pPr>
        <w:rPr>
          <w:color w:val="000000" w:themeColor="text1"/>
          <w:highlight w:val="none"/>
          <w14:textFill>
            <w14:solidFill>
              <w14:schemeClr w14:val="tx1"/>
            </w14:solidFill>
          </w14:textFill>
        </w:rPr>
      </w:pPr>
    </w:p>
    <w:p w14:paraId="42FD036F">
      <w:pPr>
        <w:rPr>
          <w:color w:val="000000" w:themeColor="text1"/>
          <w:highlight w:val="none"/>
          <w14:textFill>
            <w14:solidFill>
              <w14:schemeClr w14:val="tx1"/>
            </w14:solidFill>
          </w14:textFill>
        </w:rPr>
      </w:pPr>
    </w:p>
    <w:p w14:paraId="6AF780BE">
      <w:pPr>
        <w:rPr>
          <w:color w:val="000000" w:themeColor="text1"/>
          <w:highlight w:val="none"/>
          <w14:textFill>
            <w14:solidFill>
              <w14:schemeClr w14:val="tx1"/>
            </w14:solidFill>
          </w14:textFill>
        </w:rPr>
      </w:pPr>
    </w:p>
    <w:p w14:paraId="58E72E56">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02" w:name="_Toc17826"/>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164943DC">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3" w:name="_Toc6892"/>
      <w:r>
        <w:rPr>
          <w:rFonts w:asciiTheme="minorEastAsia" w:hAnsiTheme="minorEastAsia" w:cstheme="minorEastAsia"/>
          <w:b/>
          <w:color w:val="000000" w:themeColor="text1"/>
          <w:sz w:val="21"/>
          <w:szCs w:val="21"/>
          <w:highlight w:val="none"/>
          <w14:textFill>
            <w14:solidFill>
              <w14:schemeClr w14:val="tx1"/>
            </w14:solidFill>
          </w14:textFill>
        </w:rPr>
        <w:t>格式六：</w:t>
      </w:r>
      <w:r>
        <w:rPr>
          <w:rFonts w:asciiTheme="minorEastAsia" w:hAnsiTheme="minorEastAsia" w:cstheme="minorEastAsia"/>
          <w:b/>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1"/>
          <w:szCs w:val="21"/>
          <w:highlight w:val="none"/>
          <w14:textFill>
            <w14:solidFill>
              <w14:schemeClr w14:val="tx1"/>
            </w14:solidFill>
          </w14:textFill>
        </w:rPr>
        <w:t>证明书</w:t>
      </w:r>
      <w:bookmarkEnd w:id="102"/>
      <w:bookmarkEnd w:id="103"/>
    </w:p>
    <w:p w14:paraId="17E8601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24"/>
        <w:spacing w:line="360" w:lineRule="auto"/>
        <w:jc w:val="center"/>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8"/>
          <w:szCs w:val="28"/>
          <w:highlight w:val="none"/>
          <w14:textFill>
            <w14:solidFill>
              <w14:schemeClr w14:val="tx1"/>
            </w14:solidFill>
          </w14:textFill>
        </w:rPr>
        <w:t>证明书</w:t>
      </w:r>
    </w:p>
    <w:p w14:paraId="5572478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_____________现任我单位_____________职务，为</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，特此证明。</w:t>
      </w:r>
    </w:p>
    <w:p w14:paraId="60315CB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有效期限：__________________</w:t>
      </w:r>
    </w:p>
    <w:p w14:paraId="6459E46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4"/>
        <w:rPr>
          <w:rFonts w:hAnsi="宋体"/>
          <w:color w:val="000000" w:themeColor="text1"/>
          <w:sz w:val="21"/>
          <w:highlight w:val="none"/>
          <w14:textFill>
            <w14:solidFill>
              <w14:schemeClr w14:val="tx1"/>
            </w14:solidFill>
          </w14:textFill>
        </w:rPr>
      </w:pPr>
    </w:p>
    <w:p w14:paraId="3B3AC4AB">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Cs w:val="21"/>
                        </w:rPr>
                        <w:t>法定代表人</w:t>
                      </w:r>
                      <w:r>
                        <w:rPr>
                          <w:rFonts w:hint="eastAsia"/>
                        </w:rPr>
                        <w:t>身份证正反面复印件</w:t>
                      </w:r>
                    </w:p>
                  </w:txbxContent>
                </v:textbox>
              </v:shape>
            </w:pict>
          </mc:Fallback>
        </mc:AlternateContent>
      </w:r>
    </w:p>
    <w:p w14:paraId="003059D7">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4" w:name="_Toc22863"/>
      <w:bookmarkStart w:id="105" w:name="_Toc1823"/>
      <w:r>
        <w:rPr>
          <w:rFonts w:asciiTheme="minorEastAsia" w:hAnsiTheme="minorEastAsia" w:cstheme="minorEastAsia"/>
          <w:b/>
          <w:color w:val="000000" w:themeColor="text1"/>
          <w:sz w:val="21"/>
          <w:szCs w:val="21"/>
          <w:highlight w:val="none"/>
          <w14:textFill>
            <w14:solidFill>
              <w14:schemeClr w14:val="tx1"/>
            </w14:solidFill>
          </w14:textFill>
        </w:rPr>
        <w:t>格式七：</w:t>
      </w:r>
      <w:r>
        <w:rPr>
          <w:rFonts w:asciiTheme="minorEastAsia" w:hAnsiTheme="minorEastAsia" w:cstheme="minorEastAsia"/>
          <w:b/>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1"/>
          <w:szCs w:val="21"/>
          <w:highlight w:val="none"/>
          <w14:textFill>
            <w14:solidFill>
              <w14:schemeClr w14:val="tx1"/>
            </w14:solidFill>
          </w14:textFill>
        </w:rPr>
        <w:t>授权书</w:t>
      </w:r>
      <w:bookmarkEnd w:id="104"/>
      <w:bookmarkEnd w:id="105"/>
    </w:p>
    <w:p w14:paraId="09A847A8">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8"/>
          <w:szCs w:val="28"/>
          <w:highlight w:val="none"/>
          <w14:textFill>
            <w14:solidFill>
              <w14:schemeClr w14:val="tx1"/>
            </w14:solidFill>
          </w14:textFill>
        </w:rPr>
        <w:t>授权书格式</w:t>
      </w:r>
    </w:p>
    <w:p w14:paraId="6ECB4C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8"/>
          <w:szCs w:val="28"/>
          <w:highlight w:val="none"/>
          <w14:textFill>
            <w14:solidFill>
              <w14:schemeClr w14:val="tx1"/>
            </w14:solidFill>
          </w14:textFill>
        </w:rPr>
        <w:t>授权书</w:t>
      </w:r>
    </w:p>
    <w:p w14:paraId="58AD744A">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致：</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本授权书声明：________是注册于 </w:t>
      </w:r>
      <w:r>
        <w:rPr>
          <w:rFonts w:asciiTheme="minorEastAsia" w:hAnsiTheme="minorEastAsia" w:cstheme="minorEastAsia"/>
          <w:color w:val="000000" w:themeColor="text1"/>
          <w:sz w:val="21"/>
          <w:szCs w:val="21"/>
          <w:highlight w:val="none"/>
          <w:u w:val="single"/>
          <w14:textFill>
            <w14:solidFill>
              <w14:schemeClr w14:val="tx1"/>
            </w14:solidFill>
          </w14:textFill>
        </w:rPr>
        <w:t>（国家或地区）</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（投标人名称）</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asciiTheme="minorEastAsia" w:hAnsiTheme="minorEastAsia" w:cstheme="minorEastAsia"/>
          <w:color w:val="000000" w:themeColor="text1"/>
          <w:sz w:val="21"/>
          <w:szCs w:val="21"/>
          <w:highlight w:val="none"/>
          <w:u w:val="single"/>
          <w14:textFill>
            <w14:solidFill>
              <w14:schemeClr w14:val="tx1"/>
            </w14:solidFill>
          </w14:textFill>
        </w:rPr>
        <w:t>（姓名、职务）</w:t>
      </w:r>
      <w:r>
        <w:rPr>
          <w:rFonts w:asciiTheme="minorEastAsia" w:hAnsi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YXCG-20260806</w:t>
      </w:r>
      <w:r>
        <w:rPr>
          <w:rFonts w:asciiTheme="minorEastAsia" w:hAnsi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51435</wp:posOffset>
                </wp:positionV>
                <wp:extent cx="4098290" cy="1838960"/>
                <wp:effectExtent l="4445" t="4445" r="12065" b="2349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098290" cy="1838960"/>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Cs w:val="21"/>
                              </w:rPr>
                              <w:t>授权人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4.05pt;height:144.8pt;width:322.7pt;z-index:251661312;mso-width-relative:page;mso-height-relative:page;" fillcolor="#FFFFFF" filled="t" stroked="t" coordsize="21600,21600" o:gfxdata="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8rtY+1wAA&#10;AAgBAAAPAAAAAAAAAAEAIAAAACIAAABkcnMvZG93bnJldi54bWxQSwECFAAUAAAACACHTuJAZyiA&#10;AFgCAACkBAAADgAAAAAAAAABACAAAAAmAQAAZHJzL2Uyb0RvYy54bWxQSwUGAAAAAAYABgBZAQAA&#10;8AUAA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Cs w:val="21"/>
                        </w:rPr>
                        <w:t>授权人</w:t>
                      </w:r>
                      <w:r>
                        <w:rPr>
                          <w:rFonts w:hint="eastAsia"/>
                        </w:rPr>
                        <w:t>身份证正反面复印件</w:t>
                      </w:r>
                    </w:p>
                  </w:txbxContent>
                </v:textbox>
              </v:shape>
            </w:pict>
          </mc:Fallback>
        </mc:AlternateContent>
      </w:r>
    </w:p>
    <w:p w14:paraId="15B53DA7">
      <w:pPr>
        <w:rPr>
          <w:color w:val="000000" w:themeColor="text1"/>
          <w:highlight w:val="none"/>
          <w14:textFill>
            <w14:solidFill>
              <w14:schemeClr w14:val="tx1"/>
            </w14:solidFill>
          </w14:textFill>
        </w:rPr>
      </w:pP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63198AFD">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6" w:name="_Toc1593"/>
      <w:bookmarkStart w:id="107" w:name="_Toc27246"/>
      <w:r>
        <w:rPr>
          <w:rFonts w:asciiTheme="minorEastAsia" w:hAnsiTheme="minorEastAsia" w:cstheme="minorEastAsia"/>
          <w:b/>
          <w:color w:val="000000" w:themeColor="text1"/>
          <w:sz w:val="21"/>
          <w:szCs w:val="21"/>
          <w:highlight w:val="none"/>
          <w14:textFill>
            <w14:solidFill>
              <w14:schemeClr w14:val="tx1"/>
            </w14:solidFill>
          </w14:textFill>
        </w:rPr>
        <w:t>格式八：投标保证金</w:t>
      </w:r>
      <w:bookmarkEnd w:id="106"/>
      <w:bookmarkEnd w:id="107"/>
    </w:p>
    <w:p w14:paraId="5BBA277D">
      <w:pPr>
        <w:pStyle w:val="24"/>
        <w:spacing w:line="360" w:lineRule="auto"/>
        <w:jc w:val="center"/>
        <w:outlineLvl w:val="3"/>
        <w:rPr>
          <w:rFonts w:hint="default" w:asciiTheme="minorEastAsia" w:hAnsiTheme="minorEastAsia" w:cstheme="minorEastAsia"/>
          <w:b/>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投标保证金</w:t>
      </w:r>
    </w:p>
    <w:p w14:paraId="11ED82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24D47F86">
      <w:pPr>
        <w:rPr>
          <w:color w:val="000000" w:themeColor="text1"/>
          <w:highlight w:val="none"/>
          <w14:textFill>
            <w14:solidFill>
              <w14:schemeClr w14:val="tx1"/>
            </w14:solidFill>
          </w14:textFill>
        </w:rPr>
      </w:pPr>
      <w:bookmarkStart w:id="108" w:name="_Toc27357"/>
    </w:p>
    <w:p w14:paraId="201D7A41">
      <w:pPr>
        <w:rPr>
          <w:color w:val="000000" w:themeColor="text1"/>
          <w:highlight w:val="none"/>
          <w14:textFill>
            <w14:solidFill>
              <w14:schemeClr w14:val="tx1"/>
            </w14:solidFill>
          </w14:textFill>
        </w:rPr>
      </w:pPr>
    </w:p>
    <w:p w14:paraId="62664E8D">
      <w:pPr>
        <w:rPr>
          <w:color w:val="000000" w:themeColor="text1"/>
          <w:highlight w:val="none"/>
          <w14:textFill>
            <w14:solidFill>
              <w14:schemeClr w14:val="tx1"/>
            </w14:solidFill>
          </w14:textFill>
        </w:rPr>
      </w:pPr>
    </w:p>
    <w:p w14:paraId="63513F9E">
      <w:pPr>
        <w:rPr>
          <w:color w:val="000000" w:themeColor="text1"/>
          <w:highlight w:val="none"/>
          <w14:textFill>
            <w14:solidFill>
              <w14:schemeClr w14:val="tx1"/>
            </w14:solidFill>
          </w14:textFill>
        </w:rPr>
      </w:pPr>
    </w:p>
    <w:p w14:paraId="5096D8E4">
      <w:pPr>
        <w:rPr>
          <w:color w:val="000000" w:themeColor="text1"/>
          <w:highlight w:val="none"/>
          <w14:textFill>
            <w14:solidFill>
              <w14:schemeClr w14:val="tx1"/>
            </w14:solidFill>
          </w14:textFill>
        </w:rPr>
      </w:pPr>
    </w:p>
    <w:p w14:paraId="3047A558">
      <w:pPr>
        <w:rPr>
          <w:color w:val="000000" w:themeColor="text1"/>
          <w:highlight w:val="none"/>
          <w14:textFill>
            <w14:solidFill>
              <w14:schemeClr w14:val="tx1"/>
            </w14:solidFill>
          </w14:textFill>
        </w:rPr>
      </w:pPr>
    </w:p>
    <w:p w14:paraId="07FD137E">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9" w:name="_Toc20795"/>
      <w:r>
        <w:rPr>
          <w:rFonts w:asciiTheme="minorEastAsia" w:hAnsi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8"/>
      <w:bookmarkEnd w:id="109"/>
    </w:p>
    <w:p w14:paraId="69BB1581">
      <w:pPr>
        <w:pStyle w:val="24"/>
        <w:spacing w:line="360" w:lineRule="auto"/>
        <w:jc w:val="center"/>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EC32081">
      <w:pPr>
        <w:rPr>
          <w:color w:val="000000" w:themeColor="text1"/>
          <w:highlight w:val="none"/>
          <w14:textFill>
            <w14:solidFill>
              <w14:schemeClr w14:val="tx1"/>
            </w14:solidFill>
          </w14:textFill>
        </w:rPr>
      </w:pPr>
      <w:bookmarkStart w:id="110" w:name="_Toc20793"/>
    </w:p>
    <w:p w14:paraId="3A137ECF">
      <w:pPr>
        <w:rPr>
          <w:color w:val="000000" w:themeColor="text1"/>
          <w:highlight w:val="none"/>
          <w14:textFill>
            <w14:solidFill>
              <w14:schemeClr w14:val="tx1"/>
            </w14:solidFill>
          </w14:textFill>
        </w:rPr>
      </w:pPr>
    </w:p>
    <w:p w14:paraId="6969DA63">
      <w:pPr>
        <w:rPr>
          <w:color w:val="000000" w:themeColor="text1"/>
          <w:highlight w:val="none"/>
          <w14:textFill>
            <w14:solidFill>
              <w14:schemeClr w14:val="tx1"/>
            </w14:solidFill>
          </w14:textFill>
        </w:rPr>
      </w:pPr>
    </w:p>
    <w:p w14:paraId="7E9D0880">
      <w:pPr>
        <w:rPr>
          <w:color w:val="000000" w:themeColor="text1"/>
          <w:highlight w:val="none"/>
          <w14:textFill>
            <w14:solidFill>
              <w14:schemeClr w14:val="tx1"/>
            </w14:solidFill>
          </w14:textFill>
        </w:rPr>
      </w:pPr>
    </w:p>
    <w:p w14:paraId="5810FFB4">
      <w:pPr>
        <w:rPr>
          <w:color w:val="000000" w:themeColor="text1"/>
          <w:highlight w:val="none"/>
          <w14:textFill>
            <w14:solidFill>
              <w14:schemeClr w14:val="tx1"/>
            </w14:solidFill>
          </w14:textFill>
        </w:rPr>
      </w:pPr>
    </w:p>
    <w:p w14:paraId="302BB998">
      <w:pPr>
        <w:rPr>
          <w:color w:val="000000" w:themeColor="text1"/>
          <w:highlight w:val="none"/>
          <w14:textFill>
            <w14:solidFill>
              <w14:schemeClr w14:val="tx1"/>
            </w14:solidFill>
          </w14:textFill>
        </w:rPr>
      </w:pPr>
    </w:p>
    <w:p w14:paraId="5D41B205">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1" w:name="_Toc4440"/>
      <w:r>
        <w:rPr>
          <w:rFonts w:asciiTheme="minorEastAsia" w:hAnsi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10"/>
      <w:bookmarkEnd w:id="111"/>
    </w:p>
    <w:p w14:paraId="62CF66E9">
      <w:pPr>
        <w:rPr>
          <w:color w:val="000000" w:themeColor="text1"/>
          <w:highlight w:val="none"/>
          <w14:textFill>
            <w14:solidFill>
              <w14:schemeClr w14:val="tx1"/>
            </w14:solidFill>
          </w14:textFill>
        </w:rPr>
      </w:pPr>
    </w:p>
    <w:p w14:paraId="29E0ADD9">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FDFBC05">
      <w:pPr>
        <w:rPr>
          <w:color w:val="000000" w:themeColor="text1"/>
          <w:highlight w:val="none"/>
          <w14:textFill>
            <w14:solidFill>
              <w14:schemeClr w14:val="tx1"/>
            </w14:solidFill>
          </w14:textFill>
        </w:rPr>
      </w:pPr>
    </w:p>
    <w:p w14:paraId="5DEB6BD1">
      <w:pPr>
        <w:rPr>
          <w:color w:val="000000" w:themeColor="text1"/>
          <w:highlight w:val="none"/>
          <w14:textFill>
            <w14:solidFill>
              <w14:schemeClr w14:val="tx1"/>
            </w14:solidFill>
          </w14:textFill>
        </w:rPr>
      </w:pPr>
    </w:p>
    <w:p w14:paraId="6CB4CD71">
      <w:pPr>
        <w:rPr>
          <w:color w:val="000000" w:themeColor="text1"/>
          <w:highlight w:val="none"/>
          <w14:textFill>
            <w14:solidFill>
              <w14:schemeClr w14:val="tx1"/>
            </w14:solidFill>
          </w14:textFill>
        </w:rPr>
      </w:pPr>
    </w:p>
    <w:p w14:paraId="74FDF2BB">
      <w:pPr>
        <w:rPr>
          <w:color w:val="000000" w:themeColor="text1"/>
          <w:highlight w:val="none"/>
          <w14:textFill>
            <w14:solidFill>
              <w14:schemeClr w14:val="tx1"/>
            </w14:solidFill>
          </w14:textFill>
        </w:rPr>
      </w:pPr>
    </w:p>
    <w:p w14:paraId="314561CF">
      <w:pPr>
        <w:rPr>
          <w:color w:val="000000" w:themeColor="text1"/>
          <w:highlight w:val="none"/>
          <w14:textFill>
            <w14:solidFill>
              <w14:schemeClr w14:val="tx1"/>
            </w14:solidFill>
          </w14:textFill>
        </w:rPr>
      </w:pPr>
    </w:p>
    <w:p w14:paraId="13C8E6B0">
      <w:pPr>
        <w:rPr>
          <w:color w:val="000000" w:themeColor="text1"/>
          <w:highlight w:val="none"/>
          <w14:textFill>
            <w14:solidFill>
              <w14:schemeClr w14:val="tx1"/>
            </w14:solidFill>
          </w14:textFill>
        </w:rPr>
      </w:pPr>
    </w:p>
    <w:p w14:paraId="7BEDCDD0">
      <w:pPr>
        <w:rPr>
          <w:color w:val="000000" w:themeColor="text1"/>
          <w:highlight w:val="none"/>
          <w14:textFill>
            <w14:solidFill>
              <w14:schemeClr w14:val="tx1"/>
            </w14:solidFill>
          </w14:textFill>
        </w:rPr>
      </w:pPr>
    </w:p>
    <w:p w14:paraId="4F99EEBA">
      <w:pPr>
        <w:rPr>
          <w:color w:val="000000" w:themeColor="text1"/>
          <w:highlight w:val="none"/>
          <w14:textFill>
            <w14:solidFill>
              <w14:schemeClr w14:val="tx1"/>
            </w14:solidFill>
          </w14:textFill>
        </w:rPr>
      </w:pPr>
    </w:p>
    <w:p w14:paraId="4F527097">
      <w:pPr>
        <w:rPr>
          <w:color w:val="000000" w:themeColor="text1"/>
          <w:highlight w:val="none"/>
          <w14:textFill>
            <w14:solidFill>
              <w14:schemeClr w14:val="tx1"/>
            </w14:solidFill>
          </w14:textFill>
        </w:rPr>
      </w:pPr>
    </w:p>
    <w:p w14:paraId="7F49B7FB">
      <w:pPr>
        <w:rPr>
          <w:color w:val="000000" w:themeColor="text1"/>
          <w:highlight w:val="none"/>
          <w14:textFill>
            <w14:solidFill>
              <w14:schemeClr w14:val="tx1"/>
            </w14:solidFill>
          </w14:textFill>
        </w:rPr>
      </w:pPr>
    </w:p>
    <w:p w14:paraId="4BA88678">
      <w:pPr>
        <w:rPr>
          <w:color w:val="000000" w:themeColor="text1"/>
          <w:highlight w:val="none"/>
          <w14:textFill>
            <w14:solidFill>
              <w14:schemeClr w14:val="tx1"/>
            </w14:solidFill>
          </w14:textFill>
        </w:rPr>
      </w:pPr>
    </w:p>
    <w:p w14:paraId="3CA5C16B">
      <w:pPr>
        <w:rPr>
          <w:color w:val="000000" w:themeColor="text1"/>
          <w:highlight w:val="none"/>
          <w14:textFill>
            <w14:solidFill>
              <w14:schemeClr w14:val="tx1"/>
            </w14:solidFill>
          </w14:textFill>
        </w:rPr>
      </w:pPr>
    </w:p>
    <w:p w14:paraId="2674EB11">
      <w:pPr>
        <w:rPr>
          <w:color w:val="000000" w:themeColor="text1"/>
          <w:highlight w:val="none"/>
          <w14:textFill>
            <w14:solidFill>
              <w14:schemeClr w14:val="tx1"/>
            </w14:solidFill>
          </w14:textFill>
        </w:rPr>
      </w:pPr>
    </w:p>
    <w:p w14:paraId="38366F48">
      <w:pPr>
        <w:rPr>
          <w:color w:val="000000" w:themeColor="text1"/>
          <w:highlight w:val="none"/>
          <w14:textFill>
            <w14:solidFill>
              <w14:schemeClr w14:val="tx1"/>
            </w14:solidFill>
          </w14:textFill>
        </w:rPr>
      </w:pPr>
    </w:p>
    <w:p w14:paraId="44F7D77D">
      <w:pPr>
        <w:rPr>
          <w:color w:val="000000" w:themeColor="text1"/>
          <w:highlight w:val="none"/>
          <w14:textFill>
            <w14:solidFill>
              <w14:schemeClr w14:val="tx1"/>
            </w14:solidFill>
          </w14:textFill>
        </w:rPr>
      </w:pPr>
    </w:p>
    <w:p w14:paraId="58212F19">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2" w:name="_Toc16234"/>
      <w:bookmarkStart w:id="113" w:name="_Toc7678"/>
      <w:r>
        <w:rPr>
          <w:rFonts w:asciiTheme="minorEastAsia" w:hAnsiTheme="minorEastAsia" w:cstheme="minorEastAsia"/>
          <w:b/>
          <w:color w:val="000000" w:themeColor="text1"/>
          <w:sz w:val="21"/>
          <w:szCs w:val="21"/>
          <w:highlight w:val="none"/>
          <w14:textFill>
            <w14:solidFill>
              <w14:schemeClr w14:val="tx1"/>
            </w14:solidFill>
          </w14:textFill>
        </w:rPr>
        <w:t>格式十一：承诺函</w:t>
      </w:r>
      <w:bookmarkEnd w:id="112"/>
      <w:bookmarkEnd w:id="113"/>
    </w:p>
    <w:p w14:paraId="167F51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承诺函</w:t>
      </w:r>
    </w:p>
    <w:p w14:paraId="38048E3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w:t>
      </w:r>
      <w:r>
        <w:rPr>
          <w:rFonts w:asciiTheme="minorEastAsia" w:hAnsiTheme="minorEastAsia" w:cstheme="minorEastAsia"/>
          <w:color w:val="000000" w:themeColor="text1"/>
          <w:sz w:val="21"/>
          <w:szCs w:val="21"/>
          <w:highlight w:val="none"/>
          <w14:textFill>
            <w14:solidFill>
              <w14:schemeClr w14:val="tx1"/>
            </w14:solidFill>
          </w14:textFill>
        </w:rPr>
        <w:br w:type="textWrapping"/>
      </w:r>
    </w:p>
    <w:p w14:paraId="7D389E7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（一）星号条款</w:t>
      </w:r>
    </w:p>
    <w:p w14:paraId="560F0C6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p w14:paraId="6D3F299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p w14:paraId="075A431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p w14:paraId="275C3E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3A21091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（二）三角号条款</w:t>
      </w:r>
    </w:p>
    <w:p w14:paraId="3D7536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p w14:paraId="2E4AAB3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p w14:paraId="2C2A62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p w14:paraId="163426F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120672F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（三）非星号、非三角号条款</w:t>
      </w:r>
    </w:p>
    <w:p w14:paraId="7EE59C7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p w14:paraId="3322B15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p w14:paraId="4CDE3BD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p w14:paraId="23873C0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br w:type="textWrapping"/>
      </w:r>
    </w:p>
    <w:p w14:paraId="3A9F369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特此承诺。</w:t>
      </w:r>
    </w:p>
    <w:p w14:paraId="3B6C016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574BDFA8">
      <w:pPr>
        <w:rPr>
          <w:color w:val="000000" w:themeColor="text1"/>
          <w:highlight w:val="none"/>
          <w14:textFill>
            <w14:solidFill>
              <w14:schemeClr w14:val="tx1"/>
            </w14:solidFill>
          </w14:textFill>
        </w:rPr>
      </w:pPr>
    </w:p>
    <w:p w14:paraId="1681F913">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14" w:name="_Toc16914"/>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E5CD8BE">
      <w:pPr>
        <w:pStyle w:val="24"/>
        <w:spacing w:line="360" w:lineRule="auto"/>
        <w:outlineLvl w:val="2"/>
        <w:rPr>
          <w:rFonts w:hint="default" w:asciiTheme="minorEastAsia" w:hAnsiTheme="minorEastAsia" w:cstheme="minorEastAsia"/>
          <w:color w:val="000000" w:themeColor="text1"/>
          <w:sz w:val="21"/>
          <w:szCs w:val="21"/>
          <w:highlight w:val="none"/>
          <w14:textFill>
            <w14:solidFill>
              <w14:schemeClr w14:val="tx1"/>
            </w14:solidFill>
          </w14:textFill>
        </w:rPr>
      </w:pPr>
      <w:bookmarkStart w:id="115" w:name="_Toc17960"/>
      <w:r>
        <w:rPr>
          <w:rFonts w:asciiTheme="minorEastAsia" w:hAnsiTheme="minorEastAsia" w:cstheme="minorEastAsia"/>
          <w:b/>
          <w:color w:val="000000" w:themeColor="text1"/>
          <w:sz w:val="21"/>
          <w:szCs w:val="21"/>
          <w:highlight w:val="none"/>
          <w14:textFill>
            <w14:solidFill>
              <w14:schemeClr w14:val="tx1"/>
            </w14:solidFill>
          </w14:textFill>
        </w:rPr>
        <w:t>格式十二：中小企业声明函</w:t>
      </w:r>
      <w:bookmarkEnd w:id="114"/>
      <w:bookmarkEnd w:id="115"/>
    </w:p>
    <w:p w14:paraId="44FF4C1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中小企业声明函（货物）</w:t>
      </w:r>
    </w:p>
    <w:p w14:paraId="72A3B6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asciiTheme="minorEastAsia" w:hAnsiTheme="minorEastAsia" w:cstheme="minorEastAsia"/>
          <w:color w:val="000000" w:themeColor="text1"/>
          <w:sz w:val="21"/>
          <w:szCs w:val="21"/>
          <w:highlight w:val="none"/>
          <w:u w:val="single"/>
          <w14:textFill>
            <w14:solidFill>
              <w14:schemeClr w14:val="tx1"/>
            </w14:solidFill>
          </w14:textFill>
        </w:rPr>
        <w:t>（单位名称）</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（项目名称）</w:t>
      </w:r>
      <w:r>
        <w:rPr>
          <w:rFonts w:asciiTheme="minorEastAsia" w:hAnsi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行业；制造商为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43B9C5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行业；制造商为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65F6E0D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1602955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DEE2D8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asciiTheme="minorEastAsia" w:hAnsiTheme="minorEastAsia" w:cstheme="minorEastAsia"/>
          <w:color w:val="000000" w:themeColor="text1"/>
          <w:sz w:val="21"/>
          <w:szCs w:val="21"/>
          <w:highlight w:val="none"/>
          <w:u w:val="single"/>
          <w14:textFill>
            <w14:solidFill>
              <w14:schemeClr w14:val="tx1"/>
            </w14:solidFill>
          </w14:textFill>
        </w:rPr>
        <w:t>（单位名称）</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（项目名称）</w:t>
      </w:r>
      <w:r>
        <w:rPr>
          <w:rFonts w:asciiTheme="minorEastAsia" w:hAnsi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行业；承建（承接）企业为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5BAAA3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行业；承建（承接）企业为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48F73F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3231A0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50F9704F">
      <w:pPr>
        <w:rPr>
          <w:color w:val="000000" w:themeColor="text1"/>
          <w:highlight w:val="none"/>
          <w14:textFill>
            <w14:solidFill>
              <w14:schemeClr w14:val="tx1"/>
            </w14:solidFill>
          </w14:textFill>
        </w:rPr>
      </w:pPr>
    </w:p>
    <w:p w14:paraId="0B36F547">
      <w:pPr>
        <w:rPr>
          <w:color w:val="000000" w:themeColor="text1"/>
          <w:highlight w:val="none"/>
          <w14:textFill>
            <w14:solidFill>
              <w14:schemeClr w14:val="tx1"/>
            </w14:solidFill>
          </w14:textFill>
        </w:rPr>
      </w:pPr>
    </w:p>
    <w:p w14:paraId="188F006D">
      <w:pPr>
        <w:rPr>
          <w:color w:val="000000" w:themeColor="text1"/>
          <w:highlight w:val="none"/>
          <w14:textFill>
            <w14:solidFill>
              <w14:schemeClr w14:val="tx1"/>
            </w14:solidFill>
          </w14:textFill>
        </w:rPr>
      </w:pPr>
    </w:p>
    <w:p w14:paraId="0FF7E5F7">
      <w:pPr>
        <w:rPr>
          <w:color w:val="000000" w:themeColor="text1"/>
          <w:highlight w:val="none"/>
          <w14:textFill>
            <w14:solidFill>
              <w14:schemeClr w14:val="tx1"/>
            </w14:solidFill>
          </w14:textFill>
        </w:rPr>
      </w:pPr>
    </w:p>
    <w:p w14:paraId="7A45C4BF">
      <w:pPr>
        <w:rPr>
          <w:color w:val="000000" w:themeColor="text1"/>
          <w:highlight w:val="none"/>
          <w14:textFill>
            <w14:solidFill>
              <w14:schemeClr w14:val="tx1"/>
            </w14:solidFill>
          </w14:textFill>
        </w:rPr>
      </w:pPr>
    </w:p>
    <w:p w14:paraId="14E4A4A1">
      <w:pPr>
        <w:rPr>
          <w:color w:val="000000" w:themeColor="text1"/>
          <w:highlight w:val="none"/>
          <w14:textFill>
            <w14:solidFill>
              <w14:schemeClr w14:val="tx1"/>
            </w14:solidFill>
          </w14:textFill>
        </w:rPr>
      </w:pPr>
    </w:p>
    <w:p w14:paraId="46EB418F">
      <w:pPr>
        <w:rPr>
          <w:color w:val="000000" w:themeColor="text1"/>
          <w:highlight w:val="none"/>
          <w14:textFill>
            <w14:solidFill>
              <w14:schemeClr w14:val="tx1"/>
            </w14:solidFill>
          </w14:textFill>
        </w:rPr>
      </w:pPr>
    </w:p>
    <w:p w14:paraId="2D134C2B">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16" w:name="_Toc22748"/>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6082600">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7" w:name="_Toc10882"/>
      <w:r>
        <w:rPr>
          <w:rFonts w:asciiTheme="minorEastAsia" w:hAnsiTheme="minorEastAsia" w:cstheme="minorEastAsia"/>
          <w:b/>
          <w:color w:val="000000" w:themeColor="text1"/>
          <w:sz w:val="21"/>
          <w:szCs w:val="21"/>
          <w:highlight w:val="none"/>
          <w14:textFill>
            <w14:solidFill>
              <w14:schemeClr w14:val="tx1"/>
            </w14:solidFill>
          </w14:textFill>
        </w:rPr>
        <w:t>格式十三：监狱企业</w:t>
      </w:r>
      <w:bookmarkEnd w:id="116"/>
      <w:bookmarkEnd w:id="117"/>
    </w:p>
    <w:p w14:paraId="577BB8C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监狱企业</w:t>
      </w:r>
    </w:p>
    <w:p w14:paraId="6AD5909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45CC167D">
      <w:pPr>
        <w:rPr>
          <w:color w:val="000000" w:themeColor="text1"/>
          <w:highlight w:val="none"/>
          <w14:textFill>
            <w14:solidFill>
              <w14:schemeClr w14:val="tx1"/>
            </w14:solidFill>
          </w14:textFill>
        </w:rPr>
      </w:pPr>
    </w:p>
    <w:p w14:paraId="3EF8E0E2">
      <w:pPr>
        <w:rPr>
          <w:color w:val="000000" w:themeColor="text1"/>
          <w:highlight w:val="none"/>
          <w14:textFill>
            <w14:solidFill>
              <w14:schemeClr w14:val="tx1"/>
            </w14:solidFill>
          </w14:textFill>
        </w:rPr>
      </w:pPr>
    </w:p>
    <w:p w14:paraId="292C4D41">
      <w:pPr>
        <w:rPr>
          <w:color w:val="000000" w:themeColor="text1"/>
          <w:highlight w:val="none"/>
          <w14:textFill>
            <w14:solidFill>
              <w14:schemeClr w14:val="tx1"/>
            </w14:solidFill>
          </w14:textFill>
        </w:rPr>
      </w:pPr>
    </w:p>
    <w:p w14:paraId="5518AAFF">
      <w:pPr>
        <w:rPr>
          <w:color w:val="000000" w:themeColor="text1"/>
          <w:highlight w:val="none"/>
          <w14:textFill>
            <w14:solidFill>
              <w14:schemeClr w14:val="tx1"/>
            </w14:solidFill>
          </w14:textFill>
        </w:rPr>
      </w:pPr>
    </w:p>
    <w:p w14:paraId="1D5D3707">
      <w:pPr>
        <w:rPr>
          <w:color w:val="000000" w:themeColor="text1"/>
          <w:highlight w:val="none"/>
          <w14:textFill>
            <w14:solidFill>
              <w14:schemeClr w14:val="tx1"/>
            </w14:solidFill>
          </w14:textFill>
        </w:rPr>
      </w:pPr>
    </w:p>
    <w:p w14:paraId="201A3B7F">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18" w:name="_Toc25815"/>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356BCD42">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9" w:name="_Toc20840"/>
      <w:r>
        <w:rPr>
          <w:rFonts w:asciiTheme="minorEastAsia" w:hAnsiTheme="minorEastAsia" w:cstheme="minorEastAsia"/>
          <w:b/>
          <w:color w:val="000000" w:themeColor="text1"/>
          <w:sz w:val="21"/>
          <w:szCs w:val="21"/>
          <w:highlight w:val="none"/>
          <w14:textFill>
            <w14:solidFill>
              <w14:schemeClr w14:val="tx1"/>
            </w14:solidFill>
          </w14:textFill>
        </w:rPr>
        <w:t>格式十四：残疾人福利性单位声明函</w:t>
      </w:r>
      <w:bookmarkEnd w:id="118"/>
      <w:bookmarkEnd w:id="119"/>
    </w:p>
    <w:p w14:paraId="326C1E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8D8F166">
      <w:pPr>
        <w:rPr>
          <w:color w:val="000000" w:themeColor="text1"/>
          <w:highlight w:val="none"/>
          <w14:textFill>
            <w14:solidFill>
              <w14:schemeClr w14:val="tx1"/>
            </w14:solidFill>
          </w14:textFill>
        </w:rPr>
      </w:pPr>
    </w:p>
    <w:p w14:paraId="5D53AB39">
      <w:pPr>
        <w:rPr>
          <w:color w:val="000000" w:themeColor="text1"/>
          <w:highlight w:val="none"/>
          <w14:textFill>
            <w14:solidFill>
              <w14:schemeClr w14:val="tx1"/>
            </w14:solidFill>
          </w14:textFill>
        </w:rPr>
      </w:pPr>
    </w:p>
    <w:p w14:paraId="2EB07A2E">
      <w:pPr>
        <w:rPr>
          <w:color w:val="000000" w:themeColor="text1"/>
          <w:highlight w:val="none"/>
          <w14:textFill>
            <w14:solidFill>
              <w14:schemeClr w14:val="tx1"/>
            </w14:solidFill>
          </w14:textFill>
        </w:rPr>
      </w:pPr>
    </w:p>
    <w:p w14:paraId="5C14DBA1">
      <w:pPr>
        <w:rPr>
          <w:color w:val="000000" w:themeColor="text1"/>
          <w:highlight w:val="none"/>
          <w14:textFill>
            <w14:solidFill>
              <w14:schemeClr w14:val="tx1"/>
            </w14:solidFill>
          </w14:textFill>
        </w:rPr>
      </w:pPr>
    </w:p>
    <w:p w14:paraId="1192E466">
      <w:pPr>
        <w:rPr>
          <w:color w:val="000000" w:themeColor="text1"/>
          <w:highlight w:val="none"/>
          <w14:textFill>
            <w14:solidFill>
              <w14:schemeClr w14:val="tx1"/>
            </w14:solidFill>
          </w14:textFill>
        </w:rPr>
      </w:pPr>
    </w:p>
    <w:p w14:paraId="7557283E">
      <w:pPr>
        <w:rPr>
          <w:color w:val="000000" w:themeColor="text1"/>
          <w:highlight w:val="none"/>
          <w14:textFill>
            <w14:solidFill>
              <w14:schemeClr w14:val="tx1"/>
            </w14:solidFill>
          </w14:textFill>
        </w:rPr>
      </w:pPr>
      <w:bookmarkStart w:id="120" w:name="_Toc907"/>
      <w:r>
        <w:rPr>
          <w:rFonts w:hint="eastAsia"/>
          <w:color w:val="000000" w:themeColor="text1"/>
          <w:highlight w:val="none"/>
          <w14:textFill>
            <w14:solidFill>
              <w14:schemeClr w14:val="tx1"/>
            </w14:solidFill>
          </w14:textFill>
        </w:rPr>
        <w:br w:type="page"/>
      </w:r>
    </w:p>
    <w:p w14:paraId="71AE8D3D">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1" w:name="_Toc26566"/>
      <w:r>
        <w:rPr>
          <w:rFonts w:asciiTheme="minorEastAsia" w:hAnsiTheme="minorEastAsia" w:cstheme="minorEastAsia"/>
          <w:b/>
          <w:color w:val="000000" w:themeColor="text1"/>
          <w:sz w:val="21"/>
          <w:szCs w:val="21"/>
          <w:highlight w:val="none"/>
          <w14:textFill>
            <w14:solidFill>
              <w14:schemeClr w14:val="tx1"/>
            </w14:solidFill>
          </w14:textFill>
        </w:rPr>
        <w:t>格式十五：联合体共同投标协议书</w:t>
      </w:r>
      <w:bookmarkEnd w:id="120"/>
      <w:bookmarkEnd w:id="121"/>
    </w:p>
    <w:p w14:paraId="75B84E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立约方：</w:t>
      </w:r>
      <w:r>
        <w:rPr>
          <w:rFonts w:asciiTheme="minorEastAsia" w:hAnsiTheme="minorEastAsia" w:cstheme="minorEastAsia"/>
          <w:color w:val="000000" w:themeColor="text1"/>
          <w:sz w:val="21"/>
          <w:szCs w:val="21"/>
          <w:highlight w:val="none"/>
          <w:u w:val="single"/>
          <w14:textFill>
            <w14:solidFill>
              <w14:schemeClr w14:val="tx1"/>
            </w14:solidFill>
          </w14:textFill>
        </w:rPr>
        <w:t>（甲公司全称）</w:t>
      </w:r>
    </w:p>
    <w:p w14:paraId="48C04FB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（乙公司全称）</w:t>
      </w:r>
    </w:p>
    <w:p w14:paraId="1D4C12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（……公司全称）</w:t>
      </w:r>
    </w:p>
    <w:p w14:paraId="0986236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（甲公司全称）、（乙公司全称）、（……公司全称）</w:t>
      </w:r>
      <w:r>
        <w:rPr>
          <w:rFonts w:asciiTheme="minorEastAsia" w:hAnsi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一、联合体各方关系</w:t>
      </w:r>
    </w:p>
    <w:p w14:paraId="6779C30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（甲公司全称）、（乙公司全称）、（……公司全称）</w:t>
      </w:r>
      <w:r>
        <w:rPr>
          <w:rFonts w:asciiTheme="minorEastAsia" w:hAnsi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3.如果本联合体中标，</w:t>
      </w:r>
      <w:r>
        <w:rPr>
          <w:rFonts w:asciiTheme="minorEastAsia" w:hAnsiTheme="minorEastAsia" w:cstheme="minorEastAsia"/>
          <w:color w:val="000000" w:themeColor="text1"/>
          <w:sz w:val="21"/>
          <w:szCs w:val="21"/>
          <w:highlight w:val="none"/>
          <w:u w:val="single"/>
          <w14:textFill>
            <w14:solidFill>
              <w14:schemeClr w14:val="tx1"/>
            </w14:solidFill>
          </w14:textFill>
        </w:rPr>
        <w:t>（甲公司全称）</w:t>
      </w:r>
      <w:r>
        <w:rPr>
          <w:rFonts w:asciiTheme="minorEastAsia" w:hAnsiTheme="minorEastAsia" w:cstheme="minorEastAsia"/>
          <w:color w:val="000000" w:themeColor="text1"/>
          <w:sz w:val="21"/>
          <w:szCs w:val="21"/>
          <w:highlight w:val="none"/>
          <w14:textFill>
            <w14:solidFill>
              <w14:schemeClr w14:val="tx1"/>
            </w14:solidFill>
          </w14:textFill>
        </w:rPr>
        <w:t>负责本项目___________部分，</w:t>
      </w:r>
      <w:r>
        <w:rPr>
          <w:rFonts w:asciiTheme="minorEastAsia" w:hAnsiTheme="minorEastAsia" w:cstheme="minorEastAsia"/>
          <w:color w:val="000000" w:themeColor="text1"/>
          <w:sz w:val="21"/>
          <w:szCs w:val="21"/>
          <w:highlight w:val="none"/>
          <w:u w:val="single"/>
          <w14:textFill>
            <w14:solidFill>
              <w14:schemeClr w14:val="tx1"/>
            </w14:solidFill>
          </w14:textFill>
        </w:rPr>
        <w:t>（乙公司全称）</w:t>
      </w:r>
      <w:r>
        <w:rPr>
          <w:rFonts w:asciiTheme="minorEastAsia" w:hAnsiTheme="minorEastAsia" w:cstheme="minorEastAsia"/>
          <w:color w:val="000000" w:themeColor="text1"/>
          <w:sz w:val="21"/>
          <w:szCs w:val="21"/>
          <w:highlight w:val="none"/>
          <w14:textFill>
            <w14:solidFill>
              <w14:schemeClr w14:val="tx1"/>
            </w14:solidFill>
          </w14:textFill>
        </w:rPr>
        <w:t>负责本项目___________部分。</w:t>
      </w:r>
    </w:p>
    <w:p w14:paraId="161BCDA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ED75AE7">
      <w:pPr>
        <w:rPr>
          <w:color w:val="000000" w:themeColor="text1"/>
          <w:highlight w:val="none"/>
          <w14:textFill>
            <w14:solidFill>
              <w14:schemeClr w14:val="tx1"/>
            </w14:solidFill>
          </w14:textFill>
        </w:rPr>
      </w:pPr>
    </w:p>
    <w:p w14:paraId="1729BEBD">
      <w:pPr>
        <w:rPr>
          <w:color w:val="000000" w:themeColor="text1"/>
          <w:highlight w:val="none"/>
          <w14:textFill>
            <w14:solidFill>
              <w14:schemeClr w14:val="tx1"/>
            </w14:solidFill>
          </w14:textFill>
        </w:rPr>
      </w:pPr>
    </w:p>
    <w:p w14:paraId="28E2A4DB">
      <w:pPr>
        <w:rPr>
          <w:color w:val="000000" w:themeColor="text1"/>
          <w:highlight w:val="none"/>
          <w14:textFill>
            <w14:solidFill>
              <w14:schemeClr w14:val="tx1"/>
            </w14:solidFill>
          </w14:textFill>
        </w:rPr>
      </w:pPr>
    </w:p>
    <w:p w14:paraId="4087A5F5">
      <w:pPr>
        <w:rPr>
          <w:color w:val="000000" w:themeColor="text1"/>
          <w:highlight w:val="none"/>
          <w14:textFill>
            <w14:solidFill>
              <w14:schemeClr w14:val="tx1"/>
            </w14:solidFill>
          </w14:textFill>
        </w:rPr>
      </w:pPr>
    </w:p>
    <w:p w14:paraId="39CE9E8A">
      <w:pPr>
        <w:rPr>
          <w:color w:val="000000" w:themeColor="text1"/>
          <w:highlight w:val="none"/>
          <w14:textFill>
            <w14:solidFill>
              <w14:schemeClr w14:val="tx1"/>
            </w14:solidFill>
          </w14:textFill>
        </w:rPr>
      </w:pPr>
    </w:p>
    <w:p w14:paraId="1424E0D6">
      <w:pPr>
        <w:rPr>
          <w:color w:val="000000" w:themeColor="text1"/>
          <w:highlight w:val="none"/>
          <w14:textFill>
            <w14:solidFill>
              <w14:schemeClr w14:val="tx1"/>
            </w14:solidFill>
          </w14:textFill>
        </w:rPr>
      </w:pPr>
    </w:p>
    <w:p w14:paraId="47BB1B4B">
      <w:pPr>
        <w:rPr>
          <w:color w:val="000000" w:themeColor="text1"/>
          <w:highlight w:val="none"/>
          <w14:textFill>
            <w14:solidFill>
              <w14:schemeClr w14:val="tx1"/>
            </w14:solidFill>
          </w14:textFill>
        </w:rPr>
      </w:pPr>
    </w:p>
    <w:p w14:paraId="084210AB">
      <w:pPr>
        <w:rPr>
          <w:color w:val="000000" w:themeColor="text1"/>
          <w:highlight w:val="none"/>
          <w14:textFill>
            <w14:solidFill>
              <w14:schemeClr w14:val="tx1"/>
            </w14:solidFill>
          </w14:textFill>
        </w:rPr>
      </w:pPr>
    </w:p>
    <w:p w14:paraId="23A69795">
      <w:pPr>
        <w:rPr>
          <w:color w:val="000000" w:themeColor="text1"/>
          <w:highlight w:val="none"/>
          <w14:textFill>
            <w14:solidFill>
              <w14:schemeClr w14:val="tx1"/>
            </w14:solidFill>
          </w14:textFill>
        </w:rPr>
      </w:pPr>
    </w:p>
    <w:p w14:paraId="1897369C">
      <w:pPr>
        <w:rPr>
          <w:color w:val="000000" w:themeColor="text1"/>
          <w:highlight w:val="none"/>
          <w14:textFill>
            <w14:solidFill>
              <w14:schemeClr w14:val="tx1"/>
            </w14:solidFill>
          </w14:textFill>
        </w:rPr>
      </w:pPr>
    </w:p>
    <w:p w14:paraId="3B89E845">
      <w:pPr>
        <w:rPr>
          <w:color w:val="000000" w:themeColor="text1"/>
          <w:highlight w:val="none"/>
          <w14:textFill>
            <w14:solidFill>
              <w14:schemeClr w14:val="tx1"/>
            </w14:solidFill>
          </w14:textFill>
        </w:rPr>
      </w:pPr>
    </w:p>
    <w:p w14:paraId="26C6368C">
      <w:pPr>
        <w:rPr>
          <w:color w:val="000000" w:themeColor="text1"/>
          <w:highlight w:val="none"/>
          <w14:textFill>
            <w14:solidFill>
              <w14:schemeClr w14:val="tx1"/>
            </w14:solidFill>
          </w14:textFill>
        </w:rPr>
      </w:pPr>
    </w:p>
    <w:p w14:paraId="7A69C872">
      <w:pPr>
        <w:rPr>
          <w:color w:val="000000" w:themeColor="text1"/>
          <w:highlight w:val="none"/>
          <w14:textFill>
            <w14:solidFill>
              <w14:schemeClr w14:val="tx1"/>
            </w14:solidFill>
          </w14:textFill>
        </w:rPr>
      </w:pPr>
    </w:p>
    <w:p w14:paraId="0467E7D2">
      <w:pPr>
        <w:rPr>
          <w:color w:val="000000" w:themeColor="text1"/>
          <w:highlight w:val="none"/>
          <w14:textFill>
            <w14:solidFill>
              <w14:schemeClr w14:val="tx1"/>
            </w14:solidFill>
          </w14:textFill>
        </w:rPr>
      </w:pPr>
    </w:p>
    <w:p w14:paraId="5F641646">
      <w:pPr>
        <w:rPr>
          <w:color w:val="000000" w:themeColor="text1"/>
          <w:highlight w:val="none"/>
          <w14:textFill>
            <w14:solidFill>
              <w14:schemeClr w14:val="tx1"/>
            </w14:solidFill>
          </w14:textFill>
        </w:rPr>
      </w:pPr>
    </w:p>
    <w:p w14:paraId="17826FEC">
      <w:pPr>
        <w:rPr>
          <w:color w:val="000000" w:themeColor="text1"/>
          <w:highlight w:val="none"/>
          <w14:textFill>
            <w14:solidFill>
              <w14:schemeClr w14:val="tx1"/>
            </w14:solidFill>
          </w14:textFill>
        </w:rPr>
      </w:pPr>
    </w:p>
    <w:p w14:paraId="73E76279">
      <w:pPr>
        <w:rPr>
          <w:color w:val="000000" w:themeColor="text1"/>
          <w:highlight w:val="none"/>
          <w14:textFill>
            <w14:solidFill>
              <w14:schemeClr w14:val="tx1"/>
            </w14:solidFill>
          </w14:textFill>
        </w:rPr>
      </w:pPr>
    </w:p>
    <w:p w14:paraId="7C1FDC13">
      <w:pPr>
        <w:rPr>
          <w:color w:val="000000" w:themeColor="text1"/>
          <w:highlight w:val="none"/>
          <w14:textFill>
            <w14:solidFill>
              <w14:schemeClr w14:val="tx1"/>
            </w14:solidFill>
          </w14:textFill>
        </w:rPr>
      </w:pPr>
    </w:p>
    <w:p w14:paraId="180CE3DD">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22" w:name="_Toc1139"/>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7AF0EA2D">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3" w:name="_Toc11947"/>
      <w:r>
        <w:rPr>
          <w:rFonts w:asciiTheme="minorEastAsia" w:hAnsiTheme="minorEastAsia" w:cstheme="minorEastAsia"/>
          <w:b/>
          <w:color w:val="000000" w:themeColor="text1"/>
          <w:sz w:val="21"/>
          <w:szCs w:val="21"/>
          <w:highlight w:val="none"/>
          <w14:textFill>
            <w14:solidFill>
              <w14:schemeClr w14:val="tx1"/>
            </w14:solidFill>
          </w14:textFill>
        </w:rPr>
        <w:t>格式十六：投标人业绩情况表</w:t>
      </w:r>
      <w:bookmarkEnd w:id="122"/>
      <w:bookmarkEnd w:id="123"/>
    </w:p>
    <w:p w14:paraId="07122D5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投标人业绩情况表</w:t>
      </w:r>
    </w:p>
    <w:tbl>
      <w:tblPr>
        <w:tblStyle w:val="19"/>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C14C41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1384" w:type="dxa"/>
          </w:tcPr>
          <w:p w14:paraId="03A7CA0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客户名称</w:t>
            </w:r>
          </w:p>
        </w:tc>
        <w:tc>
          <w:tcPr>
            <w:tcW w:w="1384" w:type="dxa"/>
          </w:tcPr>
          <w:p w14:paraId="0510A9C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项目名称及合同金额（万元）</w:t>
            </w:r>
          </w:p>
        </w:tc>
        <w:tc>
          <w:tcPr>
            <w:tcW w:w="1384" w:type="dxa"/>
          </w:tcPr>
          <w:p w14:paraId="45C634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签订合同时间</w:t>
            </w:r>
          </w:p>
        </w:tc>
        <w:tc>
          <w:tcPr>
            <w:tcW w:w="1384" w:type="dxa"/>
          </w:tcPr>
          <w:p w14:paraId="671566C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竣工验收报告时间</w:t>
            </w:r>
          </w:p>
        </w:tc>
        <w:tc>
          <w:tcPr>
            <w:tcW w:w="1384" w:type="dxa"/>
          </w:tcPr>
          <w:p w14:paraId="7DA8597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5DA551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1384" w:type="dxa"/>
          </w:tcPr>
          <w:p w14:paraId="7CD97DB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DD9B77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B72D09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415082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39E1D0A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761FC3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1384" w:type="dxa"/>
          </w:tcPr>
          <w:p w14:paraId="0899256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ADE0D0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0BAE9BC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0802E08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6063758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4D28C7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1384" w:type="dxa"/>
          </w:tcPr>
          <w:p w14:paraId="4558FF3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326189D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3FA2A6B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67ECB39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09B945B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07F910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4</w:t>
            </w:r>
          </w:p>
        </w:tc>
        <w:tc>
          <w:tcPr>
            <w:tcW w:w="1384" w:type="dxa"/>
          </w:tcPr>
          <w:p w14:paraId="062579A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12A4C4A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259691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8B58F4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1BD1BC8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C64A5D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1384" w:type="dxa"/>
          </w:tcPr>
          <w:p w14:paraId="37A4D09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2ECBCE6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D9D2E6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DBAD3F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22D5F0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7AF175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E2C0687">
      <w:pPr>
        <w:rPr>
          <w:color w:val="000000" w:themeColor="text1"/>
          <w:highlight w:val="none"/>
          <w14:textFill>
            <w14:solidFill>
              <w14:schemeClr w14:val="tx1"/>
            </w14:solidFill>
          </w14:textFill>
        </w:rPr>
      </w:pPr>
    </w:p>
    <w:p w14:paraId="59F21742">
      <w:pPr>
        <w:rPr>
          <w:color w:val="000000" w:themeColor="text1"/>
          <w:highlight w:val="none"/>
          <w14:textFill>
            <w14:solidFill>
              <w14:schemeClr w14:val="tx1"/>
            </w14:solidFill>
          </w14:textFill>
        </w:rPr>
      </w:pPr>
    </w:p>
    <w:p w14:paraId="14B11C1D">
      <w:pPr>
        <w:rPr>
          <w:color w:val="000000" w:themeColor="text1"/>
          <w:highlight w:val="none"/>
          <w14:textFill>
            <w14:solidFill>
              <w14:schemeClr w14:val="tx1"/>
            </w14:solidFill>
          </w14:textFill>
        </w:rPr>
      </w:pPr>
    </w:p>
    <w:p w14:paraId="5B7BA136">
      <w:pPr>
        <w:rPr>
          <w:color w:val="000000" w:themeColor="text1"/>
          <w:highlight w:val="none"/>
          <w14:textFill>
            <w14:solidFill>
              <w14:schemeClr w14:val="tx1"/>
            </w14:solidFill>
          </w14:textFill>
        </w:rPr>
      </w:pPr>
    </w:p>
    <w:p w14:paraId="76EFED6B">
      <w:pPr>
        <w:rPr>
          <w:color w:val="000000" w:themeColor="text1"/>
          <w:highlight w:val="none"/>
          <w14:textFill>
            <w14:solidFill>
              <w14:schemeClr w14:val="tx1"/>
            </w14:solidFill>
          </w14:textFill>
        </w:rPr>
      </w:pPr>
    </w:p>
    <w:p w14:paraId="059669D7">
      <w:pPr>
        <w:rPr>
          <w:color w:val="000000" w:themeColor="text1"/>
          <w:highlight w:val="none"/>
          <w14:textFill>
            <w14:solidFill>
              <w14:schemeClr w14:val="tx1"/>
            </w14:solidFill>
          </w14:textFill>
        </w:rPr>
      </w:pPr>
    </w:p>
    <w:p w14:paraId="3A740952">
      <w:pPr>
        <w:rPr>
          <w:color w:val="000000" w:themeColor="text1"/>
          <w:highlight w:val="none"/>
          <w14:textFill>
            <w14:solidFill>
              <w14:schemeClr w14:val="tx1"/>
            </w14:solidFill>
          </w14:textFill>
        </w:rPr>
      </w:pPr>
    </w:p>
    <w:p w14:paraId="23F99991">
      <w:pPr>
        <w:rPr>
          <w:color w:val="000000" w:themeColor="text1"/>
          <w:highlight w:val="none"/>
          <w14:textFill>
            <w14:solidFill>
              <w14:schemeClr w14:val="tx1"/>
            </w14:solidFill>
          </w14:textFill>
        </w:rPr>
      </w:pPr>
    </w:p>
    <w:p w14:paraId="7BB2EF35">
      <w:pPr>
        <w:rPr>
          <w:color w:val="000000" w:themeColor="text1"/>
          <w:highlight w:val="none"/>
          <w14:textFill>
            <w14:solidFill>
              <w14:schemeClr w14:val="tx1"/>
            </w14:solidFill>
          </w14:textFill>
        </w:rPr>
      </w:pPr>
    </w:p>
    <w:p w14:paraId="3660BCFD">
      <w:pPr>
        <w:rPr>
          <w:color w:val="000000" w:themeColor="text1"/>
          <w:highlight w:val="none"/>
          <w14:textFill>
            <w14:solidFill>
              <w14:schemeClr w14:val="tx1"/>
            </w14:solidFill>
          </w14:textFill>
        </w:rPr>
      </w:pPr>
    </w:p>
    <w:p w14:paraId="241E95DD">
      <w:pPr>
        <w:rPr>
          <w:color w:val="000000" w:themeColor="text1"/>
          <w:highlight w:val="none"/>
          <w14:textFill>
            <w14:solidFill>
              <w14:schemeClr w14:val="tx1"/>
            </w14:solidFill>
          </w14:textFill>
        </w:rPr>
      </w:pPr>
    </w:p>
    <w:p w14:paraId="7A1AAA9D">
      <w:pPr>
        <w:rPr>
          <w:color w:val="000000" w:themeColor="text1"/>
          <w:highlight w:val="none"/>
          <w14:textFill>
            <w14:solidFill>
              <w14:schemeClr w14:val="tx1"/>
            </w14:solidFill>
          </w14:textFill>
        </w:rPr>
      </w:pPr>
    </w:p>
    <w:p w14:paraId="562E7607">
      <w:pPr>
        <w:rPr>
          <w:color w:val="000000" w:themeColor="text1"/>
          <w:highlight w:val="none"/>
          <w14:textFill>
            <w14:solidFill>
              <w14:schemeClr w14:val="tx1"/>
            </w14:solidFill>
          </w14:textFill>
        </w:rPr>
      </w:pPr>
    </w:p>
    <w:p w14:paraId="088E81C9">
      <w:pPr>
        <w:rPr>
          <w:color w:val="000000" w:themeColor="text1"/>
          <w:highlight w:val="none"/>
          <w14:textFill>
            <w14:solidFill>
              <w14:schemeClr w14:val="tx1"/>
            </w14:solidFill>
          </w14:textFill>
        </w:rPr>
      </w:pPr>
    </w:p>
    <w:p w14:paraId="27561B17">
      <w:pPr>
        <w:rPr>
          <w:color w:val="000000" w:themeColor="text1"/>
          <w:highlight w:val="none"/>
          <w14:textFill>
            <w14:solidFill>
              <w14:schemeClr w14:val="tx1"/>
            </w14:solidFill>
          </w14:textFill>
        </w:rPr>
      </w:pPr>
    </w:p>
    <w:p w14:paraId="5546BB51">
      <w:pPr>
        <w:rPr>
          <w:color w:val="000000" w:themeColor="text1"/>
          <w:highlight w:val="none"/>
          <w14:textFill>
            <w14:solidFill>
              <w14:schemeClr w14:val="tx1"/>
            </w14:solidFill>
          </w14:textFill>
        </w:rPr>
      </w:pPr>
    </w:p>
    <w:p w14:paraId="28B9E645">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24" w:name="_Toc15331"/>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109BFBB2">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5" w:name="_Toc31349"/>
      <w:r>
        <w:rPr>
          <w:rFonts w:asciiTheme="minorEastAsia" w:hAnsiTheme="minorEastAsia" w:cstheme="minorEastAsia"/>
          <w:b/>
          <w:color w:val="000000" w:themeColor="text1"/>
          <w:sz w:val="21"/>
          <w:szCs w:val="21"/>
          <w:highlight w:val="none"/>
          <w14:textFill>
            <w14:solidFill>
              <w14:schemeClr w14:val="tx1"/>
            </w14:solidFill>
          </w14:textFill>
        </w:rPr>
        <w:t>格式十七：《技术和服务要求响应表》</w:t>
      </w:r>
      <w:bookmarkEnd w:id="124"/>
      <w:bookmarkEnd w:id="125"/>
    </w:p>
    <w:p w14:paraId="11B75D11">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《技术和服务要求响应表》</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6A05AAE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923" w:type="dxa"/>
          </w:tcPr>
          <w:p w14:paraId="0260620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标的名称</w:t>
            </w:r>
          </w:p>
        </w:tc>
        <w:tc>
          <w:tcPr>
            <w:tcW w:w="923" w:type="dxa"/>
          </w:tcPr>
          <w:p w14:paraId="5E5058C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参数性质</w:t>
            </w:r>
          </w:p>
        </w:tc>
        <w:tc>
          <w:tcPr>
            <w:tcW w:w="923" w:type="dxa"/>
          </w:tcPr>
          <w:p w14:paraId="4A01D66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tcPr>
          <w:p w14:paraId="11344E4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投标文件响应的具体内容</w:t>
            </w:r>
          </w:p>
        </w:tc>
        <w:tc>
          <w:tcPr>
            <w:tcW w:w="923" w:type="dxa"/>
          </w:tcPr>
          <w:p w14:paraId="69D8CF6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型号</w:t>
            </w:r>
          </w:p>
        </w:tc>
        <w:tc>
          <w:tcPr>
            <w:tcW w:w="923" w:type="dxa"/>
          </w:tcPr>
          <w:p w14:paraId="420F643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是否偏离</w:t>
            </w:r>
          </w:p>
        </w:tc>
        <w:tc>
          <w:tcPr>
            <w:tcW w:w="923" w:type="dxa"/>
          </w:tcPr>
          <w:p w14:paraId="48F45EC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证明文件所在位置</w:t>
            </w:r>
          </w:p>
        </w:tc>
        <w:tc>
          <w:tcPr>
            <w:tcW w:w="923" w:type="dxa"/>
          </w:tcPr>
          <w:p w14:paraId="01787CE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652B1FE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923" w:type="dxa"/>
          </w:tcPr>
          <w:p w14:paraId="7D07B78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CD64CE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70990C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004876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5A7EF2F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4F86A5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0C8923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91CAD6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18CF1E1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923" w:type="dxa"/>
          </w:tcPr>
          <w:p w14:paraId="0EE8014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47E0BB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5C6A05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9F0699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9065C0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121095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0BB24A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698CE4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71C4FDA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923" w:type="dxa"/>
          </w:tcPr>
          <w:p w14:paraId="0F61C6F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19139D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01B6DB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A8E418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8ACCE3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5A4790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DEE821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65BE83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40581F7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923" w:type="dxa"/>
          </w:tcPr>
          <w:p w14:paraId="67CE6F3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87B92C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E5ECB6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29C67A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F375DA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9064D6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3084A6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2B449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74D9407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923" w:type="dxa"/>
          </w:tcPr>
          <w:p w14:paraId="0F06BAD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AFEABE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8B0963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08EEAB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FECD5B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3FCAF8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E1C629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744A80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2B05962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923" w:type="dxa"/>
          </w:tcPr>
          <w:p w14:paraId="16E7607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53AB49F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3E243D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0FD194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5A0480E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6D5EC8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5D9CCA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59214E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63D2AC3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tc>
        <w:tc>
          <w:tcPr>
            <w:tcW w:w="923" w:type="dxa"/>
          </w:tcPr>
          <w:p w14:paraId="108A934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5D8A33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38B2A9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D761B2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76DC59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8E16B5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E66744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3E8E5C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46D2139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w:t>
      </w:r>
    </w:p>
    <w:p w14:paraId="1838461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C1A012D">
      <w:pPr>
        <w:rPr>
          <w:color w:val="000000" w:themeColor="text1"/>
          <w:highlight w:val="none"/>
          <w14:textFill>
            <w14:solidFill>
              <w14:schemeClr w14:val="tx1"/>
            </w14:solidFill>
          </w14:textFill>
        </w:rPr>
      </w:pPr>
    </w:p>
    <w:p w14:paraId="1C230306">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6" w:name="_Toc14938"/>
      <w:bookmarkStart w:id="127" w:name="_Toc13195"/>
      <w:r>
        <w:rPr>
          <w:rFonts w:asciiTheme="minorEastAsia" w:hAnsiTheme="minorEastAsia" w:cstheme="minorEastAsia"/>
          <w:b/>
          <w:color w:val="000000" w:themeColor="text1"/>
          <w:sz w:val="21"/>
          <w:szCs w:val="21"/>
          <w:highlight w:val="none"/>
          <w14:textFill>
            <w14:solidFill>
              <w14:schemeClr w14:val="tx1"/>
            </w14:solidFill>
          </w14:textFill>
        </w:rPr>
        <w:t>格式十八：《商务条件响应表》</w:t>
      </w:r>
      <w:bookmarkEnd w:id="126"/>
      <w:bookmarkEnd w:id="127"/>
    </w:p>
    <w:p w14:paraId="45C31EF5">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《商务条件响应表》</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3F69855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序号</w:t>
            </w:r>
          </w:p>
        </w:tc>
        <w:tc>
          <w:tcPr>
            <w:tcW w:w="1187" w:type="dxa"/>
          </w:tcPr>
          <w:p w14:paraId="641AF8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参数性质</w:t>
            </w:r>
          </w:p>
        </w:tc>
        <w:tc>
          <w:tcPr>
            <w:tcW w:w="1187" w:type="dxa"/>
          </w:tcPr>
          <w:p w14:paraId="7B18919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tcPr>
          <w:p w14:paraId="56D6A0F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tcPr>
          <w:p w14:paraId="17504B6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是否偏离</w:t>
            </w:r>
          </w:p>
        </w:tc>
        <w:tc>
          <w:tcPr>
            <w:tcW w:w="1187" w:type="dxa"/>
          </w:tcPr>
          <w:p w14:paraId="7F05847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tcPr>
          <w:p w14:paraId="461AC4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7D67B32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1187" w:type="dxa"/>
          </w:tcPr>
          <w:p w14:paraId="46B8EDE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1CF0FB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AF30A7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249F3E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009429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082B00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22F572F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1187" w:type="dxa"/>
          </w:tcPr>
          <w:p w14:paraId="391E69F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FF04FE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9FEE68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0542A6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885288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A47E17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75B8F5D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1187" w:type="dxa"/>
          </w:tcPr>
          <w:p w14:paraId="18BF886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1ADC51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F88A49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18EA2D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1C54C9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D2F658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6238325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1187" w:type="dxa"/>
          </w:tcPr>
          <w:p w14:paraId="5D9E275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8FD81A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4C5D9E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A3C82A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CF1CCE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3FF1BF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4D95A4C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1187" w:type="dxa"/>
          </w:tcPr>
          <w:p w14:paraId="3D18DF3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F0C7F3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E2522F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0E13BA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503855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973BE1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2F0902A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1187" w:type="dxa"/>
          </w:tcPr>
          <w:p w14:paraId="78C7047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CF21CC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70AB4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19601A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E9D2DD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88D865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5B401F3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w:t>
            </w:r>
          </w:p>
        </w:tc>
        <w:tc>
          <w:tcPr>
            <w:tcW w:w="1187" w:type="dxa"/>
          </w:tcPr>
          <w:p w14:paraId="1063383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359F29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4E7AB7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E62E21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39DA68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690EC3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1A0671B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w:t>
            </w:r>
          </w:p>
        </w:tc>
        <w:tc>
          <w:tcPr>
            <w:tcW w:w="1187" w:type="dxa"/>
          </w:tcPr>
          <w:p w14:paraId="4697ED5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55CF9C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DB81CB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EB043F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9E54BF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7C1F15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6EAB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7863931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w:t>
            </w:r>
          </w:p>
        </w:tc>
        <w:tc>
          <w:tcPr>
            <w:tcW w:w="1187" w:type="dxa"/>
          </w:tcPr>
          <w:p w14:paraId="57F19C7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D8E15A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C63914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1436D2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437EAD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9CFF9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267B701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1187" w:type="dxa"/>
          </w:tcPr>
          <w:p w14:paraId="5EA89C0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B2C182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5E4A78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3365C0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764EB4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D39727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636A358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w:t>
      </w:r>
    </w:p>
    <w:p w14:paraId="7CDC4AD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5.“备注”处可填写偏离情况的说明。</w:t>
      </w:r>
    </w:p>
    <w:p w14:paraId="52E4F065">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8" w:name="_Toc19804"/>
      <w:bookmarkStart w:id="129" w:name="_Toc17103"/>
      <w:r>
        <w:rPr>
          <w:rFonts w:asciiTheme="minorEastAsia" w:hAnsiTheme="minorEastAsia" w:cstheme="minorEastAsia"/>
          <w:b/>
          <w:color w:val="000000" w:themeColor="text1"/>
          <w:sz w:val="21"/>
          <w:szCs w:val="21"/>
          <w:highlight w:val="none"/>
          <w14:textFill>
            <w14:solidFill>
              <w14:schemeClr w14:val="tx1"/>
            </w14:solidFill>
          </w14:textFill>
        </w:rPr>
        <w:t>格式十九：履约进度计划表</w:t>
      </w:r>
      <w:bookmarkEnd w:id="128"/>
      <w:bookmarkEnd w:id="129"/>
    </w:p>
    <w:p w14:paraId="3890D71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履约进度计划表</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658D1BD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2076" w:type="dxa"/>
          </w:tcPr>
          <w:p w14:paraId="1C97E9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tcPr>
          <w:p w14:paraId="46A123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tcPr>
          <w:p w14:paraId="36F40E3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277A56E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p>
        </w:tc>
        <w:tc>
          <w:tcPr>
            <w:tcW w:w="2076" w:type="dxa"/>
          </w:tcPr>
          <w:p w14:paraId="76828CA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tcPr>
          <w:p w14:paraId="5F90CF7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tcPr>
          <w:p w14:paraId="2E8D75B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487F17C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2076" w:type="dxa"/>
          </w:tcPr>
          <w:p w14:paraId="5C2E52F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tcPr>
          <w:p w14:paraId="7676957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2076" w:type="dxa"/>
          </w:tcPr>
          <w:p w14:paraId="14051E4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319337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2076" w:type="dxa"/>
          </w:tcPr>
          <w:p w14:paraId="12FE7FE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tcPr>
          <w:p w14:paraId="4D0D493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2076" w:type="dxa"/>
          </w:tcPr>
          <w:p w14:paraId="1C2A653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05D1A83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4</w:t>
            </w:r>
          </w:p>
        </w:tc>
        <w:tc>
          <w:tcPr>
            <w:tcW w:w="2076" w:type="dxa"/>
          </w:tcPr>
          <w:p w14:paraId="54BAFAB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tcPr>
          <w:p w14:paraId="4647645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质保期</w:t>
            </w:r>
          </w:p>
        </w:tc>
        <w:tc>
          <w:tcPr>
            <w:tcW w:w="2076" w:type="dxa"/>
          </w:tcPr>
          <w:p w14:paraId="4EB475E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5CA58DD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FFE9753">
      <w:pPr>
        <w:rPr>
          <w:color w:val="000000" w:themeColor="text1"/>
          <w:highlight w:val="none"/>
          <w14:textFill>
            <w14:solidFill>
              <w14:schemeClr w14:val="tx1"/>
            </w14:solidFill>
          </w14:textFill>
        </w:rPr>
      </w:pPr>
    </w:p>
    <w:p w14:paraId="178EE141">
      <w:pPr>
        <w:rPr>
          <w:color w:val="000000" w:themeColor="text1"/>
          <w:highlight w:val="none"/>
          <w14:textFill>
            <w14:solidFill>
              <w14:schemeClr w14:val="tx1"/>
            </w14:solidFill>
          </w14:textFill>
        </w:rPr>
      </w:pPr>
    </w:p>
    <w:p w14:paraId="30BC2639">
      <w:pPr>
        <w:rPr>
          <w:color w:val="000000" w:themeColor="text1"/>
          <w:highlight w:val="none"/>
          <w14:textFill>
            <w14:solidFill>
              <w14:schemeClr w14:val="tx1"/>
            </w14:solidFill>
          </w14:textFill>
        </w:rPr>
      </w:pPr>
    </w:p>
    <w:p w14:paraId="031CF427">
      <w:pPr>
        <w:rPr>
          <w:color w:val="000000" w:themeColor="text1"/>
          <w:highlight w:val="none"/>
          <w14:textFill>
            <w14:solidFill>
              <w14:schemeClr w14:val="tx1"/>
            </w14:solidFill>
          </w14:textFill>
        </w:rPr>
      </w:pPr>
      <w:bookmarkStart w:id="130" w:name="_Toc11641"/>
    </w:p>
    <w:p w14:paraId="0D6414C6">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1" w:name="_Toc31538"/>
      <w:r>
        <w:rPr>
          <w:rFonts w:asciiTheme="minorEastAsia" w:hAnsiTheme="minorEastAsia" w:cstheme="minorEastAsia"/>
          <w:b/>
          <w:color w:val="000000" w:themeColor="text1"/>
          <w:sz w:val="21"/>
          <w:szCs w:val="21"/>
          <w:highlight w:val="none"/>
          <w14:textFill>
            <w14:solidFill>
              <w14:schemeClr w14:val="tx1"/>
            </w14:solidFill>
          </w14:textFill>
        </w:rPr>
        <w:t>格式二十：各类证明材料</w:t>
      </w:r>
      <w:bookmarkEnd w:id="130"/>
      <w:bookmarkEnd w:id="131"/>
    </w:p>
    <w:p w14:paraId="04CFF80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各类证明材料</w:t>
      </w:r>
    </w:p>
    <w:p w14:paraId="690C057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2.投标人认为需提供的其他资料。</w:t>
      </w:r>
    </w:p>
    <w:p w14:paraId="03BC0F9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B9EAF3">
      <w:pPr>
        <w:rPr>
          <w:color w:val="000000" w:themeColor="text1"/>
          <w:highlight w:val="none"/>
          <w14:textFill>
            <w14:solidFill>
              <w14:schemeClr w14:val="tx1"/>
            </w14:solidFill>
          </w14:textFill>
        </w:rPr>
      </w:pPr>
    </w:p>
    <w:p w14:paraId="1ABFAC86">
      <w:pPr>
        <w:rPr>
          <w:color w:val="000000" w:themeColor="text1"/>
          <w:highlight w:val="none"/>
          <w14:textFill>
            <w14:solidFill>
              <w14:schemeClr w14:val="tx1"/>
            </w14:solidFill>
          </w14:textFill>
        </w:rPr>
      </w:pPr>
    </w:p>
    <w:p w14:paraId="57A6C88A">
      <w:pPr>
        <w:rPr>
          <w:color w:val="000000" w:themeColor="text1"/>
          <w:highlight w:val="none"/>
          <w14:textFill>
            <w14:solidFill>
              <w14:schemeClr w14:val="tx1"/>
            </w14:solidFill>
          </w14:textFill>
        </w:rPr>
      </w:pPr>
    </w:p>
    <w:p w14:paraId="3E569B07">
      <w:pPr>
        <w:rPr>
          <w:color w:val="000000" w:themeColor="text1"/>
          <w:highlight w:val="none"/>
          <w14:textFill>
            <w14:solidFill>
              <w14:schemeClr w14:val="tx1"/>
            </w14:solidFill>
          </w14:textFill>
        </w:rPr>
      </w:pPr>
    </w:p>
    <w:p w14:paraId="37901FEE">
      <w:pPr>
        <w:rPr>
          <w:color w:val="000000" w:themeColor="text1"/>
          <w:highlight w:val="none"/>
          <w14:textFill>
            <w14:solidFill>
              <w14:schemeClr w14:val="tx1"/>
            </w14:solidFill>
          </w14:textFill>
        </w:rPr>
      </w:pPr>
    </w:p>
    <w:p w14:paraId="0BBFFCAB">
      <w:pPr>
        <w:rPr>
          <w:color w:val="000000" w:themeColor="text1"/>
          <w:highlight w:val="none"/>
          <w14:textFill>
            <w14:solidFill>
              <w14:schemeClr w14:val="tx1"/>
            </w14:solidFill>
          </w14:textFill>
        </w:rPr>
      </w:pPr>
    </w:p>
    <w:p w14:paraId="7351F62D">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32" w:name="_Toc13480"/>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60BFB19F">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3" w:name="_Toc7733"/>
      <w:r>
        <w:rPr>
          <w:rFonts w:asciiTheme="minorEastAsia" w:hAnsiTheme="minorEastAsia" w:cstheme="minorEastAsia"/>
          <w:b/>
          <w:color w:val="000000" w:themeColor="text1"/>
          <w:sz w:val="21"/>
          <w:szCs w:val="21"/>
          <w:highlight w:val="none"/>
          <w14:textFill>
            <w14:solidFill>
              <w14:schemeClr w14:val="tx1"/>
            </w14:solidFill>
          </w14:textFill>
        </w:rPr>
        <w:t>格式二十一：采购代理服务费支付承诺书</w:t>
      </w:r>
      <w:bookmarkEnd w:id="132"/>
      <w:bookmarkEnd w:id="133"/>
    </w:p>
    <w:p w14:paraId="18798B7D">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致：</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阳江市城郊学校饭堂设备升级改造项目</w:t>
      </w:r>
      <w:r>
        <w:rPr>
          <w:rFonts w:asciiTheme="minorEastAsia" w:hAnsi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YXCG-20260806</w:t>
      </w:r>
      <w:r>
        <w:rPr>
          <w:rFonts w:asciiTheme="minorEastAsia" w:hAnsiTheme="minorEastAsia" w:cstheme="minorEastAsia"/>
          <w:color w:val="000000" w:themeColor="text1"/>
          <w:sz w:val="21"/>
          <w:szCs w:val="21"/>
          <w:highlight w:val="none"/>
          <w14:textFill>
            <w14:solidFill>
              <w14:schemeClr w14:val="tx1"/>
            </w14:solidFill>
          </w14:textFill>
        </w:rPr>
        <w:t>），我方保证在收取《中标通知书》</w:t>
      </w:r>
      <w:r>
        <w:rPr>
          <w:rFonts w:asciiTheme="minorEastAsia" w:hAnsiTheme="minorEastAsia" w:cstheme="minorEastAsia"/>
          <w:color w:val="000000" w:themeColor="text1"/>
          <w:sz w:val="21"/>
          <w:szCs w:val="21"/>
          <w:highlight w:val="none"/>
          <w:lang w:eastAsia="zh-CN"/>
          <w14:textFill>
            <w14:solidFill>
              <w14:schemeClr w14:val="tx1"/>
            </w14:solidFill>
          </w14:textFill>
        </w:rPr>
        <w:t>前</w:t>
      </w:r>
      <w:r>
        <w:rPr>
          <w:rFonts w:asciiTheme="minorEastAsia" w:hAnsi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我方如违约，</w:t>
      </w:r>
      <w:r>
        <w:rPr>
          <w:rFonts w:asciiTheme="minorEastAsia" w:hAnsiTheme="minorEastAsia" w:cstheme="minorEastAsia"/>
          <w:color w:val="000000" w:themeColor="text1"/>
          <w:sz w:val="21"/>
          <w:szCs w:val="21"/>
          <w:highlight w:val="none"/>
          <w:lang w:eastAsia="zh-CN"/>
          <w14:textFill>
            <w14:solidFill>
              <w14:schemeClr w14:val="tx1"/>
            </w14:solidFill>
          </w14:textFill>
        </w:rPr>
        <w:t>愿承担</w:t>
      </w:r>
      <w:r>
        <w:rPr>
          <w:rFonts w:asciiTheme="minorEastAsia" w:hAnsiTheme="minorEastAsia" w:cstheme="minorEastAsia"/>
          <w:color w:val="000000" w:themeColor="text1"/>
          <w:sz w:val="21"/>
          <w:szCs w:val="21"/>
          <w:highlight w:val="none"/>
          <w14:textFill>
            <w14:solidFill>
              <w14:schemeClr w14:val="tx1"/>
            </w14:solidFill>
          </w14:textFill>
        </w:rPr>
        <w:t>贵单位</w:t>
      </w:r>
      <w:r>
        <w:rPr>
          <w:rFonts w:asciiTheme="minorEastAsia" w:hAnsiTheme="minorEastAsia" w:cstheme="minorEastAsia"/>
          <w:color w:val="000000" w:themeColor="text1"/>
          <w:sz w:val="21"/>
          <w:szCs w:val="21"/>
          <w:highlight w:val="none"/>
          <w:lang w:eastAsia="zh-CN"/>
          <w14:textFill>
            <w14:solidFill>
              <w14:schemeClr w14:val="tx1"/>
            </w14:solidFill>
          </w14:textFill>
        </w:rPr>
        <w:t>为维护权益向我方追偿的一切费用（包括但不限于律师费、诉讼费、保全费、交通费、差旅费、鉴定费等）均由违约方承担。</w:t>
      </w:r>
    </w:p>
    <w:p w14:paraId="1480248A">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特此承诺！</w:t>
      </w:r>
    </w:p>
    <w:p w14:paraId="49C500A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 话：_____________________</w:t>
      </w:r>
    </w:p>
    <w:p w14:paraId="7462B3D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传 真：_____________________</w:t>
      </w:r>
    </w:p>
    <w:p w14:paraId="050E88E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255A70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00B32F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0BE223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7B13B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CDCD4F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0A53832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ADC448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FAE2D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BF6B2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C87A0B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613650BA">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4" w:name="_Toc22522"/>
      <w:bookmarkStart w:id="135" w:name="_Toc19547"/>
      <w:r>
        <w:rPr>
          <w:rFonts w:asciiTheme="minorEastAsia" w:hAnsiTheme="minorEastAsia" w:cstheme="minorEastAsia"/>
          <w:b/>
          <w:color w:val="000000" w:themeColor="text1"/>
          <w:sz w:val="21"/>
          <w:szCs w:val="21"/>
          <w:highlight w:val="none"/>
          <w14:textFill>
            <w14:solidFill>
              <w14:schemeClr w14:val="tx1"/>
            </w14:solidFill>
          </w14:textFill>
        </w:rPr>
        <w:t>格式二十二：需要采购人提供的附加条件</w:t>
      </w:r>
      <w:bookmarkEnd w:id="134"/>
      <w:bookmarkEnd w:id="135"/>
    </w:p>
    <w:p w14:paraId="5D892B8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需要采购人提供的附加条件</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2FFE4CB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4153" w:type="dxa"/>
          </w:tcPr>
          <w:p w14:paraId="5E5AECF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01DA34F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p>
        </w:tc>
        <w:tc>
          <w:tcPr>
            <w:tcW w:w="4153" w:type="dxa"/>
          </w:tcPr>
          <w:p w14:paraId="0356A76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64BF4F3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4153" w:type="dxa"/>
          </w:tcPr>
          <w:p w14:paraId="2278FB6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62B19BF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4153" w:type="dxa"/>
          </w:tcPr>
          <w:p w14:paraId="10BC875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342F17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FF8D32E">
      <w:pPr>
        <w:rPr>
          <w:color w:val="000000" w:themeColor="text1"/>
          <w:highlight w:val="none"/>
          <w14:textFill>
            <w14:solidFill>
              <w14:schemeClr w14:val="tx1"/>
            </w14:solidFill>
          </w14:textFill>
        </w:rPr>
      </w:pPr>
    </w:p>
    <w:p w14:paraId="281F5560">
      <w:pPr>
        <w:rPr>
          <w:color w:val="000000" w:themeColor="text1"/>
          <w:highlight w:val="none"/>
          <w14:textFill>
            <w14:solidFill>
              <w14:schemeClr w14:val="tx1"/>
            </w14:solidFill>
          </w14:textFill>
        </w:rPr>
      </w:pPr>
    </w:p>
    <w:p w14:paraId="5116194A">
      <w:pPr>
        <w:rPr>
          <w:color w:val="000000" w:themeColor="text1"/>
          <w:highlight w:val="none"/>
          <w14:textFill>
            <w14:solidFill>
              <w14:schemeClr w14:val="tx1"/>
            </w14:solidFill>
          </w14:textFill>
        </w:rPr>
      </w:pPr>
    </w:p>
    <w:p w14:paraId="3C096DBC">
      <w:pPr>
        <w:rPr>
          <w:color w:val="000000" w:themeColor="text1"/>
          <w:highlight w:val="none"/>
          <w14:textFill>
            <w14:solidFill>
              <w14:schemeClr w14:val="tx1"/>
            </w14:solidFill>
          </w14:textFill>
        </w:rPr>
      </w:pPr>
    </w:p>
    <w:p w14:paraId="61169F5D">
      <w:pPr>
        <w:rPr>
          <w:color w:val="000000" w:themeColor="text1"/>
          <w:highlight w:val="none"/>
          <w14:textFill>
            <w14:solidFill>
              <w14:schemeClr w14:val="tx1"/>
            </w14:solidFill>
          </w14:textFill>
        </w:rPr>
      </w:pPr>
    </w:p>
    <w:p w14:paraId="70293A54">
      <w:pPr>
        <w:rPr>
          <w:color w:val="000000" w:themeColor="text1"/>
          <w:highlight w:val="none"/>
          <w14:textFill>
            <w14:solidFill>
              <w14:schemeClr w14:val="tx1"/>
            </w14:solidFill>
          </w14:textFill>
        </w:rPr>
      </w:pPr>
    </w:p>
    <w:p w14:paraId="7F64FC11">
      <w:pPr>
        <w:rPr>
          <w:color w:val="000000" w:themeColor="text1"/>
          <w:highlight w:val="none"/>
          <w14:textFill>
            <w14:solidFill>
              <w14:schemeClr w14:val="tx1"/>
            </w14:solidFill>
          </w14:textFill>
        </w:rPr>
      </w:pPr>
    </w:p>
    <w:p w14:paraId="74B66767">
      <w:pPr>
        <w:rPr>
          <w:color w:val="000000" w:themeColor="text1"/>
          <w:highlight w:val="none"/>
          <w14:textFill>
            <w14:solidFill>
              <w14:schemeClr w14:val="tx1"/>
            </w14:solidFill>
          </w14:textFill>
        </w:rPr>
      </w:pPr>
    </w:p>
    <w:p w14:paraId="58758A2F">
      <w:pPr>
        <w:rPr>
          <w:color w:val="000000" w:themeColor="text1"/>
          <w:highlight w:val="none"/>
          <w14:textFill>
            <w14:solidFill>
              <w14:schemeClr w14:val="tx1"/>
            </w14:solidFill>
          </w14:textFill>
        </w:rPr>
      </w:pPr>
    </w:p>
    <w:p w14:paraId="34EC1371">
      <w:pPr>
        <w:rPr>
          <w:color w:val="000000" w:themeColor="text1"/>
          <w:highlight w:val="none"/>
          <w14:textFill>
            <w14:solidFill>
              <w14:schemeClr w14:val="tx1"/>
            </w14:solidFill>
          </w14:textFill>
        </w:rPr>
      </w:pPr>
    </w:p>
    <w:p w14:paraId="069B8BB6">
      <w:pPr>
        <w:rPr>
          <w:color w:val="000000" w:themeColor="text1"/>
          <w:highlight w:val="none"/>
          <w14:textFill>
            <w14:solidFill>
              <w14:schemeClr w14:val="tx1"/>
            </w14:solidFill>
          </w14:textFill>
        </w:rPr>
      </w:pPr>
    </w:p>
    <w:p w14:paraId="547274EB">
      <w:pPr>
        <w:rPr>
          <w:color w:val="000000" w:themeColor="text1"/>
          <w:highlight w:val="none"/>
          <w14:textFill>
            <w14:solidFill>
              <w14:schemeClr w14:val="tx1"/>
            </w14:solidFill>
          </w14:textFill>
        </w:rPr>
      </w:pPr>
    </w:p>
    <w:p w14:paraId="7405721E">
      <w:pPr>
        <w:rPr>
          <w:color w:val="000000" w:themeColor="text1"/>
          <w:highlight w:val="none"/>
          <w14:textFill>
            <w14:solidFill>
              <w14:schemeClr w14:val="tx1"/>
            </w14:solidFill>
          </w14:textFill>
        </w:rPr>
      </w:pPr>
    </w:p>
    <w:p w14:paraId="757F5ABC">
      <w:pPr>
        <w:rPr>
          <w:color w:val="000000" w:themeColor="text1"/>
          <w:highlight w:val="none"/>
          <w14:textFill>
            <w14:solidFill>
              <w14:schemeClr w14:val="tx1"/>
            </w14:solidFill>
          </w14:textFill>
        </w:rPr>
      </w:pPr>
    </w:p>
    <w:p w14:paraId="0FD340F2">
      <w:pPr>
        <w:rPr>
          <w:color w:val="000000" w:themeColor="text1"/>
          <w:highlight w:val="none"/>
          <w14:textFill>
            <w14:solidFill>
              <w14:schemeClr w14:val="tx1"/>
            </w14:solidFill>
          </w14:textFill>
        </w:rPr>
      </w:pPr>
    </w:p>
    <w:p w14:paraId="288E2C47">
      <w:pPr>
        <w:rPr>
          <w:color w:val="000000" w:themeColor="text1"/>
          <w:highlight w:val="none"/>
          <w14:textFill>
            <w14:solidFill>
              <w14:schemeClr w14:val="tx1"/>
            </w14:solidFill>
          </w14:textFill>
        </w:rPr>
      </w:pPr>
    </w:p>
    <w:p w14:paraId="0BAF0D30">
      <w:pPr>
        <w:rPr>
          <w:color w:val="000000" w:themeColor="text1"/>
          <w:highlight w:val="none"/>
          <w14:textFill>
            <w14:solidFill>
              <w14:schemeClr w14:val="tx1"/>
            </w14:solidFill>
          </w14:textFill>
        </w:rPr>
      </w:pPr>
    </w:p>
    <w:p w14:paraId="3233F911">
      <w:pPr>
        <w:rPr>
          <w:color w:val="000000" w:themeColor="text1"/>
          <w:highlight w:val="none"/>
          <w14:textFill>
            <w14:solidFill>
              <w14:schemeClr w14:val="tx1"/>
            </w14:solidFill>
          </w14:textFill>
        </w:rPr>
      </w:pPr>
    </w:p>
    <w:p w14:paraId="54E1302D">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36" w:name="_Toc29970"/>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4B8A73A9">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7" w:name="_Toc18764"/>
      <w:r>
        <w:rPr>
          <w:rFonts w:asciiTheme="minorEastAsia" w:hAnsiTheme="minorEastAsia" w:cstheme="minorEastAsia"/>
          <w:b/>
          <w:color w:val="000000" w:themeColor="text1"/>
          <w:sz w:val="21"/>
          <w:szCs w:val="21"/>
          <w:highlight w:val="none"/>
          <w14:textFill>
            <w14:solidFill>
              <w14:schemeClr w14:val="tx1"/>
            </w14:solidFill>
          </w14:textFill>
        </w:rPr>
        <w:t>格式二十三：询问函、质疑函、投诉书格式</w:t>
      </w:r>
      <w:bookmarkEnd w:id="136"/>
      <w:bookmarkEnd w:id="137"/>
    </w:p>
    <w:p w14:paraId="445FB1D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24"/>
        <w:spacing w:line="360" w:lineRule="auto"/>
        <w:jc w:val="center"/>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询问函</w:t>
      </w:r>
    </w:p>
    <w:p w14:paraId="0DCE3861">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我单位已登记并准备参与“</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”项目（采购项目编号：</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（3）____________________（建议）</w:t>
      </w:r>
    </w:p>
    <w:p w14:paraId="0668558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56BFAB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641F9BA1">
      <w:pPr>
        <w:rPr>
          <w:color w:val="000000" w:themeColor="text1"/>
          <w:highlight w:val="none"/>
          <w14:textFill>
            <w14:solidFill>
              <w14:schemeClr w14:val="tx1"/>
            </w14:solidFill>
          </w14:textFill>
        </w:rPr>
      </w:pPr>
    </w:p>
    <w:p w14:paraId="00E3BAC3">
      <w:pPr>
        <w:rPr>
          <w:color w:val="000000" w:themeColor="text1"/>
          <w:highlight w:val="none"/>
          <w14:textFill>
            <w14:solidFill>
              <w14:schemeClr w14:val="tx1"/>
            </w14:solidFill>
          </w14:textFill>
        </w:rPr>
      </w:pPr>
    </w:p>
    <w:p w14:paraId="20DA2A8D">
      <w:pPr>
        <w:rPr>
          <w:color w:val="000000" w:themeColor="text1"/>
          <w:highlight w:val="none"/>
          <w14:textFill>
            <w14:solidFill>
              <w14:schemeClr w14:val="tx1"/>
            </w14:solidFill>
          </w14:textFill>
        </w:rPr>
      </w:pPr>
    </w:p>
    <w:p w14:paraId="7A549E8F">
      <w:pPr>
        <w:rPr>
          <w:color w:val="000000" w:themeColor="text1"/>
          <w:highlight w:val="none"/>
          <w14:textFill>
            <w14:solidFill>
              <w14:schemeClr w14:val="tx1"/>
            </w14:solidFill>
          </w14:textFill>
        </w:rPr>
      </w:pPr>
    </w:p>
    <w:p w14:paraId="5164F8B5">
      <w:pPr>
        <w:rPr>
          <w:color w:val="000000" w:themeColor="text1"/>
          <w:highlight w:val="none"/>
          <w14:textFill>
            <w14:solidFill>
              <w14:schemeClr w14:val="tx1"/>
            </w14:solidFill>
          </w14:textFill>
        </w:rPr>
      </w:pPr>
    </w:p>
    <w:p w14:paraId="36D6C8EA">
      <w:pPr>
        <w:rPr>
          <w:color w:val="000000" w:themeColor="text1"/>
          <w:highlight w:val="none"/>
          <w14:textFill>
            <w14:solidFill>
              <w14:schemeClr w14:val="tx1"/>
            </w14:solidFill>
          </w14:textFill>
        </w:rPr>
      </w:pPr>
    </w:p>
    <w:p w14:paraId="358851D6">
      <w:pPr>
        <w:rPr>
          <w:color w:val="000000" w:themeColor="text1"/>
          <w:highlight w:val="none"/>
          <w14:textFill>
            <w14:solidFill>
              <w14:schemeClr w14:val="tx1"/>
            </w14:solidFill>
          </w14:textFill>
        </w:rPr>
      </w:pPr>
    </w:p>
    <w:p w14:paraId="3EBBF712">
      <w:pPr>
        <w:rPr>
          <w:rFonts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754B8C7C">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质疑函</w:t>
      </w:r>
    </w:p>
    <w:p w14:paraId="7E5B99F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一、质疑供应商基本信息</w:t>
      </w:r>
    </w:p>
    <w:p w14:paraId="0A671E7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质疑供应商：</w:t>
      </w:r>
    </w:p>
    <w:p w14:paraId="7469D32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二、质疑项目基本情况</w:t>
      </w:r>
    </w:p>
    <w:p w14:paraId="57E227F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三、质疑事项具体内容</w:t>
      </w:r>
    </w:p>
    <w:p w14:paraId="47B7DC8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5F7972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质疑函制作说明：</w:t>
      </w:r>
    </w:p>
    <w:p w14:paraId="575A628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931245F">
      <w:pPr>
        <w:rPr>
          <w:color w:val="000000" w:themeColor="text1"/>
          <w:highlight w:val="none"/>
          <w14:textFill>
            <w14:solidFill>
              <w14:schemeClr w14:val="tx1"/>
            </w14:solidFill>
          </w14:textFill>
        </w:rPr>
      </w:pPr>
    </w:p>
    <w:p w14:paraId="18DCC14C">
      <w:pPr>
        <w:rPr>
          <w:color w:val="000000" w:themeColor="text1"/>
          <w:highlight w:val="none"/>
          <w14:textFill>
            <w14:solidFill>
              <w14:schemeClr w14:val="tx1"/>
            </w14:solidFill>
          </w14:textFill>
        </w:rPr>
      </w:pPr>
    </w:p>
    <w:p w14:paraId="57C8AF0A">
      <w:pPr>
        <w:rPr>
          <w:color w:val="000000" w:themeColor="text1"/>
          <w:highlight w:val="none"/>
          <w14:textFill>
            <w14:solidFill>
              <w14:schemeClr w14:val="tx1"/>
            </w14:solidFill>
          </w14:textFill>
        </w:rPr>
      </w:pPr>
    </w:p>
    <w:p w14:paraId="549E5149">
      <w:pPr>
        <w:rPr>
          <w:color w:val="000000" w:themeColor="text1"/>
          <w:highlight w:val="none"/>
          <w14:textFill>
            <w14:solidFill>
              <w14:schemeClr w14:val="tx1"/>
            </w14:solidFill>
          </w14:textFill>
        </w:rPr>
      </w:pPr>
    </w:p>
    <w:p w14:paraId="2925723A">
      <w:pPr>
        <w:rPr>
          <w:color w:val="000000" w:themeColor="text1"/>
          <w:highlight w:val="none"/>
          <w14:textFill>
            <w14:solidFill>
              <w14:schemeClr w14:val="tx1"/>
            </w14:solidFill>
          </w14:textFill>
        </w:rPr>
      </w:pPr>
    </w:p>
    <w:p w14:paraId="743A9294">
      <w:pPr>
        <w:rPr>
          <w:color w:val="000000" w:themeColor="text1"/>
          <w:highlight w:val="none"/>
          <w14:textFill>
            <w14:solidFill>
              <w14:schemeClr w14:val="tx1"/>
            </w14:solidFill>
          </w14:textFill>
        </w:rPr>
      </w:pPr>
    </w:p>
    <w:p w14:paraId="769EA163">
      <w:pPr>
        <w:rPr>
          <w:color w:val="000000" w:themeColor="text1"/>
          <w:highlight w:val="none"/>
          <w14:textFill>
            <w14:solidFill>
              <w14:schemeClr w14:val="tx1"/>
            </w14:solidFill>
          </w14:textFill>
        </w:rPr>
      </w:pPr>
    </w:p>
    <w:p w14:paraId="7F356E5E">
      <w:pPr>
        <w:rPr>
          <w:color w:val="000000" w:themeColor="text1"/>
          <w:highlight w:val="none"/>
          <w14:textFill>
            <w14:solidFill>
              <w14:schemeClr w14:val="tx1"/>
            </w14:solidFill>
          </w14:textFill>
        </w:rPr>
      </w:pPr>
    </w:p>
    <w:p w14:paraId="61AE0B2F">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38" w:name="_Toc13201"/>
      <w:r>
        <w:rPr>
          <w:rFonts w:hint="eastAsia"/>
          <w:color w:val="000000" w:themeColor="text1"/>
          <w:highlight w:val="none"/>
          <w14:textFill>
            <w14:solidFill>
              <w14:schemeClr w14:val="tx1"/>
            </w14:solidFill>
          </w14:textFill>
        </w:rPr>
        <w:br w:type="page"/>
      </w:r>
    </w:p>
    <w:p w14:paraId="273A8FC4">
      <w:pPr>
        <w:pStyle w:val="24"/>
        <w:spacing w:line="360" w:lineRule="auto"/>
        <w:outlineLvl w:val="2"/>
        <w:rPr>
          <w:rFonts w:hint="default" w:asciiTheme="minorEastAsia" w:hAnsiTheme="minorEastAsia" w:cstheme="minorEastAsia"/>
          <w:color w:val="000000" w:themeColor="text1"/>
          <w:sz w:val="21"/>
          <w:szCs w:val="21"/>
          <w:highlight w:val="none"/>
          <w14:textFill>
            <w14:solidFill>
              <w14:schemeClr w14:val="tx1"/>
            </w14:solidFill>
          </w14:textFill>
        </w:rPr>
      </w:pPr>
      <w:bookmarkStart w:id="139" w:name="_Toc5500"/>
      <w:r>
        <w:rPr>
          <w:rFonts w:asciiTheme="minorEastAsia" w:hAnsi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38"/>
      <w:bookmarkEnd w:id="139"/>
    </w:p>
    <w:p w14:paraId="0E4751E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6CD069BC">
      <w:pPr>
        <w:pStyle w:val="24"/>
        <w:rPr>
          <w:rFonts w:hint="default"/>
          <w:color w:val="000000" w:themeColor="text1"/>
          <w:highlight w:val="none"/>
          <w14:textFill>
            <w14:solidFill>
              <w14:schemeClr w14:val="tx1"/>
            </w14:solidFill>
          </w14:textFill>
        </w:rPr>
      </w:pPr>
    </w:p>
    <w:p w14:paraId="708D0FA9">
      <w:pPr>
        <w:pStyle w:val="24"/>
        <w:rPr>
          <w:rFonts w:hint="default"/>
          <w:color w:val="000000" w:themeColor="text1"/>
          <w:highlight w:val="none"/>
          <w14:textFill>
            <w14:solidFill>
              <w14:schemeClr w14:val="tx1"/>
            </w14:solidFill>
          </w14:textFill>
        </w:rPr>
      </w:pPr>
    </w:p>
    <w:p w14:paraId="334AC9EE">
      <w:pPr>
        <w:pStyle w:val="24"/>
        <w:rPr>
          <w:rFonts w:hint="default"/>
          <w:color w:val="000000" w:themeColor="text1"/>
          <w:highlight w:val="none"/>
          <w14:textFill>
            <w14:solidFill>
              <w14:schemeClr w14:val="tx1"/>
            </w14:solidFill>
          </w14:textFill>
        </w:rPr>
      </w:pPr>
    </w:p>
    <w:p w14:paraId="1CE47668">
      <w:pPr>
        <w:pStyle w:val="24"/>
        <w:rPr>
          <w:rFonts w:hint="default"/>
          <w:color w:val="000000" w:themeColor="text1"/>
          <w:highlight w:val="none"/>
          <w14:textFill>
            <w14:solidFill>
              <w14:schemeClr w14:val="tx1"/>
            </w14:solidFill>
          </w14:textFill>
        </w:rPr>
      </w:pPr>
    </w:p>
    <w:p w14:paraId="1BC77DC0">
      <w:pPr>
        <w:pStyle w:val="24"/>
        <w:rPr>
          <w:rFonts w:hint="default"/>
          <w:color w:val="000000" w:themeColor="text1"/>
          <w:highlight w:val="none"/>
          <w14:textFill>
            <w14:solidFill>
              <w14:schemeClr w14:val="tx1"/>
            </w14:solidFill>
          </w14:textFill>
        </w:rPr>
      </w:pPr>
    </w:p>
    <w:p w14:paraId="0DD684D0">
      <w:pPr>
        <w:pStyle w:val="24"/>
        <w:rPr>
          <w:rFonts w:hint="default"/>
          <w:color w:val="000000" w:themeColor="text1"/>
          <w:highlight w:val="none"/>
          <w14:textFill>
            <w14:solidFill>
              <w14:schemeClr w14:val="tx1"/>
            </w14:solidFill>
          </w14:textFill>
        </w:rPr>
      </w:pPr>
    </w:p>
    <w:p w14:paraId="23118824">
      <w:pPr>
        <w:pStyle w:val="24"/>
        <w:rPr>
          <w:rFonts w:hint="default"/>
          <w:color w:val="000000" w:themeColor="text1"/>
          <w:highlight w:val="none"/>
          <w14:textFill>
            <w14:solidFill>
              <w14:schemeClr w14:val="tx1"/>
            </w14:solidFill>
          </w14:textFill>
        </w:rPr>
      </w:pPr>
    </w:p>
    <w:p w14:paraId="39A3EB57">
      <w:pPr>
        <w:pStyle w:val="24"/>
        <w:rPr>
          <w:rFonts w:hint="default"/>
          <w:color w:val="000000" w:themeColor="text1"/>
          <w:highlight w:val="none"/>
          <w14:textFill>
            <w14:solidFill>
              <w14:schemeClr w14:val="tx1"/>
            </w14:solidFill>
          </w14:textFill>
        </w:rPr>
      </w:pPr>
    </w:p>
    <w:p w14:paraId="3A82B74E">
      <w:pPr>
        <w:pStyle w:val="24"/>
        <w:rPr>
          <w:rFonts w:hint="default"/>
          <w:color w:val="000000" w:themeColor="text1"/>
          <w:highlight w:val="none"/>
          <w14:textFill>
            <w14:solidFill>
              <w14:schemeClr w14:val="tx1"/>
            </w14:solidFill>
          </w14:textFill>
        </w:rPr>
      </w:pPr>
    </w:p>
    <w:p w14:paraId="5D04EF79">
      <w:pPr>
        <w:pStyle w:val="24"/>
        <w:rPr>
          <w:rFonts w:hint="default"/>
          <w:color w:val="000000" w:themeColor="text1"/>
          <w:highlight w:val="none"/>
          <w14:textFill>
            <w14:solidFill>
              <w14:schemeClr w14:val="tx1"/>
            </w14:solidFill>
          </w14:textFill>
        </w:rPr>
      </w:pPr>
    </w:p>
    <w:p w14:paraId="740D9E95">
      <w:pPr>
        <w:pStyle w:val="24"/>
        <w:rPr>
          <w:rFonts w:hint="default"/>
          <w:color w:val="000000" w:themeColor="text1"/>
          <w:highlight w:val="none"/>
          <w14:textFill>
            <w14:solidFill>
              <w14:schemeClr w14:val="tx1"/>
            </w14:solidFill>
          </w14:textFill>
        </w:rPr>
      </w:pPr>
    </w:p>
    <w:p w14:paraId="6F2EADD6">
      <w:pPr>
        <w:pStyle w:val="24"/>
        <w:rPr>
          <w:rFonts w:hint="default"/>
          <w:color w:val="000000" w:themeColor="text1"/>
          <w:highlight w:val="none"/>
          <w14:textFill>
            <w14:solidFill>
              <w14:schemeClr w14:val="tx1"/>
            </w14:solidFill>
          </w14:textFill>
        </w:rPr>
      </w:pPr>
    </w:p>
    <w:p w14:paraId="237296C9">
      <w:pPr>
        <w:pStyle w:val="24"/>
        <w:rPr>
          <w:rFonts w:hint="default"/>
          <w:color w:val="000000" w:themeColor="text1"/>
          <w:highlight w:val="none"/>
          <w14:textFill>
            <w14:solidFill>
              <w14:schemeClr w14:val="tx1"/>
            </w14:solidFill>
          </w14:textFill>
        </w:rPr>
      </w:pPr>
    </w:p>
    <w:p w14:paraId="6F7079CA">
      <w:pPr>
        <w:pStyle w:val="24"/>
        <w:rPr>
          <w:rFonts w:hint="default"/>
          <w:color w:val="000000" w:themeColor="text1"/>
          <w:highlight w:val="none"/>
          <w14:textFill>
            <w14:solidFill>
              <w14:schemeClr w14:val="tx1"/>
            </w14:solidFill>
          </w14:textFill>
        </w:rPr>
      </w:pPr>
    </w:p>
    <w:p w14:paraId="25E036EE">
      <w:pPr>
        <w:pStyle w:val="24"/>
        <w:rPr>
          <w:rFonts w:hint="default"/>
          <w:color w:val="000000" w:themeColor="text1"/>
          <w:highlight w:val="none"/>
          <w14:textFill>
            <w14:solidFill>
              <w14:schemeClr w14:val="tx1"/>
            </w14:solidFill>
          </w14:textFill>
        </w:rPr>
      </w:pPr>
    </w:p>
    <w:p w14:paraId="1AE79E39">
      <w:pPr>
        <w:pStyle w:val="24"/>
        <w:rPr>
          <w:rFonts w:hint="default"/>
          <w:color w:val="000000" w:themeColor="text1"/>
          <w:highlight w:val="none"/>
          <w14:textFill>
            <w14:solidFill>
              <w14:schemeClr w14:val="tx1"/>
            </w14:solidFill>
          </w14:textFill>
        </w:rPr>
      </w:pPr>
    </w:p>
    <w:p w14:paraId="2D455EC8">
      <w:pPr>
        <w:pStyle w:val="24"/>
        <w:rPr>
          <w:rFonts w:hint="default"/>
          <w:color w:val="000000" w:themeColor="text1"/>
          <w:highlight w:val="none"/>
          <w14:textFill>
            <w14:solidFill>
              <w14:schemeClr w14:val="tx1"/>
            </w14:solidFill>
          </w14:textFill>
        </w:rPr>
      </w:pPr>
    </w:p>
    <w:p w14:paraId="4ADD1D89">
      <w:pPr>
        <w:pStyle w:val="24"/>
        <w:rPr>
          <w:rFonts w:hint="default"/>
          <w:color w:val="000000" w:themeColor="text1"/>
          <w:highlight w:val="none"/>
          <w14:textFill>
            <w14:solidFill>
              <w14:schemeClr w14:val="tx1"/>
            </w14:solidFill>
          </w14:textFill>
        </w:rPr>
      </w:pPr>
    </w:p>
    <w:p w14:paraId="4EFF1FE8">
      <w:pPr>
        <w:pStyle w:val="24"/>
        <w:rPr>
          <w:rFonts w:hint="default"/>
          <w:color w:val="000000" w:themeColor="text1"/>
          <w:highlight w:val="none"/>
          <w14:textFill>
            <w14:solidFill>
              <w14:schemeClr w14:val="tx1"/>
            </w14:solidFill>
          </w14:textFill>
        </w:rPr>
      </w:pPr>
    </w:p>
    <w:p w14:paraId="59CDFFC9">
      <w:pP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br w:type="page"/>
      </w:r>
    </w:p>
    <w:p w14:paraId="74F96EEC">
      <w:pPr>
        <w:jc w:val="left"/>
        <w:outlineLvl w:val="0"/>
        <w:rPr>
          <w:rFonts w:ascii="宋体" w:hAnsi="宋体" w:cs="宋体"/>
          <w:b/>
          <w:bCs/>
          <w:color w:val="000000" w:themeColor="text1"/>
          <w:kern w:val="0"/>
          <w:sz w:val="32"/>
          <w:szCs w:val="32"/>
          <w:highlight w:val="none"/>
          <w14:textFill>
            <w14:solidFill>
              <w14:schemeClr w14:val="tx1"/>
            </w14:solidFill>
          </w14:textFill>
        </w:rPr>
      </w:pPr>
      <w:bookmarkStart w:id="140" w:name="_Toc7253"/>
      <w:r>
        <w:rPr>
          <w:rFonts w:hint="eastAsia" w:ascii="宋体" w:hAnsi="宋体" w:cs="宋体"/>
          <w:b/>
          <w:bCs/>
          <w:color w:val="000000" w:themeColor="text1"/>
          <w:kern w:val="0"/>
          <w:sz w:val="32"/>
          <w:szCs w:val="32"/>
          <w:highlight w:val="none"/>
          <w14:textFill>
            <w14:solidFill>
              <w14:schemeClr w14:val="tx1"/>
            </w14:solidFill>
          </w14:textFill>
        </w:rPr>
        <w:t>附件</w:t>
      </w:r>
      <w:bookmarkEnd w:id="140"/>
    </w:p>
    <w:p w14:paraId="29047022">
      <w:pPr>
        <w:jc w:val="center"/>
        <w:outlineLvl w:val="1"/>
        <w:rPr>
          <w:rFonts w:ascii="宋体" w:hAnsi="宋体" w:cs="宋体"/>
          <w:b/>
          <w:bCs/>
          <w:color w:val="000000" w:themeColor="text1"/>
          <w:kern w:val="0"/>
          <w:sz w:val="32"/>
          <w:szCs w:val="32"/>
          <w:highlight w:val="none"/>
          <w14:textFill>
            <w14:solidFill>
              <w14:schemeClr w14:val="tx1"/>
            </w14:solidFill>
          </w14:textFill>
        </w:rPr>
      </w:pPr>
      <w:bookmarkStart w:id="141" w:name="_Toc26688"/>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41"/>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jc w:val="center"/>
        <w:outlineLvl w:val="1"/>
        <w:rPr>
          <w:b/>
          <w:bCs/>
          <w:color w:val="000000" w:themeColor="text1"/>
          <w:sz w:val="44"/>
          <w:szCs w:val="44"/>
          <w:highlight w:val="none"/>
          <w14:textFill>
            <w14:solidFill>
              <w14:schemeClr w14:val="tx1"/>
            </w14:solidFill>
          </w14:textFill>
        </w:rPr>
      </w:pPr>
      <w:bookmarkStart w:id="142" w:name="_Toc15119"/>
      <w:bookmarkStart w:id="143" w:name="_Hlk534184791"/>
      <w:r>
        <w:rPr>
          <w:rFonts w:hint="eastAsia"/>
          <w:b/>
          <w:bCs/>
          <w:color w:val="000000" w:themeColor="text1"/>
          <w:sz w:val="44"/>
          <w:szCs w:val="44"/>
          <w:highlight w:val="none"/>
          <w14:textFill>
            <w14:solidFill>
              <w14:schemeClr w14:val="tx1"/>
            </w14:solidFill>
          </w14:textFill>
        </w:rPr>
        <w:t>购买标书登记表</w:t>
      </w:r>
      <w:bookmarkEnd w:id="142"/>
    </w:p>
    <w:p w14:paraId="359A8C7E">
      <w:pPr>
        <w:jc w:val="center"/>
        <w:rPr>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9"/>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投标人名称</w:t>
            </w:r>
          </w:p>
          <w:p w14:paraId="771427F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143"/>
    <w:p w14:paraId="1FF65EEB">
      <w:pPr>
        <w:spacing w:line="360" w:lineRule="auto"/>
        <w:jc w:val="center"/>
        <w:rPr>
          <w:rFonts w:ascii="宋体" w:hAnsi="宋体"/>
          <w:b/>
          <w:color w:val="000000" w:themeColor="text1"/>
          <w:sz w:val="24"/>
          <w:highlight w:val="none"/>
          <w:lang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1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83</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12"/>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3"/>
      <w:jc w:val="center"/>
    </w:pPr>
    <w:r>
      <w:rPr>
        <w:rFonts w:hint="eastAsia"/>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6A848"/>
    <w:multiLevelType w:val="singleLevel"/>
    <w:tmpl w:val="86D6A848"/>
    <w:lvl w:ilvl="0" w:tentative="0">
      <w:start w:val="1"/>
      <w:numFmt w:val="decimal"/>
      <w:lvlText w:val="%1."/>
      <w:lvlJc w:val="left"/>
      <w:pPr>
        <w:tabs>
          <w:tab w:val="left" w:pos="312"/>
        </w:tabs>
      </w:pPr>
    </w:lvl>
  </w:abstractNum>
  <w:abstractNum w:abstractNumId="1">
    <w:nsid w:val="90E83091"/>
    <w:multiLevelType w:val="singleLevel"/>
    <w:tmpl w:val="90E83091"/>
    <w:lvl w:ilvl="0" w:tentative="0">
      <w:start w:val="1"/>
      <w:numFmt w:val="decimal"/>
      <w:lvlText w:val="%1."/>
      <w:lvlJc w:val="left"/>
      <w:pPr>
        <w:tabs>
          <w:tab w:val="left" w:pos="312"/>
        </w:tabs>
      </w:pPr>
    </w:lvl>
  </w:abstractNum>
  <w:abstractNum w:abstractNumId="2">
    <w:nsid w:val="929304CB"/>
    <w:multiLevelType w:val="singleLevel"/>
    <w:tmpl w:val="929304CB"/>
    <w:lvl w:ilvl="0" w:tentative="0">
      <w:start w:val="1"/>
      <w:numFmt w:val="decimal"/>
      <w:lvlText w:val="%1."/>
      <w:lvlJc w:val="left"/>
      <w:pPr>
        <w:tabs>
          <w:tab w:val="left" w:pos="312"/>
        </w:tabs>
      </w:pPr>
    </w:lvl>
  </w:abstractNum>
  <w:abstractNum w:abstractNumId="3">
    <w:nsid w:val="CDA14DE9"/>
    <w:multiLevelType w:val="singleLevel"/>
    <w:tmpl w:val="CDA14DE9"/>
    <w:lvl w:ilvl="0" w:tentative="0">
      <w:start w:val="1"/>
      <w:numFmt w:val="decimal"/>
      <w:lvlText w:val="%1."/>
      <w:lvlJc w:val="left"/>
      <w:pPr>
        <w:tabs>
          <w:tab w:val="left" w:pos="312"/>
        </w:tabs>
      </w:pPr>
    </w:lvl>
  </w:abstractNum>
  <w:abstractNum w:abstractNumId="4">
    <w:nsid w:val="F430F20A"/>
    <w:multiLevelType w:val="singleLevel"/>
    <w:tmpl w:val="F430F20A"/>
    <w:lvl w:ilvl="0" w:tentative="0">
      <w:start w:val="1"/>
      <w:numFmt w:val="decimal"/>
      <w:lvlText w:val="%1."/>
      <w:lvlJc w:val="left"/>
      <w:pPr>
        <w:tabs>
          <w:tab w:val="left" w:pos="312"/>
        </w:tabs>
      </w:pPr>
    </w:lvl>
  </w:abstractNum>
  <w:abstractNum w:abstractNumId="5">
    <w:nsid w:val="FB16E165"/>
    <w:multiLevelType w:val="singleLevel"/>
    <w:tmpl w:val="FB16E165"/>
    <w:lvl w:ilvl="0" w:tentative="0">
      <w:start w:val="1"/>
      <w:numFmt w:val="decimal"/>
      <w:lvlText w:val="%1."/>
      <w:lvlJc w:val="left"/>
      <w:pPr>
        <w:tabs>
          <w:tab w:val="left" w:pos="312"/>
        </w:tabs>
      </w:pPr>
    </w:lvl>
  </w:abstractNum>
  <w:abstractNum w:abstractNumId="6">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7">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8">
    <w:nsid w:val="321E21BE"/>
    <w:multiLevelType w:val="singleLevel"/>
    <w:tmpl w:val="321E21BE"/>
    <w:lvl w:ilvl="0" w:tentative="0">
      <w:start w:val="1"/>
      <w:numFmt w:val="decimal"/>
      <w:lvlText w:val="%1."/>
      <w:lvlJc w:val="left"/>
      <w:pPr>
        <w:tabs>
          <w:tab w:val="left" w:pos="312"/>
        </w:tabs>
      </w:pPr>
    </w:lvl>
  </w:abstractNum>
  <w:abstractNum w:abstractNumId="9">
    <w:nsid w:val="43F61E37"/>
    <w:multiLevelType w:val="singleLevel"/>
    <w:tmpl w:val="43F61E37"/>
    <w:lvl w:ilvl="0" w:tentative="0">
      <w:start w:val="1"/>
      <w:numFmt w:val="decimal"/>
      <w:lvlText w:val="%1."/>
      <w:lvlJc w:val="left"/>
      <w:pPr>
        <w:tabs>
          <w:tab w:val="left" w:pos="312"/>
        </w:tabs>
      </w:pPr>
    </w:lvl>
  </w:abstractNum>
  <w:abstractNum w:abstractNumId="10">
    <w:nsid w:val="61B57693"/>
    <w:multiLevelType w:val="singleLevel"/>
    <w:tmpl w:val="61B57693"/>
    <w:lvl w:ilvl="0" w:tentative="0">
      <w:start w:val="1"/>
      <w:numFmt w:val="decimal"/>
      <w:lvlText w:val="%1."/>
      <w:lvlJc w:val="left"/>
      <w:pPr>
        <w:tabs>
          <w:tab w:val="left" w:pos="312"/>
        </w:tabs>
      </w:pPr>
    </w:lvl>
  </w:abstractNum>
  <w:num w:numId="1">
    <w:abstractNumId w:val="7"/>
  </w:num>
  <w:num w:numId="2">
    <w:abstractNumId w:val="9"/>
  </w:num>
  <w:num w:numId="3">
    <w:abstractNumId w:val="2"/>
  </w:num>
  <w:num w:numId="4">
    <w:abstractNumId w:val="1"/>
  </w:num>
  <w:num w:numId="5">
    <w:abstractNumId w:val="8"/>
  </w:num>
  <w:num w:numId="6">
    <w:abstractNumId w:val="0"/>
  </w:num>
  <w:num w:numId="7">
    <w:abstractNumId w:val="10"/>
  </w:num>
  <w:num w:numId="8">
    <w:abstractNumId w:val="5"/>
  </w:num>
  <w:num w:numId="9">
    <w:abstractNumId w:val="3"/>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52B8D"/>
    <w:rsid w:val="00497202"/>
    <w:rsid w:val="00661709"/>
    <w:rsid w:val="006E4406"/>
    <w:rsid w:val="00952AA7"/>
    <w:rsid w:val="00C80EAE"/>
    <w:rsid w:val="024261A6"/>
    <w:rsid w:val="025832D3"/>
    <w:rsid w:val="027108F1"/>
    <w:rsid w:val="02AE2312"/>
    <w:rsid w:val="02B726F0"/>
    <w:rsid w:val="039D04CA"/>
    <w:rsid w:val="03C2759E"/>
    <w:rsid w:val="04161698"/>
    <w:rsid w:val="042172CF"/>
    <w:rsid w:val="04BA09A7"/>
    <w:rsid w:val="04D05CEB"/>
    <w:rsid w:val="055E6E53"/>
    <w:rsid w:val="0566160C"/>
    <w:rsid w:val="058368B9"/>
    <w:rsid w:val="05BE3C3F"/>
    <w:rsid w:val="05F15F19"/>
    <w:rsid w:val="063D4CBA"/>
    <w:rsid w:val="066778F8"/>
    <w:rsid w:val="06E1489A"/>
    <w:rsid w:val="06FA07EB"/>
    <w:rsid w:val="070E48A8"/>
    <w:rsid w:val="075838FA"/>
    <w:rsid w:val="078D7EC3"/>
    <w:rsid w:val="083D71F3"/>
    <w:rsid w:val="085510DB"/>
    <w:rsid w:val="09EA33AB"/>
    <w:rsid w:val="09EF276F"/>
    <w:rsid w:val="0A634F0B"/>
    <w:rsid w:val="0B3A5C6C"/>
    <w:rsid w:val="0B495EAF"/>
    <w:rsid w:val="0C452B1A"/>
    <w:rsid w:val="0C7A48B8"/>
    <w:rsid w:val="0C8C24F7"/>
    <w:rsid w:val="0CAB1447"/>
    <w:rsid w:val="0CC41D6A"/>
    <w:rsid w:val="0DDC74AE"/>
    <w:rsid w:val="0E464928"/>
    <w:rsid w:val="0E556903"/>
    <w:rsid w:val="0E7771D7"/>
    <w:rsid w:val="0F1D2920"/>
    <w:rsid w:val="108865E6"/>
    <w:rsid w:val="10AA5642"/>
    <w:rsid w:val="11230F50"/>
    <w:rsid w:val="11A07096"/>
    <w:rsid w:val="1283439D"/>
    <w:rsid w:val="12CB18A0"/>
    <w:rsid w:val="13373B6D"/>
    <w:rsid w:val="14467430"/>
    <w:rsid w:val="14661880"/>
    <w:rsid w:val="14997EA7"/>
    <w:rsid w:val="14C940E6"/>
    <w:rsid w:val="15537E34"/>
    <w:rsid w:val="15D942D4"/>
    <w:rsid w:val="162163A6"/>
    <w:rsid w:val="177F50ED"/>
    <w:rsid w:val="17E551B2"/>
    <w:rsid w:val="18463EA2"/>
    <w:rsid w:val="18C617AF"/>
    <w:rsid w:val="190F698A"/>
    <w:rsid w:val="193E7F56"/>
    <w:rsid w:val="194A1C63"/>
    <w:rsid w:val="1A917758"/>
    <w:rsid w:val="1AA66E7A"/>
    <w:rsid w:val="1B4D5548"/>
    <w:rsid w:val="1B882A24"/>
    <w:rsid w:val="1BF81957"/>
    <w:rsid w:val="1C101B3C"/>
    <w:rsid w:val="1C454F6A"/>
    <w:rsid w:val="1C6A3ED7"/>
    <w:rsid w:val="1CE13EE4"/>
    <w:rsid w:val="1D0B1216"/>
    <w:rsid w:val="1D0C4EF2"/>
    <w:rsid w:val="1D21234A"/>
    <w:rsid w:val="1D412F68"/>
    <w:rsid w:val="1D6B71B2"/>
    <w:rsid w:val="1D9B2B44"/>
    <w:rsid w:val="1DDE692B"/>
    <w:rsid w:val="1E2A7DC2"/>
    <w:rsid w:val="20735A50"/>
    <w:rsid w:val="207B2D2A"/>
    <w:rsid w:val="207D242B"/>
    <w:rsid w:val="208539D6"/>
    <w:rsid w:val="20C253ED"/>
    <w:rsid w:val="21B21B9E"/>
    <w:rsid w:val="221943D6"/>
    <w:rsid w:val="226118D9"/>
    <w:rsid w:val="22F10EAE"/>
    <w:rsid w:val="23156E23"/>
    <w:rsid w:val="234B69D8"/>
    <w:rsid w:val="23616DE5"/>
    <w:rsid w:val="23E7405F"/>
    <w:rsid w:val="23FB55E8"/>
    <w:rsid w:val="2499649D"/>
    <w:rsid w:val="24C30629"/>
    <w:rsid w:val="255F2A47"/>
    <w:rsid w:val="257007B0"/>
    <w:rsid w:val="26025181"/>
    <w:rsid w:val="26105AEF"/>
    <w:rsid w:val="263B480B"/>
    <w:rsid w:val="26415CA9"/>
    <w:rsid w:val="2694227D"/>
    <w:rsid w:val="27167136"/>
    <w:rsid w:val="27C070A1"/>
    <w:rsid w:val="281E0CB9"/>
    <w:rsid w:val="287C121A"/>
    <w:rsid w:val="29935E30"/>
    <w:rsid w:val="299747E3"/>
    <w:rsid w:val="29DB5F49"/>
    <w:rsid w:val="2B2A092C"/>
    <w:rsid w:val="2B4F2C16"/>
    <w:rsid w:val="2B51698E"/>
    <w:rsid w:val="2B746B21"/>
    <w:rsid w:val="2BB313F7"/>
    <w:rsid w:val="2C8132A3"/>
    <w:rsid w:val="2D346567"/>
    <w:rsid w:val="2D5C569C"/>
    <w:rsid w:val="2DB71F51"/>
    <w:rsid w:val="2E2747FA"/>
    <w:rsid w:val="2E3E4702"/>
    <w:rsid w:val="2E7D5CEC"/>
    <w:rsid w:val="2ED51684"/>
    <w:rsid w:val="2EEA15D4"/>
    <w:rsid w:val="2EFC463E"/>
    <w:rsid w:val="2F1429B9"/>
    <w:rsid w:val="2FEE6EA1"/>
    <w:rsid w:val="313A2F70"/>
    <w:rsid w:val="31E367AE"/>
    <w:rsid w:val="32C43EEA"/>
    <w:rsid w:val="32FE5EB6"/>
    <w:rsid w:val="330C70FB"/>
    <w:rsid w:val="335C05C6"/>
    <w:rsid w:val="337551E4"/>
    <w:rsid w:val="33A626CC"/>
    <w:rsid w:val="33CB1731"/>
    <w:rsid w:val="340B78F6"/>
    <w:rsid w:val="348C4EDB"/>
    <w:rsid w:val="34FA4631"/>
    <w:rsid w:val="35270760"/>
    <w:rsid w:val="357A4D33"/>
    <w:rsid w:val="36323860"/>
    <w:rsid w:val="36A93B22"/>
    <w:rsid w:val="36BF5619"/>
    <w:rsid w:val="36EA7640"/>
    <w:rsid w:val="37555A58"/>
    <w:rsid w:val="37810484"/>
    <w:rsid w:val="378555CE"/>
    <w:rsid w:val="379C71E3"/>
    <w:rsid w:val="37BD53AB"/>
    <w:rsid w:val="382673F4"/>
    <w:rsid w:val="384855BD"/>
    <w:rsid w:val="38DD26B8"/>
    <w:rsid w:val="38DD7AB3"/>
    <w:rsid w:val="394D75B4"/>
    <w:rsid w:val="396226AE"/>
    <w:rsid w:val="398048E2"/>
    <w:rsid w:val="39D87235"/>
    <w:rsid w:val="3A83468A"/>
    <w:rsid w:val="3ABB02C8"/>
    <w:rsid w:val="3BB56AC5"/>
    <w:rsid w:val="3C425ABB"/>
    <w:rsid w:val="3C77021F"/>
    <w:rsid w:val="3CBD0327"/>
    <w:rsid w:val="3D9D6CD4"/>
    <w:rsid w:val="3E2A590C"/>
    <w:rsid w:val="3E9C5D1B"/>
    <w:rsid w:val="3F035D9A"/>
    <w:rsid w:val="3F3441A5"/>
    <w:rsid w:val="3F5C19B1"/>
    <w:rsid w:val="3F9A2A03"/>
    <w:rsid w:val="40774C91"/>
    <w:rsid w:val="409500FD"/>
    <w:rsid w:val="414F52C6"/>
    <w:rsid w:val="415428DD"/>
    <w:rsid w:val="416D399E"/>
    <w:rsid w:val="42075BA1"/>
    <w:rsid w:val="429F5DD9"/>
    <w:rsid w:val="42E2442D"/>
    <w:rsid w:val="4301065E"/>
    <w:rsid w:val="43544E16"/>
    <w:rsid w:val="43BD1491"/>
    <w:rsid w:val="43CA332A"/>
    <w:rsid w:val="44435C86"/>
    <w:rsid w:val="44676DCB"/>
    <w:rsid w:val="450D7972"/>
    <w:rsid w:val="451C4E7E"/>
    <w:rsid w:val="45A54CE6"/>
    <w:rsid w:val="45E2495B"/>
    <w:rsid w:val="46690BD8"/>
    <w:rsid w:val="46B856BC"/>
    <w:rsid w:val="47213261"/>
    <w:rsid w:val="47F70466"/>
    <w:rsid w:val="491D5CAA"/>
    <w:rsid w:val="49B303BC"/>
    <w:rsid w:val="49BE157C"/>
    <w:rsid w:val="49D217F6"/>
    <w:rsid w:val="4A340EAF"/>
    <w:rsid w:val="4A8847FC"/>
    <w:rsid w:val="4AD4683C"/>
    <w:rsid w:val="4B086B5A"/>
    <w:rsid w:val="4B0D06CC"/>
    <w:rsid w:val="4B2772B4"/>
    <w:rsid w:val="4B3317B5"/>
    <w:rsid w:val="4B8E10E1"/>
    <w:rsid w:val="4BFB2C56"/>
    <w:rsid w:val="4DAB1AD6"/>
    <w:rsid w:val="4E0F475B"/>
    <w:rsid w:val="4E105DDD"/>
    <w:rsid w:val="4F974A08"/>
    <w:rsid w:val="4FA15887"/>
    <w:rsid w:val="4FB56C3C"/>
    <w:rsid w:val="4FCB54A7"/>
    <w:rsid w:val="506803D7"/>
    <w:rsid w:val="509B4084"/>
    <w:rsid w:val="51695B6B"/>
    <w:rsid w:val="51CB61A4"/>
    <w:rsid w:val="52276192"/>
    <w:rsid w:val="52383B54"/>
    <w:rsid w:val="52927709"/>
    <w:rsid w:val="537F2990"/>
    <w:rsid w:val="53B316E5"/>
    <w:rsid w:val="53B52B8D"/>
    <w:rsid w:val="5488491F"/>
    <w:rsid w:val="54D47B64"/>
    <w:rsid w:val="568C47D3"/>
    <w:rsid w:val="56F75D8C"/>
    <w:rsid w:val="571D28A3"/>
    <w:rsid w:val="575925A3"/>
    <w:rsid w:val="57AC7AE4"/>
    <w:rsid w:val="57D460CD"/>
    <w:rsid w:val="58B02697"/>
    <w:rsid w:val="58C223CA"/>
    <w:rsid w:val="58F419FA"/>
    <w:rsid w:val="594F3C5E"/>
    <w:rsid w:val="5A0343A1"/>
    <w:rsid w:val="5A274BDA"/>
    <w:rsid w:val="5A7E2464"/>
    <w:rsid w:val="5A9F3CAF"/>
    <w:rsid w:val="5BEB6C83"/>
    <w:rsid w:val="5EB033F0"/>
    <w:rsid w:val="5EB90EE3"/>
    <w:rsid w:val="5F7F6898"/>
    <w:rsid w:val="5F920D48"/>
    <w:rsid w:val="60562B7F"/>
    <w:rsid w:val="60741AE7"/>
    <w:rsid w:val="60A61B01"/>
    <w:rsid w:val="60AC0895"/>
    <w:rsid w:val="60BA7F29"/>
    <w:rsid w:val="610572F8"/>
    <w:rsid w:val="618648DC"/>
    <w:rsid w:val="63660521"/>
    <w:rsid w:val="63807109"/>
    <w:rsid w:val="639314D5"/>
    <w:rsid w:val="63AD43A2"/>
    <w:rsid w:val="63B079EF"/>
    <w:rsid w:val="63B76FCA"/>
    <w:rsid w:val="63D556A7"/>
    <w:rsid w:val="63DD630A"/>
    <w:rsid w:val="645F2839"/>
    <w:rsid w:val="646251A8"/>
    <w:rsid w:val="64F658D5"/>
    <w:rsid w:val="65074105"/>
    <w:rsid w:val="659F7D1B"/>
    <w:rsid w:val="65B512EC"/>
    <w:rsid w:val="65D51611"/>
    <w:rsid w:val="66613222"/>
    <w:rsid w:val="675F30F2"/>
    <w:rsid w:val="685E5C6B"/>
    <w:rsid w:val="68C33D20"/>
    <w:rsid w:val="68D0643D"/>
    <w:rsid w:val="68E465BF"/>
    <w:rsid w:val="693966D8"/>
    <w:rsid w:val="6B7632CC"/>
    <w:rsid w:val="6BD64493"/>
    <w:rsid w:val="6C0703C8"/>
    <w:rsid w:val="6C9205D9"/>
    <w:rsid w:val="6CCB2A08"/>
    <w:rsid w:val="6CF546C4"/>
    <w:rsid w:val="6D0C2FBA"/>
    <w:rsid w:val="6D1E3C1B"/>
    <w:rsid w:val="6E6733A0"/>
    <w:rsid w:val="6EA166FA"/>
    <w:rsid w:val="6EAD34A8"/>
    <w:rsid w:val="6F305E87"/>
    <w:rsid w:val="6F834209"/>
    <w:rsid w:val="6F857F81"/>
    <w:rsid w:val="6FB74CBC"/>
    <w:rsid w:val="6FD9207B"/>
    <w:rsid w:val="70544A29"/>
    <w:rsid w:val="70595806"/>
    <w:rsid w:val="70C1148D"/>
    <w:rsid w:val="70F03B20"/>
    <w:rsid w:val="717A70B8"/>
    <w:rsid w:val="71B96608"/>
    <w:rsid w:val="71CF3736"/>
    <w:rsid w:val="71E73175"/>
    <w:rsid w:val="72281098"/>
    <w:rsid w:val="725231E8"/>
    <w:rsid w:val="73027B3B"/>
    <w:rsid w:val="73FE47A6"/>
    <w:rsid w:val="75C335B1"/>
    <w:rsid w:val="75CC75E6"/>
    <w:rsid w:val="76143E0D"/>
    <w:rsid w:val="77F79321"/>
    <w:rsid w:val="78056103"/>
    <w:rsid w:val="78972AD3"/>
    <w:rsid w:val="78A56B5E"/>
    <w:rsid w:val="7A3C3932"/>
    <w:rsid w:val="7AB67B89"/>
    <w:rsid w:val="7AD85D51"/>
    <w:rsid w:val="7AEA5A84"/>
    <w:rsid w:val="7B095F0A"/>
    <w:rsid w:val="7B7B48D7"/>
    <w:rsid w:val="7B837DAF"/>
    <w:rsid w:val="7B890DF9"/>
    <w:rsid w:val="7C914409"/>
    <w:rsid w:val="7D345B87"/>
    <w:rsid w:val="7D743B77"/>
    <w:rsid w:val="7DB44158"/>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annotation text"/>
    <w:basedOn w:val="1"/>
    <w:link w:val="30"/>
    <w:qFormat/>
    <w:uiPriority w:val="0"/>
    <w:pPr>
      <w:jc w:val="left"/>
    </w:pPr>
  </w:style>
  <w:style w:type="paragraph" w:styleId="7">
    <w:name w:val="Body Text"/>
    <w:basedOn w:val="1"/>
    <w:qFormat/>
    <w:uiPriority w:val="99"/>
    <w:pPr>
      <w:spacing w:after="120"/>
    </w:pPr>
  </w:style>
  <w:style w:type="paragraph" w:styleId="8">
    <w:name w:val="Body Text Indent"/>
    <w:basedOn w:val="1"/>
    <w:qFormat/>
    <w:uiPriority w:val="0"/>
    <w:pPr>
      <w:spacing w:after="120"/>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szCs w:val="20"/>
    </w:rPr>
  </w:style>
  <w:style w:type="paragraph" w:styleId="11">
    <w:name w:val="Balloon Text"/>
    <w:basedOn w:val="1"/>
    <w:link w:val="29"/>
    <w:qFormat/>
    <w:uiPriority w:val="0"/>
    <w:rPr>
      <w:sz w:val="18"/>
      <w:szCs w:val="18"/>
    </w:rPr>
  </w:style>
  <w:style w:type="paragraph" w:styleId="12">
    <w:name w:val="footer"/>
    <w:basedOn w:val="1"/>
    <w:next w:val="5"/>
    <w:qFormat/>
    <w:uiPriority w:val="0"/>
    <w:pPr>
      <w:tabs>
        <w:tab w:val="center" w:pos="4153"/>
        <w:tab w:val="right" w:pos="8306"/>
      </w:tabs>
      <w:snapToGrid w:val="0"/>
      <w:jc w:val="left"/>
    </w:pPr>
    <w:rPr>
      <w:sz w:val="18"/>
      <w:szCs w:val="20"/>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7">
    <w:name w:val="annotation subject"/>
    <w:basedOn w:val="6"/>
    <w:next w:val="6"/>
    <w:link w:val="31"/>
    <w:qFormat/>
    <w:uiPriority w:val="0"/>
    <w:rPr>
      <w:b/>
      <w:bCs/>
    </w:rPr>
  </w:style>
  <w:style w:type="paragraph" w:styleId="18">
    <w:name w:val="Body Text First Indent 2"/>
    <w:basedOn w:val="8"/>
    <w:next w:val="1"/>
    <w:qFormat/>
    <w:uiPriority w:val="0"/>
    <w:pPr>
      <w:spacing w:after="0"/>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qFormat/>
    <w:uiPriority w:val="22"/>
    <w:rPr>
      <w:b/>
      <w:bCs/>
    </w:rPr>
  </w:style>
  <w:style w:type="character" w:styleId="23">
    <w:name w:val="annotation reference"/>
    <w:basedOn w:val="21"/>
    <w:qFormat/>
    <w:uiPriority w:val="0"/>
    <w:rPr>
      <w:sz w:val="21"/>
      <w:szCs w:val="21"/>
    </w:rPr>
  </w:style>
  <w:style w:type="paragraph" w:customStyle="1" w:styleId="24">
    <w:name w:val="null3"/>
    <w:hidden/>
    <w:qFormat/>
    <w:uiPriority w:val="0"/>
    <w:rPr>
      <w:rFonts w:hint="eastAsia" w:asciiTheme="minorHAnsi" w:hAnsiTheme="minorHAnsi" w:eastAsiaTheme="minorEastAsia" w:cstheme="minorBidi"/>
      <w:lang w:val="en-US" w:eastAsia="zh-Hans" w:bidi="ar-SA"/>
    </w:rPr>
  </w:style>
  <w:style w:type="character" w:styleId="25">
    <w:name w:val="Placeholder Text"/>
    <w:basedOn w:val="21"/>
    <w:semiHidden/>
    <w:qFormat/>
    <w:uiPriority w:val="99"/>
    <w:rPr>
      <w:color w:val="808080"/>
    </w:rPr>
  </w:style>
  <w:style w:type="paragraph" w:customStyle="1" w:styleId="2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7">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8">
    <w:name w:val="表格"/>
    <w:basedOn w:val="1"/>
    <w:next w:val="1"/>
    <w:qFormat/>
    <w:uiPriority w:val="0"/>
    <w:pPr>
      <w:spacing w:line="300" w:lineRule="exact"/>
      <w:jc w:val="center"/>
    </w:pPr>
    <w:rPr>
      <w:szCs w:val="21"/>
    </w:rPr>
  </w:style>
  <w:style w:type="character" w:customStyle="1" w:styleId="29">
    <w:name w:val="批注框文本 Char"/>
    <w:basedOn w:val="21"/>
    <w:link w:val="11"/>
    <w:qFormat/>
    <w:uiPriority w:val="0"/>
    <w:rPr>
      <w:kern w:val="2"/>
      <w:sz w:val="18"/>
      <w:szCs w:val="18"/>
    </w:rPr>
  </w:style>
  <w:style w:type="character" w:customStyle="1" w:styleId="30">
    <w:name w:val="批注文字 Char"/>
    <w:basedOn w:val="21"/>
    <w:link w:val="6"/>
    <w:qFormat/>
    <w:uiPriority w:val="0"/>
    <w:rPr>
      <w:kern w:val="2"/>
      <w:sz w:val="21"/>
      <w:szCs w:val="24"/>
    </w:rPr>
  </w:style>
  <w:style w:type="character" w:customStyle="1" w:styleId="31">
    <w:name w:val="批注主题 Char"/>
    <w:basedOn w:val="30"/>
    <w:link w:val="1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23B4FE46">
          <w:pPr>
            <w:pStyle w:val="7"/>
          </w:pPr>
          <w:r>
            <w:rPr>
              <w:rStyle w:val="5"/>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5"/>
  <w:characterSpacingControl w:val="doNotCompress"/>
  <w:compat>
    <w:useFELayout/>
    <w:splitPgBreakAndParaMark/>
    <w:compatSetting w:name="compatibilityMode" w:uri="http://schemas.microsoft.com/office/word" w:val="15"/>
  </w:compat>
  <w:rsids>
    <w:rsidRoot w:val="00137F28"/>
    <w:rsid w:val="00137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5">
    <w:name w:val="Placeholder Text"/>
    <w:basedOn w:val="2"/>
    <w:semiHidden/>
    <w:qFormat/>
    <w:uiPriority w:val="99"/>
    <w:rPr>
      <w:color w:val="808080"/>
    </w:rPr>
  </w:style>
  <w:style w:type="paragraph" w:customStyle="1" w:styleId="6">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82</Pages>
  <Words>2467</Words>
  <Characters>2723</Characters>
  <Lines>436</Lines>
  <Paragraphs>122</Paragraphs>
  <TotalTime>2</TotalTime>
  <ScaleCrop>false</ScaleCrop>
  <LinksUpToDate>false</LinksUpToDate>
  <CharactersWithSpaces>2811</CharactersWithSpaces>
  <Application>WPS Office_12.1.0.28043_F1E327BC-269C-435d-A152-05C5408002CA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2026-07-13T04:08:00Z</dcterms:created>
  <dc:creator>广东政府采购智慧云平台</dc:creator>
  <cp:lastModifiedBy>Administrator</cp:lastModifiedBy>
  <cp:lastPrinted>2026-08-04T08:46:00Z</cp:lastPrinted>
  <dcterms:modified xsi:type="dcterms:W3CDTF">2026-08-07T03:54:26Z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84AAD3F223FF2AC521F59E68BCC7017B_42</vt:lpwstr>
  </property>
  <property fmtid="{D5CDD505-2E9C-101B-9397-08002B2CF9AE}" pid="4" name="KSOTemplateDocerSaveRecord">
    <vt:lpwstr>eyJoZGlkIjoiNjRhODA0MGJlYjkwYzhjNWY3NDVmZDZhNTM4ODVlZmIiLCJ1c2VySWQiOiI0MzkwMDY1NTEifQ==</vt:lpwstr>
  </property>
</Properties>
</file>