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9736E5">
      <w:pPr>
        <w:pStyle w:val="25"/>
        <w:widowControl/>
        <w:adjustRightInd w:val="0"/>
        <w:snapToGrid w:val="0"/>
        <w:spacing w:line="360" w:lineRule="auto"/>
        <w:jc w:val="left"/>
        <w:rPr>
          <w:rFonts w:hAnsi="宋体"/>
          <w:bCs/>
          <w:color w:val="000000" w:themeColor="text1"/>
          <w:sz w:val="32"/>
          <w:highlight w:val="none"/>
        </w:rPr>
      </w:pPr>
      <w:bookmarkStart w:id="0" w:name="_Toc491658631"/>
      <w:r>
        <w:rPr>
          <w:rFonts w:hint="eastAsia" w:hAnsi="宋体"/>
          <w:bCs/>
          <w:color w:val="000000" w:themeColor="text1"/>
          <w:sz w:val="32"/>
          <w:highlight w:val="none"/>
        </w:rPr>
        <w:drawing>
          <wp:inline distT="0" distB="0" distL="0" distR="0">
            <wp:extent cx="2328545" cy="372110"/>
            <wp:effectExtent l="0" t="0" r="0" b="0"/>
            <wp:docPr id="1" name="图片 1"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ogo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2328545" cy="372110"/>
                    </a:xfrm>
                    <a:prstGeom prst="rect">
                      <a:avLst/>
                    </a:prstGeom>
                    <a:noFill/>
                    <a:ln>
                      <a:noFill/>
                    </a:ln>
                  </pic:spPr>
                </pic:pic>
              </a:graphicData>
            </a:graphic>
          </wp:inline>
        </w:drawing>
      </w:r>
    </w:p>
    <w:p w14:paraId="6121B4DF">
      <w:pPr>
        <w:pStyle w:val="25"/>
        <w:widowControl/>
        <w:adjustRightInd w:val="0"/>
        <w:snapToGrid w:val="0"/>
        <w:spacing w:line="360" w:lineRule="auto"/>
        <w:jc w:val="center"/>
        <w:rPr>
          <w:rFonts w:hAnsi="宋体"/>
          <w:bCs/>
          <w:color w:val="000000" w:themeColor="text1"/>
          <w:sz w:val="52"/>
          <w:szCs w:val="52"/>
          <w:highlight w:val="none"/>
        </w:rPr>
      </w:pPr>
    </w:p>
    <w:p w14:paraId="6524CC5D">
      <w:pPr>
        <w:pStyle w:val="25"/>
        <w:widowControl/>
        <w:adjustRightInd w:val="0"/>
        <w:snapToGrid w:val="0"/>
        <w:spacing w:line="360" w:lineRule="auto"/>
        <w:jc w:val="center"/>
        <w:rPr>
          <w:rFonts w:hAnsi="宋体" w:cs="宋体"/>
          <w:b/>
          <w:color w:val="000000" w:themeColor="text1"/>
          <w:kern w:val="0"/>
          <w:sz w:val="84"/>
          <w:szCs w:val="84"/>
          <w:highlight w:val="none"/>
        </w:rPr>
      </w:pPr>
      <w:r>
        <w:rPr>
          <w:rFonts w:hint="eastAsia" w:hAnsi="宋体" w:cs="宋体"/>
          <w:b/>
          <w:color w:val="000000" w:themeColor="text1"/>
          <w:kern w:val="0"/>
          <w:sz w:val="84"/>
          <w:szCs w:val="84"/>
          <w:highlight w:val="none"/>
        </w:rPr>
        <w:t>竞争性磋商</w:t>
      </w:r>
    </w:p>
    <w:p w14:paraId="4FC10791">
      <w:pPr>
        <w:pStyle w:val="25"/>
        <w:widowControl/>
        <w:adjustRightInd w:val="0"/>
        <w:snapToGrid w:val="0"/>
        <w:spacing w:line="360" w:lineRule="auto"/>
        <w:jc w:val="center"/>
        <w:rPr>
          <w:rFonts w:hAnsi="宋体"/>
          <w:b/>
          <w:bCs/>
          <w:color w:val="000000" w:themeColor="text1"/>
          <w:sz w:val="84"/>
          <w:szCs w:val="84"/>
          <w:highlight w:val="none"/>
        </w:rPr>
      </w:pPr>
    </w:p>
    <w:p w14:paraId="3B4C2236">
      <w:pPr>
        <w:pStyle w:val="25"/>
        <w:widowControl/>
        <w:adjustRightInd w:val="0"/>
        <w:snapToGrid w:val="0"/>
        <w:spacing w:line="360" w:lineRule="auto"/>
        <w:jc w:val="center"/>
        <w:rPr>
          <w:rFonts w:hAnsi="宋体"/>
          <w:b/>
          <w:bCs/>
          <w:color w:val="000000" w:themeColor="text1"/>
          <w:sz w:val="84"/>
          <w:szCs w:val="84"/>
          <w:highlight w:val="none"/>
        </w:rPr>
      </w:pPr>
      <w:r>
        <w:rPr>
          <w:rFonts w:hint="eastAsia" w:hAnsi="宋体" w:cs="宋体"/>
          <w:b/>
          <w:color w:val="000000" w:themeColor="text1"/>
          <w:kern w:val="0"/>
          <w:sz w:val="84"/>
          <w:szCs w:val="84"/>
          <w:highlight w:val="none"/>
        </w:rPr>
        <w:t>磋  商</w:t>
      </w:r>
      <w:r>
        <w:rPr>
          <w:rFonts w:hint="eastAsia" w:hAnsi="宋体"/>
          <w:b/>
          <w:bCs/>
          <w:color w:val="000000" w:themeColor="text1"/>
          <w:sz w:val="84"/>
          <w:szCs w:val="84"/>
          <w:highlight w:val="none"/>
        </w:rPr>
        <w:t xml:space="preserve">  文  件</w:t>
      </w:r>
    </w:p>
    <w:p w14:paraId="72C957F7">
      <w:pPr>
        <w:pStyle w:val="25"/>
        <w:widowControl/>
        <w:adjustRightInd w:val="0"/>
        <w:snapToGrid w:val="0"/>
        <w:spacing w:line="360" w:lineRule="auto"/>
        <w:jc w:val="center"/>
        <w:rPr>
          <w:rFonts w:hAnsi="宋体"/>
          <w:bCs/>
          <w:color w:val="000000" w:themeColor="text1"/>
          <w:sz w:val="52"/>
          <w:szCs w:val="52"/>
          <w:highlight w:val="none"/>
        </w:rPr>
      </w:pPr>
    </w:p>
    <w:p w14:paraId="3140A394">
      <w:pPr>
        <w:pStyle w:val="25"/>
        <w:widowControl/>
        <w:adjustRightInd w:val="0"/>
        <w:snapToGrid w:val="0"/>
        <w:spacing w:line="360" w:lineRule="auto"/>
        <w:jc w:val="center"/>
        <w:rPr>
          <w:rFonts w:hAnsi="宋体"/>
          <w:bCs/>
          <w:color w:val="000000" w:themeColor="text1"/>
          <w:sz w:val="52"/>
          <w:szCs w:val="52"/>
          <w:highlight w:val="none"/>
        </w:rPr>
      </w:pPr>
    </w:p>
    <w:p w14:paraId="17D0408E">
      <w:pPr>
        <w:pStyle w:val="25"/>
        <w:widowControl/>
        <w:adjustRightInd w:val="0"/>
        <w:snapToGrid w:val="0"/>
        <w:spacing w:line="360" w:lineRule="auto"/>
        <w:rPr>
          <w:rFonts w:hAnsi="宋体"/>
          <w:bCs/>
          <w:color w:val="000000" w:themeColor="text1"/>
          <w:sz w:val="52"/>
          <w:szCs w:val="52"/>
          <w:highlight w:val="none"/>
        </w:rPr>
      </w:pPr>
    </w:p>
    <w:tbl>
      <w:tblPr>
        <w:tblStyle w:val="51"/>
        <w:tblW w:w="9262" w:type="dxa"/>
        <w:tblInd w:w="0" w:type="dxa"/>
        <w:tblLayout w:type="fixed"/>
        <w:tblCellMar>
          <w:top w:w="0" w:type="dxa"/>
          <w:left w:w="108" w:type="dxa"/>
          <w:bottom w:w="0" w:type="dxa"/>
          <w:right w:w="108" w:type="dxa"/>
        </w:tblCellMar>
      </w:tblPr>
      <w:tblGrid>
        <w:gridCol w:w="1951"/>
        <w:gridCol w:w="284"/>
        <w:gridCol w:w="7027"/>
      </w:tblGrid>
      <w:tr w14:paraId="2FBDA7D6">
        <w:tblPrEx>
          <w:tblCellMar>
            <w:top w:w="0" w:type="dxa"/>
            <w:left w:w="108" w:type="dxa"/>
            <w:bottom w:w="0" w:type="dxa"/>
            <w:right w:w="108" w:type="dxa"/>
          </w:tblCellMar>
        </w:tblPrEx>
        <w:trPr>
          <w:trHeight w:val="77" w:hRule="atLeast"/>
        </w:trPr>
        <w:tc>
          <w:tcPr>
            <w:tcW w:w="1951" w:type="dxa"/>
            <w:vAlign w:val="center"/>
          </w:tcPr>
          <w:p w14:paraId="2B494E9F">
            <w:pPr>
              <w:pStyle w:val="25"/>
              <w:widowControl/>
              <w:adjustRightInd w:val="0"/>
              <w:snapToGrid w:val="0"/>
              <w:spacing w:line="360" w:lineRule="auto"/>
              <w:jc w:val="distribute"/>
              <w:rPr>
                <w:rFonts w:hAnsi="宋体"/>
                <w:b/>
                <w:bCs/>
                <w:color w:val="000000" w:themeColor="text1"/>
                <w:sz w:val="28"/>
                <w:szCs w:val="28"/>
                <w:highlight w:val="none"/>
              </w:rPr>
            </w:pPr>
            <w:r>
              <w:rPr>
                <w:rFonts w:hint="eastAsia" w:hAnsi="宋体"/>
                <w:b/>
                <w:bCs/>
                <w:color w:val="000000" w:themeColor="text1"/>
                <w:sz w:val="28"/>
                <w:szCs w:val="28"/>
                <w:highlight w:val="none"/>
              </w:rPr>
              <w:t>项目编号</w:t>
            </w:r>
          </w:p>
        </w:tc>
        <w:tc>
          <w:tcPr>
            <w:tcW w:w="284" w:type="dxa"/>
          </w:tcPr>
          <w:p w14:paraId="3659E4BB">
            <w:pPr>
              <w:pStyle w:val="25"/>
              <w:widowControl/>
              <w:adjustRightInd w:val="0"/>
              <w:snapToGrid w:val="0"/>
              <w:spacing w:line="360" w:lineRule="auto"/>
              <w:jc w:val="left"/>
              <w:rPr>
                <w:rFonts w:hAnsi="宋体"/>
                <w:b/>
                <w:bCs/>
                <w:color w:val="000000" w:themeColor="text1"/>
                <w:sz w:val="28"/>
                <w:szCs w:val="28"/>
                <w:highlight w:val="none"/>
              </w:rPr>
            </w:pPr>
            <w:r>
              <w:rPr>
                <w:rFonts w:hint="eastAsia" w:hAnsi="宋体"/>
                <w:b/>
                <w:bCs/>
                <w:color w:val="000000" w:themeColor="text1"/>
                <w:sz w:val="28"/>
                <w:szCs w:val="28"/>
                <w:highlight w:val="none"/>
              </w:rPr>
              <w:t>:</w:t>
            </w:r>
          </w:p>
        </w:tc>
        <w:tc>
          <w:tcPr>
            <w:tcW w:w="7027" w:type="dxa"/>
            <w:vAlign w:val="center"/>
          </w:tcPr>
          <w:p w14:paraId="31A8B1E7">
            <w:pPr>
              <w:pStyle w:val="25"/>
              <w:widowControl/>
              <w:adjustRightInd w:val="0"/>
              <w:snapToGrid w:val="0"/>
              <w:spacing w:line="360" w:lineRule="auto"/>
              <w:jc w:val="left"/>
              <w:rPr>
                <w:rFonts w:hint="eastAsia" w:hAnsi="宋体" w:eastAsia="宋体"/>
                <w:b/>
                <w:color w:val="000000" w:themeColor="text1"/>
                <w:sz w:val="28"/>
                <w:szCs w:val="28"/>
                <w:highlight w:val="none"/>
                <w:lang w:eastAsia="zh-CN"/>
              </w:rPr>
            </w:pPr>
            <w:r>
              <w:rPr>
                <w:rFonts w:hint="eastAsia" w:hAnsi="宋体"/>
                <w:b/>
                <w:color w:val="000000" w:themeColor="text1"/>
                <w:sz w:val="28"/>
                <w:szCs w:val="28"/>
                <w:highlight w:val="none"/>
                <w:lang w:eastAsia="zh-CN"/>
              </w:rPr>
              <w:t>YXCG-20260706</w:t>
            </w:r>
          </w:p>
        </w:tc>
      </w:tr>
      <w:tr w14:paraId="1F2742A7">
        <w:tblPrEx>
          <w:tblCellMar>
            <w:top w:w="0" w:type="dxa"/>
            <w:left w:w="108" w:type="dxa"/>
            <w:bottom w:w="0" w:type="dxa"/>
            <w:right w:w="108" w:type="dxa"/>
          </w:tblCellMar>
        </w:tblPrEx>
        <w:trPr>
          <w:trHeight w:val="77" w:hRule="atLeast"/>
        </w:trPr>
        <w:tc>
          <w:tcPr>
            <w:tcW w:w="1951" w:type="dxa"/>
          </w:tcPr>
          <w:p w14:paraId="19DC8A12">
            <w:pPr>
              <w:pStyle w:val="25"/>
              <w:widowControl/>
              <w:adjustRightInd w:val="0"/>
              <w:snapToGrid w:val="0"/>
              <w:spacing w:line="360" w:lineRule="auto"/>
              <w:jc w:val="distribute"/>
              <w:rPr>
                <w:rFonts w:hAnsi="宋体"/>
                <w:b/>
                <w:bCs/>
                <w:color w:val="000000" w:themeColor="text1"/>
                <w:sz w:val="28"/>
                <w:szCs w:val="28"/>
                <w:highlight w:val="none"/>
              </w:rPr>
            </w:pPr>
            <w:r>
              <w:rPr>
                <w:rFonts w:hint="eastAsia" w:hAnsi="宋体"/>
                <w:b/>
                <w:bCs/>
                <w:color w:val="000000" w:themeColor="text1"/>
                <w:sz w:val="28"/>
                <w:szCs w:val="28"/>
                <w:highlight w:val="none"/>
              </w:rPr>
              <w:t>项目名称</w:t>
            </w:r>
          </w:p>
        </w:tc>
        <w:tc>
          <w:tcPr>
            <w:tcW w:w="284" w:type="dxa"/>
          </w:tcPr>
          <w:p w14:paraId="3CA99966">
            <w:pPr>
              <w:pStyle w:val="25"/>
              <w:widowControl/>
              <w:adjustRightInd w:val="0"/>
              <w:snapToGrid w:val="0"/>
              <w:spacing w:line="360" w:lineRule="auto"/>
              <w:jc w:val="left"/>
              <w:rPr>
                <w:rFonts w:hAnsi="宋体"/>
                <w:b/>
                <w:bCs/>
                <w:color w:val="000000" w:themeColor="text1"/>
                <w:sz w:val="28"/>
                <w:szCs w:val="28"/>
                <w:highlight w:val="none"/>
              </w:rPr>
            </w:pPr>
            <w:r>
              <w:rPr>
                <w:rFonts w:hint="eastAsia" w:hAnsi="宋体"/>
                <w:b/>
                <w:bCs/>
                <w:color w:val="000000" w:themeColor="text1"/>
                <w:sz w:val="28"/>
                <w:szCs w:val="28"/>
                <w:highlight w:val="none"/>
              </w:rPr>
              <w:t>：</w:t>
            </w:r>
          </w:p>
        </w:tc>
        <w:tc>
          <w:tcPr>
            <w:tcW w:w="7027" w:type="dxa"/>
            <w:vAlign w:val="center"/>
          </w:tcPr>
          <w:p w14:paraId="516EB51F">
            <w:pPr>
              <w:pStyle w:val="25"/>
              <w:widowControl/>
              <w:adjustRightInd w:val="0"/>
              <w:snapToGrid w:val="0"/>
              <w:spacing w:line="360" w:lineRule="auto"/>
              <w:rPr>
                <w:rFonts w:hint="eastAsia" w:hAnsi="宋体" w:eastAsia="宋体"/>
                <w:b/>
                <w:bCs/>
                <w:color w:val="000000" w:themeColor="text1"/>
                <w:sz w:val="28"/>
                <w:szCs w:val="28"/>
                <w:highlight w:val="none"/>
                <w:lang w:eastAsia="zh-CN"/>
              </w:rPr>
            </w:pPr>
            <w:r>
              <w:rPr>
                <w:rFonts w:hint="eastAsia" w:hAnsi="宋体"/>
                <w:b/>
                <w:bCs/>
                <w:color w:val="000000" w:themeColor="text1"/>
                <w:sz w:val="28"/>
                <w:szCs w:val="28"/>
                <w:highlight w:val="none"/>
                <w:lang w:eastAsia="zh-CN"/>
              </w:rPr>
              <w:t>阳江市市直义务教育招生入学摇号派位服务（2026年）项目</w:t>
            </w:r>
          </w:p>
        </w:tc>
      </w:tr>
      <w:tr w14:paraId="3BC6B479">
        <w:tblPrEx>
          <w:tblCellMar>
            <w:top w:w="0" w:type="dxa"/>
            <w:left w:w="108" w:type="dxa"/>
            <w:bottom w:w="0" w:type="dxa"/>
            <w:right w:w="108" w:type="dxa"/>
          </w:tblCellMar>
        </w:tblPrEx>
        <w:trPr>
          <w:trHeight w:val="77" w:hRule="atLeast"/>
        </w:trPr>
        <w:tc>
          <w:tcPr>
            <w:tcW w:w="1951" w:type="dxa"/>
            <w:vAlign w:val="center"/>
          </w:tcPr>
          <w:p w14:paraId="4034B2B8">
            <w:pPr>
              <w:pStyle w:val="25"/>
              <w:widowControl/>
              <w:adjustRightInd w:val="0"/>
              <w:snapToGrid w:val="0"/>
              <w:spacing w:line="360" w:lineRule="auto"/>
              <w:jc w:val="distribute"/>
              <w:rPr>
                <w:rFonts w:hAnsi="宋体"/>
                <w:b/>
                <w:bCs/>
                <w:color w:val="000000" w:themeColor="text1"/>
                <w:sz w:val="28"/>
                <w:szCs w:val="28"/>
                <w:highlight w:val="none"/>
              </w:rPr>
            </w:pPr>
            <w:r>
              <w:rPr>
                <w:rFonts w:hint="eastAsia" w:hAnsi="宋体"/>
                <w:b/>
                <w:bCs/>
                <w:color w:val="000000" w:themeColor="text1"/>
                <w:sz w:val="28"/>
                <w:szCs w:val="28"/>
                <w:highlight w:val="none"/>
              </w:rPr>
              <w:t>采购人</w:t>
            </w:r>
          </w:p>
        </w:tc>
        <w:tc>
          <w:tcPr>
            <w:tcW w:w="284" w:type="dxa"/>
          </w:tcPr>
          <w:p w14:paraId="40B92392">
            <w:pPr>
              <w:pStyle w:val="25"/>
              <w:widowControl/>
              <w:adjustRightInd w:val="0"/>
              <w:snapToGrid w:val="0"/>
              <w:spacing w:line="360" w:lineRule="auto"/>
              <w:jc w:val="left"/>
              <w:rPr>
                <w:rFonts w:hAnsi="宋体"/>
                <w:b/>
                <w:bCs/>
                <w:color w:val="000000" w:themeColor="text1"/>
                <w:sz w:val="28"/>
                <w:szCs w:val="28"/>
                <w:highlight w:val="none"/>
              </w:rPr>
            </w:pPr>
            <w:r>
              <w:rPr>
                <w:rFonts w:hint="eastAsia" w:hAnsi="宋体"/>
                <w:b/>
                <w:bCs/>
                <w:color w:val="000000" w:themeColor="text1"/>
                <w:sz w:val="28"/>
                <w:szCs w:val="28"/>
                <w:highlight w:val="none"/>
              </w:rPr>
              <w:t>：</w:t>
            </w:r>
          </w:p>
        </w:tc>
        <w:tc>
          <w:tcPr>
            <w:tcW w:w="7027" w:type="dxa"/>
            <w:vAlign w:val="center"/>
          </w:tcPr>
          <w:p w14:paraId="19967301">
            <w:pPr>
              <w:pStyle w:val="25"/>
              <w:widowControl/>
              <w:adjustRightInd w:val="0"/>
              <w:snapToGrid w:val="0"/>
              <w:spacing w:line="360" w:lineRule="auto"/>
              <w:rPr>
                <w:rFonts w:hint="eastAsia" w:hAnsi="宋体" w:eastAsia="宋体"/>
                <w:b/>
                <w:bCs/>
                <w:color w:val="000000" w:themeColor="text1"/>
                <w:sz w:val="28"/>
                <w:szCs w:val="28"/>
                <w:highlight w:val="none"/>
                <w:lang w:eastAsia="zh-CN"/>
              </w:rPr>
            </w:pPr>
            <w:r>
              <w:rPr>
                <w:rFonts w:hint="eastAsia" w:hAnsi="宋体"/>
                <w:b/>
                <w:bCs/>
                <w:color w:val="000000" w:themeColor="text1"/>
                <w:sz w:val="28"/>
                <w:szCs w:val="28"/>
                <w:highlight w:val="none"/>
                <w:lang w:eastAsia="zh-CN"/>
              </w:rPr>
              <w:t>阳江市教育局</w:t>
            </w:r>
          </w:p>
        </w:tc>
      </w:tr>
      <w:tr w14:paraId="4F308A0D">
        <w:tblPrEx>
          <w:tblCellMar>
            <w:top w:w="0" w:type="dxa"/>
            <w:left w:w="108" w:type="dxa"/>
            <w:bottom w:w="0" w:type="dxa"/>
            <w:right w:w="108" w:type="dxa"/>
          </w:tblCellMar>
        </w:tblPrEx>
        <w:trPr>
          <w:trHeight w:val="77" w:hRule="atLeast"/>
        </w:trPr>
        <w:tc>
          <w:tcPr>
            <w:tcW w:w="1951" w:type="dxa"/>
            <w:vAlign w:val="center"/>
          </w:tcPr>
          <w:p w14:paraId="510647E5">
            <w:pPr>
              <w:pStyle w:val="25"/>
              <w:widowControl/>
              <w:adjustRightInd w:val="0"/>
              <w:snapToGrid w:val="0"/>
              <w:spacing w:line="360" w:lineRule="auto"/>
              <w:jc w:val="distribute"/>
              <w:rPr>
                <w:rFonts w:hAnsi="宋体"/>
                <w:b/>
                <w:bCs/>
                <w:color w:val="000000" w:themeColor="text1"/>
                <w:sz w:val="28"/>
                <w:szCs w:val="28"/>
                <w:highlight w:val="none"/>
              </w:rPr>
            </w:pPr>
            <w:r>
              <w:rPr>
                <w:rFonts w:hint="eastAsia" w:hAnsi="宋体"/>
                <w:b/>
                <w:color w:val="000000" w:themeColor="text1"/>
                <w:sz w:val="28"/>
                <w:szCs w:val="28"/>
                <w:highlight w:val="none"/>
              </w:rPr>
              <w:t>采购代理机构</w:t>
            </w:r>
          </w:p>
        </w:tc>
        <w:tc>
          <w:tcPr>
            <w:tcW w:w="284" w:type="dxa"/>
          </w:tcPr>
          <w:p w14:paraId="7900F008">
            <w:pPr>
              <w:pStyle w:val="25"/>
              <w:widowControl/>
              <w:adjustRightInd w:val="0"/>
              <w:snapToGrid w:val="0"/>
              <w:spacing w:line="360" w:lineRule="auto"/>
              <w:jc w:val="left"/>
              <w:rPr>
                <w:rFonts w:hAnsi="宋体"/>
                <w:b/>
                <w:color w:val="000000" w:themeColor="text1"/>
                <w:sz w:val="28"/>
                <w:szCs w:val="28"/>
                <w:highlight w:val="none"/>
              </w:rPr>
            </w:pPr>
            <w:r>
              <w:rPr>
                <w:rFonts w:hint="eastAsia" w:hAnsi="宋体"/>
                <w:b/>
                <w:color w:val="000000" w:themeColor="text1"/>
                <w:sz w:val="28"/>
                <w:szCs w:val="28"/>
                <w:highlight w:val="none"/>
              </w:rPr>
              <w:t>：</w:t>
            </w:r>
          </w:p>
        </w:tc>
        <w:tc>
          <w:tcPr>
            <w:tcW w:w="7027" w:type="dxa"/>
            <w:vAlign w:val="center"/>
          </w:tcPr>
          <w:p w14:paraId="34056CED">
            <w:pPr>
              <w:pStyle w:val="25"/>
              <w:widowControl/>
              <w:adjustRightInd w:val="0"/>
              <w:snapToGrid w:val="0"/>
              <w:spacing w:line="360" w:lineRule="auto"/>
              <w:rPr>
                <w:rFonts w:hAnsi="宋体"/>
                <w:b/>
                <w:bCs/>
                <w:color w:val="000000" w:themeColor="text1"/>
                <w:sz w:val="28"/>
                <w:szCs w:val="28"/>
                <w:highlight w:val="none"/>
              </w:rPr>
            </w:pPr>
            <w:r>
              <w:rPr>
                <w:rFonts w:hint="eastAsia" w:hAnsi="宋体"/>
                <w:b/>
                <w:bCs/>
                <w:color w:val="000000" w:themeColor="text1"/>
                <w:sz w:val="28"/>
                <w:szCs w:val="28"/>
                <w:highlight w:val="none"/>
              </w:rPr>
              <w:t>广东业信采购招标有限公司</w:t>
            </w:r>
          </w:p>
        </w:tc>
      </w:tr>
    </w:tbl>
    <w:p w14:paraId="142CF948">
      <w:pPr>
        <w:pStyle w:val="25"/>
        <w:widowControl/>
        <w:adjustRightInd w:val="0"/>
        <w:snapToGrid w:val="0"/>
        <w:spacing w:line="360" w:lineRule="auto"/>
        <w:jc w:val="center"/>
        <w:rPr>
          <w:rFonts w:hAnsi="宋体"/>
          <w:b/>
          <w:bCs/>
          <w:color w:val="000000" w:themeColor="text1"/>
          <w:sz w:val="24"/>
          <w:highlight w:val="none"/>
        </w:rPr>
      </w:pPr>
    </w:p>
    <w:p w14:paraId="1C63E97E">
      <w:pPr>
        <w:rPr>
          <w:rFonts w:ascii="宋体" w:hAnsi="宋体"/>
          <w:b/>
          <w:color w:val="000000" w:themeColor="text1"/>
          <w:sz w:val="36"/>
          <w:highlight w:val="none"/>
        </w:rPr>
      </w:pPr>
      <w:r>
        <w:rPr>
          <w:rFonts w:hint="eastAsia" w:ascii="宋体" w:hAnsi="宋体"/>
          <w:b/>
          <w:color w:val="000000" w:themeColor="text1"/>
          <w:sz w:val="36"/>
          <w:highlight w:val="none"/>
        </w:rPr>
        <w:br w:type="page"/>
      </w:r>
    </w:p>
    <w:p w14:paraId="4001524D">
      <w:pPr>
        <w:spacing w:before="120" w:beforeLines="50" w:after="120" w:afterLines="50" w:line="360" w:lineRule="atLeast"/>
        <w:jc w:val="center"/>
        <w:rPr>
          <w:rFonts w:ascii="宋体" w:hAnsi="宋体"/>
          <w:b/>
          <w:color w:val="000000" w:themeColor="text1"/>
          <w:sz w:val="36"/>
          <w:highlight w:val="none"/>
        </w:rPr>
      </w:pPr>
      <w:r>
        <w:rPr>
          <w:rFonts w:hint="eastAsia" w:ascii="宋体" w:hAnsi="宋体"/>
          <w:b/>
          <w:color w:val="000000" w:themeColor="text1"/>
          <w:sz w:val="36"/>
          <w:highlight w:val="none"/>
        </w:rPr>
        <w:t>温馨提示：特别注意事项</w:t>
      </w:r>
    </w:p>
    <w:p w14:paraId="0DBF3169">
      <w:pPr>
        <w:numPr>
          <w:ilvl w:val="0"/>
          <w:numId w:val="21"/>
        </w:numPr>
        <w:spacing w:line="440" w:lineRule="exact"/>
        <w:ind w:left="709" w:hanging="709"/>
        <w:rPr>
          <w:rFonts w:ascii="宋体" w:hAnsi="宋体"/>
          <w:color w:val="000000" w:themeColor="text1"/>
          <w:szCs w:val="21"/>
          <w:highlight w:val="none"/>
        </w:rPr>
      </w:pPr>
      <w:r>
        <w:rPr>
          <w:rFonts w:ascii="宋体" w:hAnsi="宋体"/>
          <w:color w:val="000000" w:themeColor="text1"/>
          <w:szCs w:val="21"/>
          <w:highlight w:val="none"/>
        </w:rPr>
        <w:t>请供应商特别留意磋商文件上注明的</w:t>
      </w:r>
      <w:r>
        <w:rPr>
          <w:rFonts w:hint="eastAsia" w:ascii="宋体" w:hAnsi="宋体" w:cs="Tahoma"/>
          <w:color w:val="000000" w:themeColor="text1"/>
          <w:highlight w:val="none"/>
        </w:rPr>
        <w:t>递交磋商响应文件时间和响应截止时间</w:t>
      </w:r>
      <w:r>
        <w:rPr>
          <w:rFonts w:ascii="宋体" w:hAnsi="宋体"/>
          <w:color w:val="000000" w:themeColor="text1"/>
          <w:szCs w:val="21"/>
          <w:highlight w:val="none"/>
        </w:rPr>
        <w:t>，逾期送达或邮寄送达的磋商</w:t>
      </w:r>
      <w:r>
        <w:rPr>
          <w:rFonts w:hint="eastAsia" w:ascii="宋体" w:hAnsi="宋体"/>
          <w:color w:val="000000" w:themeColor="text1"/>
          <w:szCs w:val="21"/>
          <w:highlight w:val="none"/>
        </w:rPr>
        <w:t>响应</w:t>
      </w:r>
      <w:r>
        <w:rPr>
          <w:rFonts w:ascii="宋体" w:hAnsi="宋体"/>
          <w:color w:val="000000" w:themeColor="text1"/>
          <w:szCs w:val="21"/>
          <w:highlight w:val="none"/>
        </w:rPr>
        <w:t>文件</w:t>
      </w:r>
      <w:r>
        <w:rPr>
          <w:rFonts w:hint="eastAsia" w:ascii="宋体" w:hAnsi="宋体"/>
          <w:color w:val="000000" w:themeColor="text1"/>
          <w:szCs w:val="21"/>
          <w:highlight w:val="none"/>
        </w:rPr>
        <w:t>，招标采购单位</w:t>
      </w:r>
      <w:r>
        <w:rPr>
          <w:rFonts w:ascii="宋体" w:hAnsi="宋体"/>
          <w:color w:val="000000" w:themeColor="text1"/>
          <w:szCs w:val="21"/>
          <w:highlight w:val="none"/>
        </w:rPr>
        <w:t>恕不接收。因此，请供应商适当提前到达</w:t>
      </w:r>
      <w:r>
        <w:rPr>
          <w:rFonts w:hint="eastAsia" w:ascii="宋体" w:hAnsi="宋体"/>
          <w:color w:val="000000" w:themeColor="text1"/>
          <w:szCs w:val="21"/>
          <w:highlight w:val="none"/>
        </w:rPr>
        <w:t>指定地点</w:t>
      </w:r>
      <w:r>
        <w:rPr>
          <w:rFonts w:ascii="宋体" w:hAnsi="宋体"/>
          <w:color w:val="000000" w:themeColor="text1"/>
          <w:szCs w:val="21"/>
          <w:highlight w:val="none"/>
        </w:rPr>
        <w:t>。</w:t>
      </w:r>
    </w:p>
    <w:p w14:paraId="7AD75006">
      <w:pPr>
        <w:numPr>
          <w:ilvl w:val="0"/>
          <w:numId w:val="21"/>
        </w:numPr>
        <w:spacing w:line="440" w:lineRule="exact"/>
        <w:ind w:left="709" w:hanging="709"/>
        <w:rPr>
          <w:rFonts w:ascii="宋体" w:hAnsi="宋体"/>
          <w:color w:val="000000" w:themeColor="text1"/>
          <w:szCs w:val="21"/>
          <w:highlight w:val="none"/>
        </w:rPr>
      </w:pPr>
      <w:r>
        <w:rPr>
          <w:rFonts w:ascii="宋体" w:hAnsi="宋体"/>
          <w:b/>
          <w:color w:val="000000" w:themeColor="text1"/>
          <w:szCs w:val="21"/>
          <w:highlight w:val="none"/>
          <w:u w:val="single"/>
        </w:rPr>
        <w:t>磋商文件中标有“★”的</w:t>
      </w:r>
      <w:r>
        <w:rPr>
          <w:rFonts w:hint="eastAsia" w:ascii="宋体" w:hAnsi="宋体"/>
          <w:b/>
          <w:color w:val="000000" w:themeColor="text1"/>
          <w:szCs w:val="21"/>
          <w:highlight w:val="none"/>
          <w:u w:val="single"/>
        </w:rPr>
        <w:t>条款</w:t>
      </w:r>
      <w:r>
        <w:rPr>
          <w:rFonts w:ascii="宋体" w:hAnsi="宋体"/>
          <w:b/>
          <w:color w:val="000000" w:themeColor="text1"/>
          <w:szCs w:val="21"/>
          <w:highlight w:val="none"/>
          <w:u w:val="single"/>
        </w:rPr>
        <w:t>，</w:t>
      </w:r>
      <w:r>
        <w:rPr>
          <w:rFonts w:hint="eastAsia" w:ascii="宋体" w:hAnsi="宋体"/>
          <w:b/>
          <w:color w:val="000000" w:themeColor="text1"/>
          <w:szCs w:val="21"/>
          <w:highlight w:val="none"/>
          <w:u w:val="single"/>
        </w:rPr>
        <w:t>供应商</w:t>
      </w:r>
      <w:r>
        <w:rPr>
          <w:rFonts w:ascii="宋体" w:hAnsi="宋体"/>
          <w:b/>
          <w:color w:val="000000" w:themeColor="text1"/>
          <w:szCs w:val="21"/>
          <w:highlight w:val="none"/>
          <w:u w:val="single"/>
        </w:rPr>
        <w:t>必须一一响应</w:t>
      </w:r>
      <w:r>
        <w:rPr>
          <w:rFonts w:ascii="宋体" w:hAnsi="宋体"/>
          <w:color w:val="000000" w:themeColor="text1"/>
          <w:szCs w:val="21"/>
          <w:highlight w:val="none"/>
        </w:rPr>
        <w:t>。</w:t>
      </w:r>
      <w:r>
        <w:rPr>
          <w:rFonts w:ascii="宋体" w:hAnsi="宋体"/>
          <w:b/>
          <w:color w:val="000000" w:themeColor="text1"/>
          <w:szCs w:val="21"/>
          <w:highlight w:val="none"/>
          <w:u w:val="single"/>
        </w:rPr>
        <w:t>若有一项带“★”的指标要求未响应或不满足，</w:t>
      </w:r>
      <w:r>
        <w:rPr>
          <w:rFonts w:hint="eastAsia" w:ascii="宋体" w:hAnsi="宋体"/>
          <w:b/>
          <w:color w:val="000000" w:themeColor="text1"/>
          <w:szCs w:val="21"/>
          <w:highlight w:val="none"/>
          <w:u w:val="single"/>
        </w:rPr>
        <w:t>其响应</w:t>
      </w:r>
      <w:r>
        <w:rPr>
          <w:rFonts w:ascii="宋体" w:hAnsi="宋体"/>
          <w:b/>
          <w:color w:val="000000" w:themeColor="text1"/>
          <w:szCs w:val="21"/>
          <w:highlight w:val="none"/>
          <w:u w:val="single"/>
        </w:rPr>
        <w:t>将按无效</w:t>
      </w:r>
      <w:r>
        <w:rPr>
          <w:rFonts w:hint="eastAsia" w:ascii="宋体" w:hAnsi="宋体"/>
          <w:b/>
          <w:color w:val="000000" w:themeColor="text1"/>
          <w:szCs w:val="21"/>
          <w:highlight w:val="none"/>
          <w:u w:val="single"/>
        </w:rPr>
        <w:t>响应</w:t>
      </w:r>
      <w:r>
        <w:rPr>
          <w:rFonts w:ascii="宋体" w:hAnsi="宋体"/>
          <w:b/>
          <w:color w:val="000000" w:themeColor="text1"/>
          <w:szCs w:val="21"/>
          <w:highlight w:val="none"/>
          <w:u w:val="single"/>
        </w:rPr>
        <w:t>处理。</w:t>
      </w:r>
    </w:p>
    <w:p w14:paraId="3125EFF0">
      <w:pPr>
        <w:numPr>
          <w:ilvl w:val="0"/>
          <w:numId w:val="21"/>
        </w:numPr>
        <w:spacing w:line="440" w:lineRule="exact"/>
        <w:ind w:left="709" w:hanging="709"/>
        <w:rPr>
          <w:rFonts w:ascii="宋体" w:hAnsi="宋体"/>
          <w:color w:val="000000" w:themeColor="text1"/>
          <w:szCs w:val="21"/>
          <w:highlight w:val="none"/>
        </w:rPr>
      </w:pPr>
      <w:r>
        <w:rPr>
          <w:rFonts w:ascii="宋体" w:hAnsi="宋体"/>
          <w:color w:val="000000" w:themeColor="text1"/>
          <w:szCs w:val="21"/>
          <w:highlight w:val="none"/>
        </w:rPr>
        <w:t>请仔细检查《磋商邀请函》、</w:t>
      </w:r>
      <w:r>
        <w:rPr>
          <w:rFonts w:hint="eastAsia" w:ascii="宋体" w:hAnsi="宋体"/>
          <w:color w:val="000000" w:themeColor="text1"/>
          <w:szCs w:val="21"/>
          <w:highlight w:val="none"/>
        </w:rPr>
        <w:t>《法定代表人（负责人）证明书》、</w:t>
      </w:r>
      <w:r>
        <w:rPr>
          <w:rFonts w:ascii="宋体" w:hAnsi="宋体"/>
          <w:color w:val="000000" w:themeColor="text1"/>
          <w:szCs w:val="21"/>
          <w:highlight w:val="none"/>
        </w:rPr>
        <w:t>《</w:t>
      </w:r>
      <w:r>
        <w:rPr>
          <w:rFonts w:hint="eastAsia" w:ascii="宋体" w:hAnsi="宋体"/>
          <w:color w:val="000000" w:themeColor="text1"/>
          <w:szCs w:val="21"/>
          <w:highlight w:val="none"/>
        </w:rPr>
        <w:t>法定代表人（负责人）</w:t>
      </w:r>
      <w:r>
        <w:rPr>
          <w:rFonts w:ascii="宋体" w:hAnsi="宋体"/>
          <w:color w:val="000000" w:themeColor="text1"/>
          <w:szCs w:val="21"/>
          <w:highlight w:val="none"/>
        </w:rPr>
        <w:t>授权书》等重要格式文件是否有按要求盖公章或签名</w:t>
      </w:r>
      <w:r>
        <w:rPr>
          <w:rFonts w:hint="eastAsia" w:ascii="宋体" w:hAnsi="宋体" w:cs="Tahoma"/>
          <w:bCs/>
          <w:color w:val="000000" w:themeColor="text1"/>
          <w:szCs w:val="21"/>
          <w:highlight w:val="none"/>
        </w:rPr>
        <w:t>。</w:t>
      </w:r>
    </w:p>
    <w:p w14:paraId="1772AA79">
      <w:pPr>
        <w:numPr>
          <w:ilvl w:val="0"/>
          <w:numId w:val="21"/>
        </w:numPr>
        <w:spacing w:line="440" w:lineRule="exact"/>
        <w:ind w:left="709" w:hanging="709"/>
        <w:rPr>
          <w:rFonts w:ascii="宋体" w:hAnsi="宋体"/>
          <w:color w:val="000000" w:themeColor="text1"/>
          <w:szCs w:val="21"/>
          <w:highlight w:val="none"/>
        </w:rPr>
      </w:pPr>
      <w:r>
        <w:rPr>
          <w:rFonts w:hint="eastAsia" w:ascii="宋体" w:hAnsi="宋体"/>
          <w:color w:val="000000" w:themeColor="text1"/>
          <w:szCs w:val="21"/>
          <w:highlight w:val="none"/>
        </w:rPr>
        <w:t>供应商为中型、小型、微型企业的，请提交《中小微企业声明函》（详情见《政府采购促进中小企业发展管理方法》）。</w:t>
      </w:r>
    </w:p>
    <w:p w14:paraId="2502A718">
      <w:pPr>
        <w:numPr>
          <w:ilvl w:val="0"/>
          <w:numId w:val="21"/>
        </w:numPr>
        <w:spacing w:line="440" w:lineRule="exact"/>
        <w:ind w:left="709" w:hanging="709"/>
        <w:rPr>
          <w:rFonts w:ascii="宋体" w:hAnsi="宋体"/>
          <w:color w:val="000000" w:themeColor="text1"/>
          <w:szCs w:val="21"/>
          <w:highlight w:val="none"/>
        </w:rPr>
      </w:pPr>
      <w:r>
        <w:rPr>
          <w:rFonts w:ascii="宋体" w:hAnsi="宋体"/>
          <w:color w:val="000000" w:themeColor="text1"/>
          <w:szCs w:val="21"/>
          <w:highlight w:val="none"/>
        </w:rPr>
        <w:t>建议将磋商文件按</w:t>
      </w:r>
      <w:r>
        <w:rPr>
          <w:rFonts w:hint="eastAsia" w:ascii="宋体" w:hAnsi="宋体"/>
          <w:color w:val="000000" w:themeColor="text1"/>
          <w:szCs w:val="21"/>
          <w:highlight w:val="none"/>
        </w:rPr>
        <w:t>目录格式</w:t>
      </w:r>
      <w:r>
        <w:rPr>
          <w:rFonts w:ascii="宋体" w:hAnsi="宋体"/>
          <w:color w:val="000000" w:themeColor="text1"/>
          <w:szCs w:val="21"/>
          <w:highlight w:val="none"/>
        </w:rPr>
        <w:t>顺序编制页码。</w:t>
      </w:r>
    </w:p>
    <w:p w14:paraId="71D113F7">
      <w:pPr>
        <w:numPr>
          <w:ilvl w:val="0"/>
          <w:numId w:val="21"/>
        </w:numPr>
        <w:spacing w:line="440" w:lineRule="exact"/>
        <w:ind w:left="709" w:hanging="709"/>
        <w:rPr>
          <w:rFonts w:ascii="宋体" w:hAnsi="宋体"/>
          <w:color w:val="000000" w:themeColor="text1"/>
          <w:szCs w:val="21"/>
          <w:highlight w:val="none"/>
        </w:rPr>
      </w:pPr>
      <w:r>
        <w:rPr>
          <w:rFonts w:hint="eastAsia" w:ascii="宋体" w:hAnsi="宋体"/>
          <w:color w:val="000000" w:themeColor="text1"/>
          <w:szCs w:val="21"/>
          <w:highlight w:val="none"/>
        </w:rPr>
        <w:t>分公司作为供应商的，需提供具有法人资格的总公司的营业执照副本复印件及授权书。</w:t>
      </w:r>
    </w:p>
    <w:p w14:paraId="7CF7D92C">
      <w:pPr>
        <w:numPr>
          <w:ilvl w:val="0"/>
          <w:numId w:val="21"/>
        </w:numPr>
        <w:spacing w:line="440" w:lineRule="exact"/>
        <w:ind w:left="709" w:hanging="709"/>
        <w:rPr>
          <w:rFonts w:ascii="宋体" w:hAnsi="宋体" w:cs="仿宋_GB2312"/>
          <w:b/>
          <w:bCs/>
          <w:color w:val="000000" w:themeColor="text1"/>
          <w:szCs w:val="21"/>
          <w:highlight w:val="none"/>
          <w:lang w:val="zh-CN"/>
        </w:rPr>
      </w:pPr>
      <w:r>
        <w:rPr>
          <w:rFonts w:hint="eastAsia" w:ascii="宋体" w:hAnsi="宋体"/>
          <w:b/>
          <w:color w:val="000000" w:themeColor="text1"/>
          <w:szCs w:val="21"/>
          <w:highlight w:val="none"/>
        </w:rPr>
        <w:t>供应商请注意区分磋商保证金及招标代理服务费收款</w:t>
      </w:r>
      <w:r>
        <w:rPr>
          <w:rFonts w:hint="eastAsia" w:ascii="宋体" w:hAnsi="宋体"/>
          <w:b/>
          <w:color w:val="000000" w:themeColor="text1"/>
          <w:highlight w:val="none"/>
        </w:rPr>
        <w:t>账号</w:t>
      </w:r>
      <w:r>
        <w:rPr>
          <w:rFonts w:hint="eastAsia" w:ascii="宋体" w:hAnsi="宋体"/>
          <w:b/>
          <w:color w:val="000000" w:themeColor="text1"/>
          <w:szCs w:val="21"/>
          <w:highlight w:val="none"/>
        </w:rPr>
        <w:t>的区别</w:t>
      </w:r>
      <w:r>
        <w:rPr>
          <w:rFonts w:hint="eastAsia" w:ascii="宋体" w:hAnsi="宋体"/>
          <w:color w:val="000000" w:themeColor="text1"/>
          <w:szCs w:val="21"/>
          <w:highlight w:val="none"/>
        </w:rPr>
        <w:t>，务必将保证金按</w:t>
      </w:r>
      <w:r>
        <w:rPr>
          <w:rFonts w:hint="eastAsia" w:ascii="宋体" w:hAnsi="宋体"/>
          <w:color w:val="000000" w:themeColor="text1"/>
          <w:szCs w:val="21"/>
          <w:highlight w:val="none"/>
          <w:lang w:eastAsia="zh-CN"/>
        </w:rPr>
        <w:t>磋商</w:t>
      </w:r>
      <w:r>
        <w:rPr>
          <w:rFonts w:hint="eastAsia" w:ascii="宋体" w:hAnsi="宋体"/>
          <w:color w:val="000000" w:themeColor="text1"/>
          <w:szCs w:val="21"/>
          <w:highlight w:val="none"/>
        </w:rPr>
        <w:t>文件的要求缴纳，招标代理服务费存入</w:t>
      </w:r>
      <w:r>
        <w:rPr>
          <w:rFonts w:hint="eastAsia" w:ascii="宋体" w:hAnsi="宋体"/>
          <w:color w:val="000000" w:themeColor="text1"/>
          <w:szCs w:val="21"/>
          <w:highlight w:val="none"/>
          <w:lang w:eastAsia="zh-CN"/>
        </w:rPr>
        <w:t>磋商</w:t>
      </w:r>
      <w:r>
        <w:rPr>
          <w:rFonts w:hint="eastAsia" w:ascii="宋体" w:hAnsi="宋体"/>
          <w:color w:val="000000" w:themeColor="text1"/>
          <w:szCs w:val="21"/>
          <w:highlight w:val="none"/>
        </w:rPr>
        <w:t>文件指定的服务费账户。切勿将款项转错账户，以免影响采购活动。</w:t>
      </w:r>
    </w:p>
    <w:p w14:paraId="4B53634C">
      <w:pPr>
        <w:numPr>
          <w:ilvl w:val="0"/>
          <w:numId w:val="21"/>
        </w:numPr>
        <w:spacing w:line="440" w:lineRule="exact"/>
        <w:ind w:left="709" w:hanging="709"/>
        <w:rPr>
          <w:rFonts w:ascii="宋体" w:hAnsi="宋体" w:cs="仿宋_GB2312"/>
          <w:b/>
          <w:bCs/>
          <w:color w:val="000000" w:themeColor="text1"/>
          <w:szCs w:val="21"/>
          <w:highlight w:val="none"/>
          <w:lang w:val="zh-CN"/>
        </w:rPr>
      </w:pPr>
      <w:r>
        <w:rPr>
          <w:rFonts w:hint="eastAsia" w:ascii="宋体" w:hAnsi="宋体"/>
          <w:color w:val="000000" w:themeColor="text1"/>
          <w:szCs w:val="21"/>
          <w:highlight w:val="none"/>
        </w:rPr>
        <w:t>我司</w:t>
      </w:r>
      <w:r>
        <w:rPr>
          <w:rFonts w:ascii="宋体" w:hAnsi="宋体"/>
          <w:color w:val="000000" w:themeColor="text1"/>
          <w:szCs w:val="21"/>
          <w:highlight w:val="none"/>
        </w:rPr>
        <w:t>为采购代理机构，不对供应商购买磋商文件时提交的相关资料的真伪做出判断，如供应商发现相关资料被盗用或复制，建议遵循法律途径解决，追究侵权者责任。对一家供应商递交两份</w:t>
      </w:r>
      <w:r>
        <w:rPr>
          <w:rFonts w:hint="eastAsia" w:ascii="宋体" w:hAnsi="宋体"/>
          <w:color w:val="000000" w:themeColor="text1"/>
          <w:szCs w:val="21"/>
          <w:highlight w:val="none"/>
        </w:rPr>
        <w:t>不同响应方案</w:t>
      </w:r>
      <w:r>
        <w:rPr>
          <w:rFonts w:ascii="宋体" w:hAnsi="宋体"/>
          <w:color w:val="000000" w:themeColor="text1"/>
          <w:szCs w:val="21"/>
          <w:highlight w:val="none"/>
        </w:rPr>
        <w:t>的，</w:t>
      </w:r>
      <w:r>
        <w:rPr>
          <w:rFonts w:hint="eastAsia" w:ascii="宋体" w:hAnsi="宋体"/>
          <w:color w:val="000000" w:themeColor="text1"/>
          <w:szCs w:val="21"/>
          <w:highlight w:val="none"/>
        </w:rPr>
        <w:t>磋商小组</w:t>
      </w:r>
      <w:r>
        <w:rPr>
          <w:rFonts w:ascii="宋体" w:hAnsi="宋体"/>
          <w:color w:val="000000" w:themeColor="text1"/>
          <w:szCs w:val="21"/>
          <w:highlight w:val="none"/>
        </w:rPr>
        <w:t>将</w:t>
      </w:r>
      <w:r>
        <w:rPr>
          <w:rFonts w:hint="eastAsia" w:ascii="宋体" w:hAnsi="宋体"/>
          <w:color w:val="000000" w:themeColor="text1"/>
          <w:szCs w:val="21"/>
          <w:highlight w:val="none"/>
        </w:rPr>
        <w:t>对其响应</w:t>
      </w:r>
      <w:r>
        <w:rPr>
          <w:rFonts w:ascii="宋体" w:hAnsi="宋体"/>
          <w:color w:val="000000" w:themeColor="text1"/>
          <w:szCs w:val="21"/>
          <w:highlight w:val="none"/>
        </w:rPr>
        <w:t>按无效</w:t>
      </w:r>
      <w:r>
        <w:rPr>
          <w:rFonts w:hint="eastAsia" w:ascii="宋体" w:hAnsi="宋体"/>
          <w:color w:val="000000" w:themeColor="text1"/>
          <w:szCs w:val="21"/>
          <w:highlight w:val="none"/>
        </w:rPr>
        <w:t>响应</w:t>
      </w:r>
      <w:r>
        <w:rPr>
          <w:rFonts w:ascii="宋体" w:hAnsi="宋体"/>
          <w:color w:val="000000" w:themeColor="text1"/>
          <w:szCs w:val="21"/>
          <w:highlight w:val="none"/>
        </w:rPr>
        <w:t>处理</w:t>
      </w:r>
      <w:r>
        <w:rPr>
          <w:rFonts w:hint="eastAsia" w:ascii="宋体" w:hAnsi="宋体"/>
          <w:color w:val="000000" w:themeColor="text1"/>
          <w:szCs w:val="21"/>
          <w:highlight w:val="none"/>
        </w:rPr>
        <w:t>（如有特殊要求的除外）。</w:t>
      </w:r>
    </w:p>
    <w:p w14:paraId="59152D41">
      <w:pPr>
        <w:pStyle w:val="25"/>
        <w:widowControl/>
        <w:adjustRightInd w:val="0"/>
        <w:snapToGrid w:val="0"/>
        <w:spacing w:line="440" w:lineRule="exact"/>
        <w:ind w:firstLine="413" w:firstLineChars="196"/>
        <w:rPr>
          <w:rFonts w:hAnsi="宋体"/>
          <w:bCs/>
          <w:color w:val="000000" w:themeColor="text1"/>
          <w:sz w:val="30"/>
          <w:szCs w:val="30"/>
          <w:highlight w:val="none"/>
        </w:rPr>
      </w:pPr>
      <w:r>
        <w:rPr>
          <w:rFonts w:hint="eastAsia" w:hAnsi="宋体" w:cs="仿宋_GB2312"/>
          <w:b/>
          <w:bCs/>
          <w:color w:val="000000" w:themeColor="text1"/>
          <w:highlight w:val="none"/>
          <w:lang w:val="zh-CN"/>
        </w:rPr>
        <w:t>（本提示内容非磋商文件的组成部分，仅为善意提醒。如有不一致，以磋商文件为准。）</w:t>
      </w:r>
    </w:p>
    <w:p w14:paraId="1C75FDDE">
      <w:pPr>
        <w:pStyle w:val="25"/>
        <w:widowControl/>
        <w:adjustRightInd w:val="0"/>
        <w:snapToGrid w:val="0"/>
        <w:spacing w:line="360" w:lineRule="auto"/>
        <w:jc w:val="center"/>
        <w:rPr>
          <w:rFonts w:hAnsi="宋体"/>
          <w:bCs/>
          <w:color w:val="000000" w:themeColor="text1"/>
          <w:sz w:val="30"/>
          <w:szCs w:val="30"/>
          <w:highlight w:val="none"/>
        </w:rPr>
        <w:sectPr>
          <w:headerReference r:id="rId3" w:type="default"/>
          <w:footerReference r:id="rId4" w:type="default"/>
          <w:footerReference r:id="rId5" w:type="even"/>
          <w:type w:val="continuous"/>
          <w:pgSz w:w="11907" w:h="16840"/>
          <w:pgMar w:top="1985" w:right="1932" w:bottom="1418" w:left="1474" w:header="851" w:footer="851" w:gutter="0"/>
          <w:cols w:space="720" w:num="1"/>
          <w:titlePg/>
          <w:docGrid w:linePitch="380" w:charSpace="-5735"/>
        </w:sectPr>
      </w:pPr>
    </w:p>
    <w:p w14:paraId="7598ECA9">
      <w:pPr>
        <w:tabs>
          <w:tab w:val="left" w:pos="2400"/>
          <w:tab w:val="center" w:pos="4479"/>
        </w:tabs>
        <w:jc w:val="left"/>
        <w:rPr>
          <w:rFonts w:ascii="宋体" w:hAnsi="宋体"/>
          <w:bCs/>
          <w:color w:val="000000" w:themeColor="text1"/>
          <w:szCs w:val="21"/>
          <w:highlight w:val="none"/>
        </w:rPr>
      </w:pPr>
      <w:r>
        <w:rPr>
          <w:rFonts w:ascii="宋体" w:hAnsi="宋体"/>
          <w:bCs/>
          <w:color w:val="000000" w:themeColor="text1"/>
          <w:szCs w:val="21"/>
          <w:highlight w:val="none"/>
        </w:rPr>
        <w:tab/>
      </w:r>
      <w:r>
        <w:rPr>
          <w:rFonts w:ascii="宋体" w:hAnsi="宋体"/>
          <w:bCs/>
          <w:color w:val="000000" w:themeColor="text1"/>
          <w:szCs w:val="21"/>
          <w:highlight w:val="none"/>
        </w:rPr>
        <w:tab/>
      </w:r>
    </w:p>
    <w:p w14:paraId="06BC0662">
      <w:pPr>
        <w:tabs>
          <w:tab w:val="left" w:pos="2400"/>
          <w:tab w:val="center" w:pos="4479"/>
        </w:tabs>
        <w:jc w:val="center"/>
        <w:rPr>
          <w:rFonts w:ascii="宋体" w:hAnsi="宋体"/>
          <w:b/>
          <w:bCs/>
          <w:color w:val="000000" w:themeColor="text1"/>
          <w:sz w:val="32"/>
          <w:szCs w:val="32"/>
          <w:highlight w:val="none"/>
        </w:rPr>
      </w:pPr>
    </w:p>
    <w:p w14:paraId="764DA228">
      <w:pPr>
        <w:tabs>
          <w:tab w:val="left" w:pos="2400"/>
          <w:tab w:val="center" w:pos="4479"/>
        </w:tabs>
        <w:jc w:val="center"/>
        <w:rPr>
          <w:rFonts w:ascii="宋体" w:hAnsi="宋体"/>
          <w:b/>
          <w:bCs/>
          <w:color w:val="000000" w:themeColor="text1"/>
          <w:sz w:val="32"/>
          <w:szCs w:val="32"/>
          <w:highlight w:val="none"/>
        </w:rPr>
      </w:pPr>
    </w:p>
    <w:p w14:paraId="1B52E074">
      <w:pPr>
        <w:tabs>
          <w:tab w:val="left" w:pos="2400"/>
          <w:tab w:val="center" w:pos="4479"/>
        </w:tabs>
        <w:jc w:val="center"/>
        <w:rPr>
          <w:rFonts w:ascii="宋体" w:hAnsi="宋体"/>
          <w:b/>
          <w:bCs/>
          <w:color w:val="000000" w:themeColor="text1"/>
          <w:sz w:val="32"/>
          <w:szCs w:val="32"/>
          <w:highlight w:val="none"/>
        </w:rPr>
      </w:pPr>
    </w:p>
    <w:p w14:paraId="557988CC">
      <w:pPr>
        <w:tabs>
          <w:tab w:val="left" w:pos="2400"/>
          <w:tab w:val="center" w:pos="4479"/>
        </w:tabs>
        <w:jc w:val="center"/>
        <w:rPr>
          <w:rFonts w:ascii="宋体" w:hAnsi="宋体"/>
          <w:b/>
          <w:bCs/>
          <w:color w:val="000000" w:themeColor="text1"/>
          <w:sz w:val="32"/>
          <w:szCs w:val="32"/>
          <w:highlight w:val="none"/>
        </w:rPr>
      </w:pPr>
    </w:p>
    <w:p w14:paraId="3281DEF7">
      <w:pPr>
        <w:tabs>
          <w:tab w:val="left" w:pos="2400"/>
          <w:tab w:val="center" w:pos="4479"/>
        </w:tabs>
        <w:jc w:val="center"/>
        <w:rPr>
          <w:rFonts w:ascii="宋体" w:hAnsi="宋体"/>
          <w:b/>
          <w:bCs/>
          <w:color w:val="000000" w:themeColor="text1"/>
          <w:sz w:val="32"/>
          <w:szCs w:val="32"/>
          <w:highlight w:val="none"/>
        </w:rPr>
      </w:pPr>
    </w:p>
    <w:p w14:paraId="3B536FF0">
      <w:pPr>
        <w:tabs>
          <w:tab w:val="left" w:pos="2400"/>
          <w:tab w:val="center" w:pos="4479"/>
        </w:tabs>
        <w:jc w:val="center"/>
        <w:rPr>
          <w:rFonts w:ascii="宋体" w:hAnsi="宋体"/>
          <w:b/>
          <w:bCs/>
          <w:color w:val="000000" w:themeColor="text1"/>
          <w:sz w:val="32"/>
          <w:szCs w:val="32"/>
          <w:highlight w:val="none"/>
        </w:rPr>
      </w:pPr>
    </w:p>
    <w:p w14:paraId="0AFA2B99">
      <w:pPr>
        <w:tabs>
          <w:tab w:val="left" w:pos="2400"/>
          <w:tab w:val="center" w:pos="4479"/>
        </w:tabs>
        <w:jc w:val="center"/>
        <w:rPr>
          <w:rFonts w:ascii="宋体" w:hAnsi="宋体"/>
          <w:b/>
          <w:bCs/>
          <w:color w:val="000000" w:themeColor="text1"/>
          <w:sz w:val="32"/>
          <w:szCs w:val="32"/>
          <w:highlight w:val="none"/>
        </w:rPr>
      </w:pPr>
    </w:p>
    <w:p w14:paraId="3A674527">
      <w:pPr>
        <w:tabs>
          <w:tab w:val="left" w:pos="2400"/>
          <w:tab w:val="center" w:pos="4479"/>
        </w:tabs>
        <w:jc w:val="center"/>
        <w:rPr>
          <w:rFonts w:ascii="宋体" w:hAnsi="宋体"/>
          <w:b/>
          <w:bCs/>
          <w:color w:val="000000" w:themeColor="text1"/>
          <w:sz w:val="32"/>
          <w:szCs w:val="32"/>
          <w:highlight w:val="none"/>
        </w:rPr>
      </w:pPr>
    </w:p>
    <w:p w14:paraId="26D4C854">
      <w:pPr>
        <w:tabs>
          <w:tab w:val="left" w:pos="2400"/>
          <w:tab w:val="center" w:pos="4479"/>
        </w:tabs>
        <w:jc w:val="center"/>
        <w:rPr>
          <w:rFonts w:ascii="宋体" w:hAnsi="宋体"/>
          <w:b/>
          <w:bCs/>
          <w:color w:val="000000" w:themeColor="text1"/>
          <w:sz w:val="32"/>
          <w:szCs w:val="32"/>
          <w:highlight w:val="none"/>
        </w:rPr>
      </w:pPr>
    </w:p>
    <w:p w14:paraId="4C160C37">
      <w:pPr>
        <w:tabs>
          <w:tab w:val="left" w:pos="2400"/>
          <w:tab w:val="center" w:pos="4479"/>
        </w:tabs>
        <w:jc w:val="center"/>
        <w:rPr>
          <w:rFonts w:ascii="宋体" w:hAnsi="宋体"/>
          <w:b/>
          <w:bCs/>
          <w:color w:val="000000" w:themeColor="text1"/>
          <w:sz w:val="32"/>
          <w:szCs w:val="32"/>
          <w:highlight w:val="none"/>
        </w:rPr>
      </w:pPr>
    </w:p>
    <w:p w14:paraId="04DF81AF">
      <w:pPr>
        <w:tabs>
          <w:tab w:val="left" w:pos="2400"/>
          <w:tab w:val="center" w:pos="4479"/>
        </w:tabs>
        <w:jc w:val="center"/>
        <w:rPr>
          <w:rFonts w:ascii="宋体" w:hAnsi="宋体"/>
          <w:b/>
          <w:bCs/>
          <w:color w:val="000000" w:themeColor="text1"/>
          <w:sz w:val="32"/>
          <w:szCs w:val="32"/>
          <w:highlight w:val="none"/>
        </w:rPr>
      </w:pPr>
    </w:p>
    <w:p w14:paraId="0D7ED90A">
      <w:pPr>
        <w:tabs>
          <w:tab w:val="left" w:pos="2400"/>
          <w:tab w:val="center" w:pos="4479"/>
        </w:tabs>
        <w:jc w:val="center"/>
        <w:rPr>
          <w:rFonts w:ascii="宋体" w:hAnsi="宋体"/>
          <w:b/>
          <w:bCs/>
          <w:color w:val="000000" w:themeColor="text1"/>
          <w:sz w:val="32"/>
          <w:szCs w:val="32"/>
          <w:highlight w:val="none"/>
        </w:rPr>
      </w:pPr>
      <w:r>
        <w:rPr>
          <w:rFonts w:hint="eastAsia" w:ascii="宋体" w:hAnsi="宋体"/>
          <w:b/>
          <w:bCs/>
          <w:color w:val="000000" w:themeColor="text1"/>
          <w:sz w:val="32"/>
          <w:szCs w:val="32"/>
          <w:highlight w:val="none"/>
        </w:rPr>
        <w:t>目   录</w:t>
      </w:r>
    </w:p>
    <w:p w14:paraId="25583F0F">
      <w:pPr>
        <w:pStyle w:val="33"/>
        <w:tabs>
          <w:tab w:val="right" w:leader="dot" w:pos="8959"/>
          <w:tab w:val="clear" w:pos="8949"/>
        </w:tabs>
        <w:rPr>
          <w:color w:val="000000" w:themeColor="text1"/>
          <w:highlight w:val="none"/>
        </w:rPr>
      </w:pPr>
      <w:r>
        <w:rPr>
          <w:rFonts w:ascii="宋体" w:hAnsi="宋体"/>
          <w:b w:val="0"/>
          <w:bCs w:val="0"/>
          <w:caps w:val="0"/>
          <w:color w:val="000000" w:themeColor="text1"/>
          <w:highlight w:val="none"/>
        </w:rPr>
        <w:fldChar w:fldCharType="begin"/>
      </w:r>
      <w:r>
        <w:rPr>
          <w:rFonts w:ascii="宋体" w:hAnsi="宋体"/>
          <w:b w:val="0"/>
          <w:bCs w:val="0"/>
          <w:caps w:val="0"/>
          <w:color w:val="000000" w:themeColor="text1"/>
          <w:highlight w:val="none"/>
        </w:rPr>
        <w:instrText xml:space="preserve"> TOC \o "1-3" \h \z \u </w:instrText>
      </w:r>
      <w:r>
        <w:rPr>
          <w:rFonts w:ascii="宋体" w:hAnsi="宋体"/>
          <w:b w:val="0"/>
          <w:bCs w:val="0"/>
          <w:caps w:val="0"/>
          <w:color w:val="000000" w:themeColor="text1"/>
          <w:highlight w:val="none"/>
        </w:rPr>
        <w:fldChar w:fldCharType="separate"/>
      </w:r>
      <w:r>
        <w:rPr>
          <w:rFonts w:ascii="宋体" w:hAnsi="宋体"/>
          <w:bCs w:val="0"/>
          <w:caps w:val="0"/>
          <w:color w:val="000000" w:themeColor="text1"/>
          <w:highlight w:val="none"/>
        </w:rPr>
        <w:fldChar w:fldCharType="begin"/>
      </w:r>
      <w:r>
        <w:rPr>
          <w:rFonts w:ascii="宋体" w:hAnsi="宋体"/>
          <w:bCs w:val="0"/>
          <w:caps w:val="0"/>
          <w:color w:val="000000" w:themeColor="text1"/>
          <w:highlight w:val="none"/>
        </w:rPr>
        <w:instrText xml:space="preserve"> HYPERLINK \l _Toc9907 </w:instrText>
      </w:r>
      <w:r>
        <w:rPr>
          <w:rFonts w:ascii="宋体" w:hAnsi="宋体"/>
          <w:bCs w:val="0"/>
          <w:caps w:val="0"/>
          <w:color w:val="000000" w:themeColor="text1"/>
          <w:highlight w:val="none"/>
        </w:rPr>
        <w:fldChar w:fldCharType="separate"/>
      </w:r>
      <w:r>
        <w:rPr>
          <w:rFonts w:hint="eastAsia" w:ascii="宋体" w:hAnsi="宋体" w:eastAsia="宋体"/>
          <w:color w:val="000000" w:themeColor="text1"/>
          <w:highlight w:val="none"/>
        </w:rPr>
        <w:t>第一部分 竞争性磋商邀请书</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_Toc9907 \h </w:instrText>
      </w:r>
      <w:r>
        <w:rPr>
          <w:color w:val="000000" w:themeColor="text1"/>
          <w:highlight w:val="none"/>
        </w:rPr>
        <w:fldChar w:fldCharType="separate"/>
      </w:r>
      <w:r>
        <w:rPr>
          <w:color w:val="000000" w:themeColor="text1"/>
          <w:highlight w:val="none"/>
        </w:rPr>
        <w:t>4</w:t>
      </w:r>
      <w:r>
        <w:rPr>
          <w:color w:val="000000" w:themeColor="text1"/>
          <w:highlight w:val="none"/>
        </w:rPr>
        <w:fldChar w:fldCharType="end"/>
      </w:r>
      <w:r>
        <w:rPr>
          <w:rFonts w:ascii="宋体" w:hAnsi="宋体"/>
          <w:bCs w:val="0"/>
          <w:caps w:val="0"/>
          <w:color w:val="000000" w:themeColor="text1"/>
          <w:highlight w:val="none"/>
        </w:rPr>
        <w:fldChar w:fldCharType="end"/>
      </w:r>
    </w:p>
    <w:p w14:paraId="2EDE5ABC">
      <w:pPr>
        <w:pStyle w:val="33"/>
        <w:tabs>
          <w:tab w:val="right" w:leader="dot" w:pos="8959"/>
          <w:tab w:val="clear" w:pos="8949"/>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_Toc17468 </w:instrText>
      </w:r>
      <w:r>
        <w:rPr>
          <w:rFonts w:ascii="宋体" w:hAnsi="宋体"/>
          <w:bCs/>
          <w:caps/>
          <w:color w:val="000000" w:themeColor="text1"/>
          <w:szCs w:val="21"/>
          <w:highlight w:val="none"/>
        </w:rPr>
        <w:fldChar w:fldCharType="separate"/>
      </w:r>
      <w:r>
        <w:rPr>
          <w:rFonts w:hint="eastAsia" w:ascii="宋体" w:hAnsi="宋体" w:eastAsia="宋体"/>
          <w:color w:val="000000" w:themeColor="text1"/>
          <w:highlight w:val="none"/>
        </w:rPr>
        <w:t>第二部分 采购项目内容</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_Toc17468 \h </w:instrText>
      </w:r>
      <w:r>
        <w:rPr>
          <w:color w:val="000000" w:themeColor="text1"/>
          <w:highlight w:val="none"/>
        </w:rPr>
        <w:fldChar w:fldCharType="separate"/>
      </w:r>
      <w:r>
        <w:rPr>
          <w:color w:val="000000" w:themeColor="text1"/>
          <w:highlight w:val="none"/>
        </w:rPr>
        <w:t>7</w:t>
      </w:r>
      <w:r>
        <w:rPr>
          <w:color w:val="000000" w:themeColor="text1"/>
          <w:highlight w:val="none"/>
        </w:rPr>
        <w:fldChar w:fldCharType="end"/>
      </w:r>
      <w:r>
        <w:rPr>
          <w:rFonts w:ascii="宋体" w:hAnsi="宋体"/>
          <w:bCs/>
          <w:caps/>
          <w:color w:val="000000" w:themeColor="text1"/>
          <w:szCs w:val="21"/>
          <w:highlight w:val="none"/>
        </w:rPr>
        <w:fldChar w:fldCharType="end"/>
      </w:r>
    </w:p>
    <w:p w14:paraId="66422A46">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_Toc30967 </w:instrText>
      </w:r>
      <w:r>
        <w:rPr>
          <w:rFonts w:ascii="宋体" w:hAnsi="宋体"/>
          <w:bCs/>
          <w:caps/>
          <w:color w:val="000000" w:themeColor="text1"/>
          <w:szCs w:val="21"/>
          <w:highlight w:val="none"/>
        </w:rPr>
        <w:fldChar w:fldCharType="separate"/>
      </w:r>
      <w:r>
        <w:rPr>
          <w:rFonts w:hint="eastAsia" w:ascii="宋体" w:hAnsi="宋体"/>
          <w:color w:val="000000" w:themeColor="text1"/>
          <w:szCs w:val="21"/>
          <w:highlight w:val="none"/>
        </w:rPr>
        <w:t>项目编号：</w:t>
      </w:r>
      <w:r>
        <w:rPr>
          <w:rFonts w:hint="eastAsia" w:ascii="宋体" w:hAnsi="宋体"/>
          <w:color w:val="000000" w:themeColor="text1"/>
          <w:szCs w:val="21"/>
          <w:highlight w:val="none"/>
          <w:lang w:eastAsia="zh-CN"/>
        </w:rPr>
        <w:t>YXCG-20260706</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_Toc30967 \h </w:instrText>
      </w:r>
      <w:r>
        <w:rPr>
          <w:color w:val="000000" w:themeColor="text1"/>
          <w:highlight w:val="none"/>
        </w:rPr>
        <w:fldChar w:fldCharType="separate"/>
      </w:r>
      <w:r>
        <w:rPr>
          <w:color w:val="000000" w:themeColor="text1"/>
          <w:highlight w:val="none"/>
        </w:rPr>
        <w:t>7</w:t>
      </w:r>
      <w:r>
        <w:rPr>
          <w:color w:val="000000" w:themeColor="text1"/>
          <w:highlight w:val="none"/>
        </w:rPr>
        <w:fldChar w:fldCharType="end"/>
      </w:r>
      <w:r>
        <w:rPr>
          <w:rFonts w:ascii="宋体" w:hAnsi="宋体"/>
          <w:bCs/>
          <w:caps/>
          <w:color w:val="000000" w:themeColor="text1"/>
          <w:szCs w:val="21"/>
          <w:highlight w:val="none"/>
        </w:rPr>
        <w:fldChar w:fldCharType="end"/>
      </w:r>
    </w:p>
    <w:p w14:paraId="74E3ED4D">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_Toc24175 </w:instrText>
      </w:r>
      <w:r>
        <w:rPr>
          <w:rFonts w:ascii="宋体" w:hAnsi="宋体"/>
          <w:bCs/>
          <w:caps/>
          <w:color w:val="000000" w:themeColor="text1"/>
          <w:szCs w:val="21"/>
          <w:highlight w:val="none"/>
        </w:rPr>
        <w:fldChar w:fldCharType="separate"/>
      </w:r>
      <w:r>
        <w:rPr>
          <w:rFonts w:hint="eastAsia" w:ascii="宋体" w:hAnsi="宋体"/>
          <w:color w:val="000000" w:themeColor="text1"/>
          <w:szCs w:val="21"/>
          <w:highlight w:val="none"/>
        </w:rPr>
        <w:t>项目名称：</w:t>
      </w:r>
      <w:r>
        <w:rPr>
          <w:rFonts w:hint="eastAsia" w:ascii="宋体" w:hAnsi="宋体"/>
          <w:color w:val="000000" w:themeColor="text1"/>
          <w:szCs w:val="21"/>
          <w:highlight w:val="none"/>
          <w:lang w:eastAsia="zh-CN"/>
        </w:rPr>
        <w:t>阳江市市直义务教育招生入学摇号派位服务（2026年）项目</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_Toc24175 \h </w:instrText>
      </w:r>
      <w:r>
        <w:rPr>
          <w:color w:val="000000" w:themeColor="text1"/>
          <w:highlight w:val="none"/>
        </w:rPr>
        <w:fldChar w:fldCharType="separate"/>
      </w:r>
      <w:r>
        <w:rPr>
          <w:color w:val="000000" w:themeColor="text1"/>
          <w:highlight w:val="none"/>
        </w:rPr>
        <w:t>7</w:t>
      </w:r>
      <w:r>
        <w:rPr>
          <w:color w:val="000000" w:themeColor="text1"/>
          <w:highlight w:val="none"/>
        </w:rPr>
        <w:fldChar w:fldCharType="end"/>
      </w:r>
      <w:r>
        <w:rPr>
          <w:rFonts w:ascii="宋体" w:hAnsi="宋体"/>
          <w:bCs/>
          <w:caps/>
          <w:color w:val="000000" w:themeColor="text1"/>
          <w:szCs w:val="21"/>
          <w:highlight w:val="none"/>
        </w:rPr>
        <w:fldChar w:fldCharType="end"/>
      </w:r>
    </w:p>
    <w:p w14:paraId="1428959A">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_Toc24568 </w:instrText>
      </w:r>
      <w:r>
        <w:rPr>
          <w:rFonts w:ascii="宋体" w:hAnsi="宋体"/>
          <w:bCs/>
          <w:caps/>
          <w:color w:val="000000" w:themeColor="text1"/>
          <w:szCs w:val="21"/>
          <w:highlight w:val="none"/>
        </w:rPr>
        <w:fldChar w:fldCharType="separate"/>
      </w:r>
      <w:r>
        <w:rPr>
          <w:rFonts w:ascii="宋体" w:hAnsi="宋体"/>
          <w:color w:val="000000" w:themeColor="text1"/>
          <w:kern w:val="0"/>
          <w:highlight w:val="none"/>
        </w:rPr>
        <w:t xml:space="preserve">A  </w:t>
      </w:r>
      <w:r>
        <w:rPr>
          <w:rFonts w:hint="eastAsia" w:ascii="宋体" w:hAnsi="宋体"/>
          <w:color w:val="000000" w:themeColor="text1"/>
          <w:kern w:val="0"/>
          <w:highlight w:val="none"/>
        </w:rPr>
        <w:t>商务要求</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_Toc24568 \h </w:instrText>
      </w:r>
      <w:r>
        <w:rPr>
          <w:color w:val="000000" w:themeColor="text1"/>
          <w:highlight w:val="none"/>
        </w:rPr>
        <w:fldChar w:fldCharType="separate"/>
      </w:r>
      <w:r>
        <w:rPr>
          <w:color w:val="000000" w:themeColor="text1"/>
          <w:highlight w:val="none"/>
        </w:rPr>
        <w:t>7</w:t>
      </w:r>
      <w:r>
        <w:rPr>
          <w:color w:val="000000" w:themeColor="text1"/>
          <w:highlight w:val="none"/>
        </w:rPr>
        <w:fldChar w:fldCharType="end"/>
      </w:r>
      <w:r>
        <w:rPr>
          <w:rFonts w:ascii="宋体" w:hAnsi="宋体"/>
          <w:bCs/>
          <w:caps/>
          <w:color w:val="000000" w:themeColor="text1"/>
          <w:szCs w:val="21"/>
          <w:highlight w:val="none"/>
        </w:rPr>
        <w:fldChar w:fldCharType="end"/>
      </w:r>
    </w:p>
    <w:p w14:paraId="2373E141">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_Toc20155 </w:instrText>
      </w:r>
      <w:r>
        <w:rPr>
          <w:rFonts w:ascii="宋体" w:hAnsi="宋体"/>
          <w:bCs/>
          <w:caps/>
          <w:color w:val="000000" w:themeColor="text1"/>
          <w:szCs w:val="21"/>
          <w:highlight w:val="none"/>
        </w:rPr>
        <w:fldChar w:fldCharType="separate"/>
      </w:r>
      <w:r>
        <w:rPr>
          <w:rFonts w:hint="eastAsia" w:ascii="宋体" w:hAnsi="宋体"/>
          <w:color w:val="000000" w:themeColor="text1"/>
          <w:kern w:val="0"/>
          <w:highlight w:val="none"/>
        </w:rPr>
        <w:t>B  技术要求</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_Toc20155 \h </w:instrText>
      </w:r>
      <w:r>
        <w:rPr>
          <w:color w:val="000000" w:themeColor="text1"/>
          <w:highlight w:val="none"/>
        </w:rPr>
        <w:fldChar w:fldCharType="separate"/>
      </w:r>
      <w:r>
        <w:rPr>
          <w:color w:val="000000" w:themeColor="text1"/>
          <w:highlight w:val="none"/>
        </w:rPr>
        <w:t>9</w:t>
      </w:r>
      <w:r>
        <w:rPr>
          <w:color w:val="000000" w:themeColor="text1"/>
          <w:highlight w:val="none"/>
        </w:rPr>
        <w:fldChar w:fldCharType="end"/>
      </w:r>
      <w:r>
        <w:rPr>
          <w:rFonts w:ascii="宋体" w:hAnsi="宋体"/>
          <w:bCs/>
          <w:caps/>
          <w:color w:val="000000" w:themeColor="text1"/>
          <w:szCs w:val="21"/>
          <w:highlight w:val="none"/>
        </w:rPr>
        <w:fldChar w:fldCharType="end"/>
      </w:r>
    </w:p>
    <w:p w14:paraId="7381449B">
      <w:pPr>
        <w:pStyle w:val="33"/>
        <w:tabs>
          <w:tab w:val="right" w:leader="dot" w:pos="8959"/>
          <w:tab w:val="clear" w:pos="8949"/>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_Toc19656 </w:instrText>
      </w:r>
      <w:r>
        <w:rPr>
          <w:rFonts w:ascii="宋体" w:hAnsi="宋体"/>
          <w:bCs/>
          <w:caps/>
          <w:color w:val="000000" w:themeColor="text1"/>
          <w:szCs w:val="21"/>
          <w:highlight w:val="none"/>
        </w:rPr>
        <w:fldChar w:fldCharType="separate"/>
      </w:r>
      <w:r>
        <w:rPr>
          <w:rFonts w:hint="eastAsia" w:ascii="宋体" w:hAnsi="宋体" w:eastAsia="宋体"/>
          <w:color w:val="000000" w:themeColor="text1"/>
          <w:szCs w:val="21"/>
          <w:highlight w:val="none"/>
        </w:rPr>
        <w:t>第三部分 磋商须知</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_Toc19656 \h </w:instrText>
      </w:r>
      <w:r>
        <w:rPr>
          <w:color w:val="000000" w:themeColor="text1"/>
          <w:highlight w:val="none"/>
        </w:rPr>
        <w:fldChar w:fldCharType="separate"/>
      </w:r>
      <w:r>
        <w:rPr>
          <w:color w:val="000000" w:themeColor="text1"/>
          <w:highlight w:val="none"/>
        </w:rPr>
        <w:t>13</w:t>
      </w:r>
      <w:r>
        <w:rPr>
          <w:color w:val="000000" w:themeColor="text1"/>
          <w:highlight w:val="none"/>
        </w:rPr>
        <w:fldChar w:fldCharType="end"/>
      </w:r>
      <w:r>
        <w:rPr>
          <w:rFonts w:ascii="宋体" w:hAnsi="宋体"/>
          <w:bCs/>
          <w:caps/>
          <w:color w:val="000000" w:themeColor="text1"/>
          <w:szCs w:val="21"/>
          <w:highlight w:val="none"/>
        </w:rPr>
        <w:fldChar w:fldCharType="end"/>
      </w:r>
    </w:p>
    <w:p w14:paraId="2108B0DA">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_Toc18004 </w:instrText>
      </w:r>
      <w:r>
        <w:rPr>
          <w:rFonts w:ascii="宋体" w:hAnsi="宋体"/>
          <w:bCs/>
          <w:caps/>
          <w:color w:val="000000" w:themeColor="text1"/>
          <w:szCs w:val="21"/>
          <w:highlight w:val="none"/>
        </w:rPr>
        <w:fldChar w:fldCharType="separate"/>
      </w:r>
      <w:r>
        <w:rPr>
          <w:rFonts w:hint="eastAsia" w:ascii="宋体" w:hAnsi="宋体"/>
          <w:color w:val="000000" w:themeColor="text1"/>
          <w:szCs w:val="21"/>
          <w:highlight w:val="none"/>
        </w:rPr>
        <w:t>供应商须知前附表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_Toc18004 \h </w:instrText>
      </w:r>
      <w:r>
        <w:rPr>
          <w:color w:val="000000" w:themeColor="text1"/>
          <w:highlight w:val="none"/>
        </w:rPr>
        <w:fldChar w:fldCharType="separate"/>
      </w:r>
      <w:r>
        <w:rPr>
          <w:color w:val="000000" w:themeColor="text1"/>
          <w:highlight w:val="none"/>
        </w:rPr>
        <w:t>13</w:t>
      </w:r>
      <w:r>
        <w:rPr>
          <w:color w:val="000000" w:themeColor="text1"/>
          <w:highlight w:val="none"/>
        </w:rPr>
        <w:fldChar w:fldCharType="end"/>
      </w:r>
      <w:r>
        <w:rPr>
          <w:rFonts w:ascii="宋体" w:hAnsi="宋体"/>
          <w:bCs/>
          <w:caps/>
          <w:color w:val="000000" w:themeColor="text1"/>
          <w:szCs w:val="21"/>
          <w:highlight w:val="none"/>
        </w:rPr>
        <w:fldChar w:fldCharType="end"/>
      </w:r>
    </w:p>
    <w:p w14:paraId="557D60F8">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_Toc18060 </w:instrText>
      </w:r>
      <w:r>
        <w:rPr>
          <w:rFonts w:ascii="宋体" w:hAnsi="宋体"/>
          <w:bCs/>
          <w:caps/>
          <w:color w:val="000000" w:themeColor="text1"/>
          <w:szCs w:val="21"/>
          <w:highlight w:val="none"/>
        </w:rPr>
        <w:fldChar w:fldCharType="separate"/>
      </w:r>
      <w:r>
        <w:rPr>
          <w:rFonts w:hint="eastAsia" w:hAnsi="宋体"/>
          <w:color w:val="000000" w:themeColor="text1"/>
          <w:highlight w:val="none"/>
        </w:rPr>
        <w:t>一、说  明</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_Toc18060 \h </w:instrText>
      </w:r>
      <w:r>
        <w:rPr>
          <w:color w:val="000000" w:themeColor="text1"/>
          <w:highlight w:val="none"/>
        </w:rPr>
        <w:fldChar w:fldCharType="separate"/>
      </w:r>
      <w:r>
        <w:rPr>
          <w:color w:val="000000" w:themeColor="text1"/>
          <w:highlight w:val="none"/>
        </w:rPr>
        <w:t>14</w:t>
      </w:r>
      <w:r>
        <w:rPr>
          <w:color w:val="000000" w:themeColor="text1"/>
          <w:highlight w:val="none"/>
        </w:rPr>
        <w:fldChar w:fldCharType="end"/>
      </w:r>
      <w:r>
        <w:rPr>
          <w:rFonts w:ascii="宋体" w:hAnsi="宋体"/>
          <w:bCs/>
          <w:caps/>
          <w:color w:val="000000" w:themeColor="text1"/>
          <w:szCs w:val="21"/>
          <w:highlight w:val="none"/>
        </w:rPr>
        <w:fldChar w:fldCharType="end"/>
      </w:r>
    </w:p>
    <w:p w14:paraId="2FB7A7CF">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_Toc26495 </w:instrText>
      </w:r>
      <w:r>
        <w:rPr>
          <w:rFonts w:ascii="宋体" w:hAnsi="宋体"/>
          <w:bCs/>
          <w:caps/>
          <w:color w:val="000000" w:themeColor="text1"/>
          <w:szCs w:val="21"/>
          <w:highlight w:val="none"/>
        </w:rPr>
        <w:fldChar w:fldCharType="separate"/>
      </w:r>
      <w:r>
        <w:rPr>
          <w:rFonts w:hint="eastAsia" w:hAnsi="宋体"/>
          <w:color w:val="000000" w:themeColor="text1"/>
          <w:highlight w:val="none"/>
        </w:rPr>
        <w:t>二、磋商文件</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_Toc26495 \h </w:instrText>
      </w:r>
      <w:r>
        <w:rPr>
          <w:color w:val="000000" w:themeColor="text1"/>
          <w:highlight w:val="none"/>
        </w:rPr>
        <w:fldChar w:fldCharType="separate"/>
      </w:r>
      <w:r>
        <w:rPr>
          <w:color w:val="000000" w:themeColor="text1"/>
          <w:highlight w:val="none"/>
        </w:rPr>
        <w:t>14</w:t>
      </w:r>
      <w:r>
        <w:rPr>
          <w:color w:val="000000" w:themeColor="text1"/>
          <w:highlight w:val="none"/>
        </w:rPr>
        <w:fldChar w:fldCharType="end"/>
      </w:r>
      <w:r>
        <w:rPr>
          <w:rFonts w:ascii="宋体" w:hAnsi="宋体"/>
          <w:bCs/>
          <w:caps/>
          <w:color w:val="000000" w:themeColor="text1"/>
          <w:szCs w:val="21"/>
          <w:highlight w:val="none"/>
        </w:rPr>
        <w:fldChar w:fldCharType="end"/>
      </w:r>
    </w:p>
    <w:p w14:paraId="5292DE2B">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_Toc10053 </w:instrText>
      </w:r>
      <w:r>
        <w:rPr>
          <w:rFonts w:ascii="宋体" w:hAnsi="宋体"/>
          <w:bCs/>
          <w:caps/>
          <w:color w:val="000000" w:themeColor="text1"/>
          <w:szCs w:val="21"/>
          <w:highlight w:val="none"/>
        </w:rPr>
        <w:fldChar w:fldCharType="separate"/>
      </w:r>
      <w:r>
        <w:rPr>
          <w:rFonts w:hint="eastAsia" w:hAnsi="宋体"/>
          <w:color w:val="000000" w:themeColor="text1"/>
          <w:highlight w:val="none"/>
        </w:rPr>
        <w:t>三、响应文件的编制</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_Toc10053 \h </w:instrText>
      </w:r>
      <w:r>
        <w:rPr>
          <w:color w:val="000000" w:themeColor="text1"/>
          <w:highlight w:val="none"/>
        </w:rPr>
        <w:fldChar w:fldCharType="separate"/>
      </w:r>
      <w:r>
        <w:rPr>
          <w:color w:val="000000" w:themeColor="text1"/>
          <w:highlight w:val="none"/>
        </w:rPr>
        <w:t>15</w:t>
      </w:r>
      <w:r>
        <w:rPr>
          <w:color w:val="000000" w:themeColor="text1"/>
          <w:highlight w:val="none"/>
        </w:rPr>
        <w:fldChar w:fldCharType="end"/>
      </w:r>
      <w:r>
        <w:rPr>
          <w:rFonts w:ascii="宋体" w:hAnsi="宋体"/>
          <w:bCs/>
          <w:caps/>
          <w:color w:val="000000" w:themeColor="text1"/>
          <w:szCs w:val="21"/>
          <w:highlight w:val="none"/>
        </w:rPr>
        <w:fldChar w:fldCharType="end"/>
      </w:r>
    </w:p>
    <w:p w14:paraId="55D0B880">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_Toc10695 </w:instrText>
      </w:r>
      <w:r>
        <w:rPr>
          <w:rFonts w:ascii="宋体" w:hAnsi="宋体"/>
          <w:bCs/>
          <w:caps/>
          <w:color w:val="000000" w:themeColor="text1"/>
          <w:szCs w:val="21"/>
          <w:highlight w:val="none"/>
        </w:rPr>
        <w:fldChar w:fldCharType="separate"/>
      </w:r>
      <w:r>
        <w:rPr>
          <w:rFonts w:hint="eastAsia" w:hAnsi="宋体"/>
          <w:color w:val="000000" w:themeColor="text1"/>
          <w:highlight w:val="none"/>
        </w:rPr>
        <w:t>四、磋商报价要求和供应商资格证明文件的要求</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_Toc10695 \h </w:instrText>
      </w:r>
      <w:r>
        <w:rPr>
          <w:color w:val="000000" w:themeColor="text1"/>
          <w:highlight w:val="none"/>
        </w:rPr>
        <w:fldChar w:fldCharType="separate"/>
      </w:r>
      <w:r>
        <w:rPr>
          <w:color w:val="000000" w:themeColor="text1"/>
          <w:highlight w:val="none"/>
        </w:rPr>
        <w:t>15</w:t>
      </w:r>
      <w:r>
        <w:rPr>
          <w:color w:val="000000" w:themeColor="text1"/>
          <w:highlight w:val="none"/>
        </w:rPr>
        <w:fldChar w:fldCharType="end"/>
      </w:r>
      <w:r>
        <w:rPr>
          <w:rFonts w:ascii="宋体" w:hAnsi="宋体"/>
          <w:bCs/>
          <w:caps/>
          <w:color w:val="000000" w:themeColor="text1"/>
          <w:szCs w:val="21"/>
          <w:highlight w:val="none"/>
        </w:rPr>
        <w:fldChar w:fldCharType="end"/>
      </w:r>
    </w:p>
    <w:p w14:paraId="7F0855E7">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_Toc8117 </w:instrText>
      </w:r>
      <w:r>
        <w:rPr>
          <w:rFonts w:ascii="宋体" w:hAnsi="宋体"/>
          <w:bCs/>
          <w:caps/>
          <w:color w:val="000000" w:themeColor="text1"/>
          <w:szCs w:val="21"/>
          <w:highlight w:val="none"/>
        </w:rPr>
        <w:fldChar w:fldCharType="separate"/>
      </w:r>
      <w:r>
        <w:rPr>
          <w:rFonts w:hint="eastAsia" w:hAnsi="宋体"/>
          <w:color w:val="000000" w:themeColor="text1"/>
          <w:highlight w:val="none"/>
        </w:rPr>
        <w:t>五、保证金</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_Toc8117 \h </w:instrText>
      </w:r>
      <w:r>
        <w:rPr>
          <w:color w:val="000000" w:themeColor="text1"/>
          <w:highlight w:val="none"/>
        </w:rPr>
        <w:fldChar w:fldCharType="separate"/>
      </w:r>
      <w:r>
        <w:rPr>
          <w:color w:val="000000" w:themeColor="text1"/>
          <w:highlight w:val="none"/>
        </w:rPr>
        <w:t>16</w:t>
      </w:r>
      <w:r>
        <w:rPr>
          <w:color w:val="000000" w:themeColor="text1"/>
          <w:highlight w:val="none"/>
        </w:rPr>
        <w:fldChar w:fldCharType="end"/>
      </w:r>
      <w:r>
        <w:rPr>
          <w:rFonts w:ascii="宋体" w:hAnsi="宋体"/>
          <w:bCs/>
          <w:caps/>
          <w:color w:val="000000" w:themeColor="text1"/>
          <w:szCs w:val="21"/>
          <w:highlight w:val="none"/>
        </w:rPr>
        <w:fldChar w:fldCharType="end"/>
      </w:r>
    </w:p>
    <w:p w14:paraId="3D535F83">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_Toc15549 </w:instrText>
      </w:r>
      <w:r>
        <w:rPr>
          <w:rFonts w:ascii="宋体" w:hAnsi="宋体"/>
          <w:bCs/>
          <w:caps/>
          <w:color w:val="000000" w:themeColor="text1"/>
          <w:szCs w:val="21"/>
          <w:highlight w:val="none"/>
        </w:rPr>
        <w:fldChar w:fldCharType="separate"/>
      </w:r>
      <w:r>
        <w:rPr>
          <w:rFonts w:hint="eastAsia" w:hAnsi="宋体"/>
          <w:color w:val="000000" w:themeColor="text1"/>
          <w:highlight w:val="none"/>
        </w:rPr>
        <w:t>六、响应文件的份数、封装和递交</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_Toc15549 \h </w:instrText>
      </w:r>
      <w:r>
        <w:rPr>
          <w:color w:val="000000" w:themeColor="text1"/>
          <w:highlight w:val="none"/>
        </w:rPr>
        <w:fldChar w:fldCharType="separate"/>
      </w:r>
      <w:r>
        <w:rPr>
          <w:color w:val="000000" w:themeColor="text1"/>
          <w:highlight w:val="none"/>
        </w:rPr>
        <w:t>16</w:t>
      </w:r>
      <w:r>
        <w:rPr>
          <w:color w:val="000000" w:themeColor="text1"/>
          <w:highlight w:val="none"/>
        </w:rPr>
        <w:fldChar w:fldCharType="end"/>
      </w:r>
      <w:r>
        <w:rPr>
          <w:rFonts w:ascii="宋体" w:hAnsi="宋体"/>
          <w:bCs/>
          <w:caps/>
          <w:color w:val="000000" w:themeColor="text1"/>
          <w:szCs w:val="21"/>
          <w:highlight w:val="none"/>
        </w:rPr>
        <w:fldChar w:fldCharType="end"/>
      </w:r>
    </w:p>
    <w:p w14:paraId="0E5ED499">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_Toc17305 </w:instrText>
      </w:r>
      <w:r>
        <w:rPr>
          <w:rFonts w:ascii="宋体" w:hAnsi="宋体"/>
          <w:bCs/>
          <w:caps/>
          <w:color w:val="000000" w:themeColor="text1"/>
          <w:szCs w:val="21"/>
          <w:highlight w:val="none"/>
        </w:rPr>
        <w:fldChar w:fldCharType="separate"/>
      </w:r>
      <w:r>
        <w:rPr>
          <w:rFonts w:hint="eastAsia" w:hAnsi="宋体"/>
          <w:color w:val="000000" w:themeColor="text1"/>
          <w:highlight w:val="none"/>
        </w:rPr>
        <w:t>七、磋商的步骤</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_Toc17305 \h </w:instrText>
      </w:r>
      <w:r>
        <w:rPr>
          <w:color w:val="000000" w:themeColor="text1"/>
          <w:highlight w:val="none"/>
        </w:rPr>
        <w:fldChar w:fldCharType="separate"/>
      </w:r>
      <w:r>
        <w:rPr>
          <w:color w:val="000000" w:themeColor="text1"/>
          <w:highlight w:val="none"/>
        </w:rPr>
        <w:t>16</w:t>
      </w:r>
      <w:r>
        <w:rPr>
          <w:color w:val="000000" w:themeColor="text1"/>
          <w:highlight w:val="none"/>
        </w:rPr>
        <w:fldChar w:fldCharType="end"/>
      </w:r>
      <w:r>
        <w:rPr>
          <w:rFonts w:ascii="宋体" w:hAnsi="宋体"/>
          <w:bCs/>
          <w:caps/>
          <w:color w:val="000000" w:themeColor="text1"/>
          <w:szCs w:val="21"/>
          <w:highlight w:val="none"/>
        </w:rPr>
        <w:fldChar w:fldCharType="end"/>
      </w:r>
    </w:p>
    <w:p w14:paraId="54427FFB">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_Toc17881 </w:instrText>
      </w:r>
      <w:r>
        <w:rPr>
          <w:rFonts w:ascii="宋体" w:hAnsi="宋体"/>
          <w:bCs/>
          <w:caps/>
          <w:color w:val="000000" w:themeColor="text1"/>
          <w:szCs w:val="21"/>
          <w:highlight w:val="none"/>
        </w:rPr>
        <w:fldChar w:fldCharType="separate"/>
      </w:r>
      <w:r>
        <w:rPr>
          <w:rFonts w:hint="eastAsia" w:hAnsi="宋体"/>
          <w:color w:val="000000" w:themeColor="text1"/>
          <w:highlight w:val="none"/>
        </w:rPr>
        <w:t>八、确定成交供应商办法</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_Toc17881 \h </w:instrText>
      </w:r>
      <w:r>
        <w:rPr>
          <w:color w:val="000000" w:themeColor="text1"/>
          <w:highlight w:val="none"/>
        </w:rPr>
        <w:fldChar w:fldCharType="separate"/>
      </w:r>
      <w:r>
        <w:rPr>
          <w:color w:val="000000" w:themeColor="text1"/>
          <w:highlight w:val="none"/>
        </w:rPr>
        <w:t>18</w:t>
      </w:r>
      <w:r>
        <w:rPr>
          <w:color w:val="000000" w:themeColor="text1"/>
          <w:highlight w:val="none"/>
        </w:rPr>
        <w:fldChar w:fldCharType="end"/>
      </w:r>
      <w:r>
        <w:rPr>
          <w:rFonts w:ascii="宋体" w:hAnsi="宋体"/>
          <w:bCs/>
          <w:caps/>
          <w:color w:val="000000" w:themeColor="text1"/>
          <w:szCs w:val="21"/>
          <w:highlight w:val="none"/>
        </w:rPr>
        <w:fldChar w:fldCharType="end"/>
      </w:r>
    </w:p>
    <w:p w14:paraId="23004DEF">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_Toc10386 </w:instrText>
      </w:r>
      <w:r>
        <w:rPr>
          <w:rFonts w:ascii="宋体" w:hAnsi="宋体"/>
          <w:bCs/>
          <w:caps/>
          <w:color w:val="000000" w:themeColor="text1"/>
          <w:szCs w:val="21"/>
          <w:highlight w:val="none"/>
        </w:rPr>
        <w:fldChar w:fldCharType="separate"/>
      </w:r>
      <w:r>
        <w:rPr>
          <w:rFonts w:hint="eastAsia" w:ascii="宋体" w:hAnsi="宋体"/>
          <w:color w:val="000000" w:themeColor="text1"/>
          <w:szCs w:val="21"/>
          <w:highlight w:val="none"/>
        </w:rPr>
        <w:t>九、质疑</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_Toc10386 \h </w:instrText>
      </w:r>
      <w:r>
        <w:rPr>
          <w:color w:val="000000" w:themeColor="text1"/>
          <w:highlight w:val="none"/>
        </w:rPr>
        <w:fldChar w:fldCharType="separate"/>
      </w:r>
      <w:r>
        <w:rPr>
          <w:color w:val="000000" w:themeColor="text1"/>
          <w:highlight w:val="none"/>
        </w:rPr>
        <w:t>19</w:t>
      </w:r>
      <w:r>
        <w:rPr>
          <w:color w:val="000000" w:themeColor="text1"/>
          <w:highlight w:val="none"/>
        </w:rPr>
        <w:fldChar w:fldCharType="end"/>
      </w:r>
      <w:r>
        <w:rPr>
          <w:rFonts w:ascii="宋体" w:hAnsi="宋体"/>
          <w:bCs/>
          <w:caps/>
          <w:color w:val="000000" w:themeColor="text1"/>
          <w:szCs w:val="21"/>
          <w:highlight w:val="none"/>
        </w:rPr>
        <w:fldChar w:fldCharType="end"/>
      </w:r>
    </w:p>
    <w:p w14:paraId="4FB88445">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_Toc31279 </w:instrText>
      </w:r>
      <w:r>
        <w:rPr>
          <w:rFonts w:ascii="宋体" w:hAnsi="宋体"/>
          <w:bCs/>
          <w:caps/>
          <w:color w:val="000000" w:themeColor="text1"/>
          <w:szCs w:val="21"/>
          <w:highlight w:val="none"/>
        </w:rPr>
        <w:fldChar w:fldCharType="separate"/>
      </w:r>
      <w:r>
        <w:rPr>
          <w:rFonts w:hint="eastAsia" w:ascii="宋体" w:hAnsi="宋体"/>
          <w:color w:val="000000" w:themeColor="text1"/>
          <w:szCs w:val="21"/>
          <w:highlight w:val="none"/>
        </w:rPr>
        <w:t>十、成交服务费</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_Toc31279 \h </w:instrText>
      </w:r>
      <w:r>
        <w:rPr>
          <w:color w:val="000000" w:themeColor="text1"/>
          <w:highlight w:val="none"/>
        </w:rPr>
        <w:fldChar w:fldCharType="separate"/>
      </w:r>
      <w:r>
        <w:rPr>
          <w:color w:val="000000" w:themeColor="text1"/>
          <w:highlight w:val="none"/>
        </w:rPr>
        <w:t>19</w:t>
      </w:r>
      <w:r>
        <w:rPr>
          <w:color w:val="000000" w:themeColor="text1"/>
          <w:highlight w:val="none"/>
        </w:rPr>
        <w:fldChar w:fldCharType="end"/>
      </w:r>
      <w:r>
        <w:rPr>
          <w:rFonts w:ascii="宋体" w:hAnsi="宋体"/>
          <w:bCs/>
          <w:caps/>
          <w:color w:val="000000" w:themeColor="text1"/>
          <w:szCs w:val="21"/>
          <w:highlight w:val="none"/>
        </w:rPr>
        <w:fldChar w:fldCharType="end"/>
      </w:r>
    </w:p>
    <w:p w14:paraId="54C7EAC0">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_Toc13678 </w:instrText>
      </w:r>
      <w:r>
        <w:rPr>
          <w:rFonts w:ascii="宋体" w:hAnsi="宋体"/>
          <w:bCs/>
          <w:caps/>
          <w:color w:val="000000" w:themeColor="text1"/>
          <w:szCs w:val="21"/>
          <w:highlight w:val="none"/>
        </w:rPr>
        <w:fldChar w:fldCharType="separate"/>
      </w:r>
      <w:r>
        <w:rPr>
          <w:rFonts w:hint="eastAsia" w:ascii="宋体" w:hAnsi="宋体"/>
          <w:color w:val="000000" w:themeColor="text1"/>
          <w:szCs w:val="21"/>
          <w:highlight w:val="none"/>
        </w:rPr>
        <w:t>十一、合同的订立和履行</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_Toc13678 \h </w:instrText>
      </w:r>
      <w:r>
        <w:rPr>
          <w:color w:val="000000" w:themeColor="text1"/>
          <w:highlight w:val="none"/>
        </w:rPr>
        <w:fldChar w:fldCharType="separate"/>
      </w:r>
      <w:r>
        <w:rPr>
          <w:color w:val="000000" w:themeColor="text1"/>
          <w:highlight w:val="none"/>
        </w:rPr>
        <w:t>19</w:t>
      </w:r>
      <w:r>
        <w:rPr>
          <w:color w:val="000000" w:themeColor="text1"/>
          <w:highlight w:val="none"/>
        </w:rPr>
        <w:fldChar w:fldCharType="end"/>
      </w:r>
      <w:r>
        <w:rPr>
          <w:rFonts w:ascii="宋体" w:hAnsi="宋体"/>
          <w:bCs/>
          <w:caps/>
          <w:color w:val="000000" w:themeColor="text1"/>
          <w:szCs w:val="21"/>
          <w:highlight w:val="none"/>
        </w:rPr>
        <w:fldChar w:fldCharType="end"/>
      </w:r>
    </w:p>
    <w:p w14:paraId="16393961">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_Toc23325 </w:instrText>
      </w:r>
      <w:r>
        <w:rPr>
          <w:rFonts w:ascii="宋体" w:hAnsi="宋体"/>
          <w:bCs/>
          <w:caps/>
          <w:color w:val="000000" w:themeColor="text1"/>
          <w:szCs w:val="21"/>
          <w:highlight w:val="none"/>
        </w:rPr>
        <w:fldChar w:fldCharType="separate"/>
      </w:r>
      <w:r>
        <w:rPr>
          <w:rFonts w:hint="eastAsia" w:ascii="宋体" w:hAnsi="宋体"/>
          <w:color w:val="000000" w:themeColor="text1"/>
          <w:szCs w:val="21"/>
          <w:highlight w:val="none"/>
        </w:rPr>
        <w:t>十二、适用法律</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_Toc23325 \h </w:instrText>
      </w:r>
      <w:r>
        <w:rPr>
          <w:color w:val="000000" w:themeColor="text1"/>
          <w:highlight w:val="none"/>
        </w:rPr>
        <w:fldChar w:fldCharType="separate"/>
      </w:r>
      <w:r>
        <w:rPr>
          <w:color w:val="000000" w:themeColor="text1"/>
          <w:highlight w:val="none"/>
        </w:rPr>
        <w:t>19</w:t>
      </w:r>
      <w:r>
        <w:rPr>
          <w:color w:val="000000" w:themeColor="text1"/>
          <w:highlight w:val="none"/>
        </w:rPr>
        <w:fldChar w:fldCharType="end"/>
      </w:r>
      <w:r>
        <w:rPr>
          <w:rFonts w:ascii="宋体" w:hAnsi="宋体"/>
          <w:bCs/>
          <w:caps/>
          <w:color w:val="000000" w:themeColor="text1"/>
          <w:szCs w:val="21"/>
          <w:highlight w:val="none"/>
        </w:rPr>
        <w:fldChar w:fldCharType="end"/>
      </w:r>
    </w:p>
    <w:p w14:paraId="6BE74E43">
      <w:pPr>
        <w:pStyle w:val="33"/>
        <w:tabs>
          <w:tab w:val="right" w:leader="dot" w:pos="8959"/>
          <w:tab w:val="clear" w:pos="8949"/>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_Toc27833 </w:instrText>
      </w:r>
      <w:r>
        <w:rPr>
          <w:rFonts w:ascii="宋体" w:hAnsi="宋体"/>
          <w:bCs/>
          <w:caps/>
          <w:color w:val="000000" w:themeColor="text1"/>
          <w:szCs w:val="21"/>
          <w:highlight w:val="none"/>
        </w:rPr>
        <w:fldChar w:fldCharType="separate"/>
      </w:r>
      <w:r>
        <w:rPr>
          <w:color w:val="000000" w:themeColor="text1"/>
          <w:highlight w:val="none"/>
        </w:rPr>
        <w:t>第四部分</w:t>
      </w:r>
      <w:r>
        <w:rPr>
          <w:rFonts w:hint="eastAsia"/>
          <w:color w:val="000000" w:themeColor="text1"/>
          <w:highlight w:val="none"/>
        </w:rPr>
        <w:t xml:space="preserve">  </w:t>
      </w:r>
      <w:r>
        <w:rPr>
          <w:color w:val="000000" w:themeColor="text1"/>
          <w:highlight w:val="none"/>
        </w:rPr>
        <w:t>磋商、评审、成交</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_Toc27833 \h </w:instrText>
      </w:r>
      <w:r>
        <w:rPr>
          <w:color w:val="000000" w:themeColor="text1"/>
          <w:highlight w:val="none"/>
        </w:rPr>
        <w:fldChar w:fldCharType="separate"/>
      </w:r>
      <w:r>
        <w:rPr>
          <w:color w:val="000000" w:themeColor="text1"/>
          <w:highlight w:val="none"/>
        </w:rPr>
        <w:t>20</w:t>
      </w:r>
      <w:r>
        <w:rPr>
          <w:color w:val="000000" w:themeColor="text1"/>
          <w:highlight w:val="none"/>
        </w:rPr>
        <w:fldChar w:fldCharType="end"/>
      </w:r>
      <w:r>
        <w:rPr>
          <w:rFonts w:ascii="宋体" w:hAnsi="宋体"/>
          <w:bCs/>
          <w:caps/>
          <w:color w:val="000000" w:themeColor="text1"/>
          <w:szCs w:val="21"/>
          <w:highlight w:val="none"/>
        </w:rPr>
        <w:fldChar w:fldCharType="end"/>
      </w:r>
    </w:p>
    <w:p w14:paraId="7E636B76">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_Toc21790 </w:instrText>
      </w:r>
      <w:r>
        <w:rPr>
          <w:rFonts w:ascii="宋体" w:hAnsi="宋体"/>
          <w:bCs/>
          <w:caps/>
          <w:color w:val="000000" w:themeColor="text1"/>
          <w:szCs w:val="21"/>
          <w:highlight w:val="none"/>
        </w:rPr>
        <w:fldChar w:fldCharType="separate"/>
      </w:r>
      <w:r>
        <w:rPr>
          <w:rFonts w:hint="eastAsia"/>
          <w:color w:val="000000" w:themeColor="text1"/>
          <w:highlight w:val="none"/>
        </w:rPr>
        <w:t>政府采购政策</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_Toc21790 \h </w:instrText>
      </w:r>
      <w:r>
        <w:rPr>
          <w:color w:val="000000" w:themeColor="text1"/>
          <w:highlight w:val="none"/>
        </w:rPr>
        <w:fldChar w:fldCharType="separate"/>
      </w:r>
      <w:r>
        <w:rPr>
          <w:color w:val="000000" w:themeColor="text1"/>
          <w:highlight w:val="none"/>
        </w:rPr>
        <w:t>23</w:t>
      </w:r>
      <w:r>
        <w:rPr>
          <w:color w:val="000000" w:themeColor="text1"/>
          <w:highlight w:val="none"/>
        </w:rPr>
        <w:fldChar w:fldCharType="end"/>
      </w:r>
      <w:r>
        <w:rPr>
          <w:rFonts w:ascii="宋体" w:hAnsi="宋体"/>
          <w:bCs/>
          <w:caps/>
          <w:color w:val="000000" w:themeColor="text1"/>
          <w:szCs w:val="21"/>
          <w:highlight w:val="none"/>
        </w:rPr>
        <w:fldChar w:fldCharType="end"/>
      </w:r>
    </w:p>
    <w:p w14:paraId="5EBE219D">
      <w:pPr>
        <w:pStyle w:val="33"/>
        <w:tabs>
          <w:tab w:val="right" w:leader="dot" w:pos="8959"/>
          <w:tab w:val="clear" w:pos="8949"/>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_Toc5297 </w:instrText>
      </w:r>
      <w:r>
        <w:rPr>
          <w:rFonts w:ascii="宋体" w:hAnsi="宋体"/>
          <w:bCs/>
          <w:caps/>
          <w:color w:val="000000" w:themeColor="text1"/>
          <w:szCs w:val="21"/>
          <w:highlight w:val="none"/>
        </w:rPr>
        <w:fldChar w:fldCharType="separate"/>
      </w:r>
      <w:r>
        <w:rPr>
          <w:rFonts w:hint="eastAsia" w:ascii="宋体" w:hAnsi="宋体" w:eastAsia="宋体"/>
          <w:color w:val="000000" w:themeColor="text1"/>
          <w:highlight w:val="none"/>
        </w:rPr>
        <w:t xml:space="preserve">第五部分  </w:t>
      </w:r>
      <w:r>
        <w:rPr>
          <w:rFonts w:hint="eastAsia" w:ascii="宋体" w:hAnsi="宋体"/>
          <w:color w:val="000000" w:themeColor="text1"/>
          <w:szCs w:val="21"/>
          <w:highlight w:val="none"/>
        </w:rPr>
        <w:t>合同书格式（参考范本）</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_Toc5297 \h </w:instrText>
      </w:r>
      <w:r>
        <w:rPr>
          <w:color w:val="000000" w:themeColor="text1"/>
          <w:highlight w:val="none"/>
        </w:rPr>
        <w:fldChar w:fldCharType="separate"/>
      </w:r>
      <w:r>
        <w:rPr>
          <w:color w:val="000000" w:themeColor="text1"/>
          <w:highlight w:val="none"/>
        </w:rPr>
        <w:t>25</w:t>
      </w:r>
      <w:r>
        <w:rPr>
          <w:color w:val="000000" w:themeColor="text1"/>
          <w:highlight w:val="none"/>
        </w:rPr>
        <w:fldChar w:fldCharType="end"/>
      </w:r>
      <w:r>
        <w:rPr>
          <w:rFonts w:ascii="宋体" w:hAnsi="宋体"/>
          <w:bCs/>
          <w:caps/>
          <w:color w:val="000000" w:themeColor="text1"/>
          <w:szCs w:val="21"/>
          <w:highlight w:val="none"/>
        </w:rPr>
        <w:fldChar w:fldCharType="end"/>
      </w:r>
    </w:p>
    <w:p w14:paraId="0147CDFE">
      <w:pPr>
        <w:pStyle w:val="33"/>
        <w:tabs>
          <w:tab w:val="right" w:leader="dot" w:pos="8959"/>
          <w:tab w:val="clear" w:pos="8949"/>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_Toc14941 </w:instrText>
      </w:r>
      <w:r>
        <w:rPr>
          <w:rFonts w:ascii="宋体" w:hAnsi="宋体"/>
          <w:bCs/>
          <w:caps/>
          <w:color w:val="000000" w:themeColor="text1"/>
          <w:szCs w:val="21"/>
          <w:highlight w:val="none"/>
        </w:rPr>
        <w:fldChar w:fldCharType="separate"/>
      </w:r>
      <w:r>
        <w:rPr>
          <w:rFonts w:hint="eastAsia" w:ascii="宋体" w:hAnsi="宋体" w:eastAsia="宋体"/>
          <w:color w:val="000000" w:themeColor="text1"/>
          <w:highlight w:val="none"/>
        </w:rPr>
        <w:t xml:space="preserve">第六部分 </w:t>
      </w:r>
      <w:r>
        <w:rPr>
          <w:rFonts w:ascii="宋体" w:hAnsi="宋体" w:eastAsia="宋体"/>
          <w:color w:val="000000" w:themeColor="text1"/>
          <w:highlight w:val="none"/>
        </w:rPr>
        <w:t xml:space="preserve"> </w:t>
      </w:r>
      <w:r>
        <w:rPr>
          <w:rFonts w:hint="eastAsia" w:ascii="宋体" w:hAnsi="宋体" w:eastAsia="宋体"/>
          <w:color w:val="000000" w:themeColor="text1"/>
          <w:highlight w:val="none"/>
        </w:rPr>
        <w:t>磋商响应文件格式</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_Toc14941 \h </w:instrText>
      </w:r>
      <w:r>
        <w:rPr>
          <w:color w:val="000000" w:themeColor="text1"/>
          <w:highlight w:val="none"/>
        </w:rPr>
        <w:fldChar w:fldCharType="separate"/>
      </w:r>
      <w:r>
        <w:rPr>
          <w:color w:val="000000" w:themeColor="text1"/>
          <w:highlight w:val="none"/>
        </w:rPr>
        <w:t>27</w:t>
      </w:r>
      <w:r>
        <w:rPr>
          <w:color w:val="000000" w:themeColor="text1"/>
          <w:highlight w:val="none"/>
        </w:rPr>
        <w:fldChar w:fldCharType="end"/>
      </w:r>
      <w:r>
        <w:rPr>
          <w:rFonts w:ascii="宋体" w:hAnsi="宋体"/>
          <w:bCs/>
          <w:caps/>
          <w:color w:val="000000" w:themeColor="text1"/>
          <w:szCs w:val="21"/>
          <w:highlight w:val="none"/>
        </w:rPr>
        <w:fldChar w:fldCharType="end"/>
      </w:r>
    </w:p>
    <w:p w14:paraId="17B45013">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_Toc28702 </w:instrText>
      </w:r>
      <w:r>
        <w:rPr>
          <w:rFonts w:ascii="宋体" w:hAnsi="宋体"/>
          <w:bCs/>
          <w:caps/>
          <w:color w:val="000000" w:themeColor="text1"/>
          <w:szCs w:val="21"/>
          <w:highlight w:val="none"/>
        </w:rPr>
        <w:fldChar w:fldCharType="separate"/>
      </w:r>
      <w:r>
        <w:rPr>
          <w:rFonts w:hint="eastAsia" w:ascii="宋体" w:hAnsi="宋体"/>
          <w:color w:val="000000" w:themeColor="text1"/>
          <w:highlight w:val="none"/>
        </w:rPr>
        <w:t>封面格式</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_Toc28702 \h </w:instrText>
      </w:r>
      <w:r>
        <w:rPr>
          <w:color w:val="000000" w:themeColor="text1"/>
          <w:highlight w:val="none"/>
        </w:rPr>
        <w:fldChar w:fldCharType="separate"/>
      </w:r>
      <w:r>
        <w:rPr>
          <w:color w:val="000000" w:themeColor="text1"/>
          <w:highlight w:val="none"/>
        </w:rPr>
        <w:t>27</w:t>
      </w:r>
      <w:r>
        <w:rPr>
          <w:color w:val="000000" w:themeColor="text1"/>
          <w:highlight w:val="none"/>
        </w:rPr>
        <w:fldChar w:fldCharType="end"/>
      </w:r>
      <w:r>
        <w:rPr>
          <w:rFonts w:ascii="宋体" w:hAnsi="宋体"/>
          <w:bCs/>
          <w:caps/>
          <w:color w:val="000000" w:themeColor="text1"/>
          <w:szCs w:val="21"/>
          <w:highlight w:val="none"/>
        </w:rPr>
        <w:fldChar w:fldCharType="end"/>
      </w:r>
    </w:p>
    <w:p w14:paraId="1A4CCEC9">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_Toc7873 </w:instrText>
      </w:r>
      <w:r>
        <w:rPr>
          <w:rFonts w:ascii="宋体" w:hAnsi="宋体"/>
          <w:bCs/>
          <w:caps/>
          <w:color w:val="000000" w:themeColor="text1"/>
          <w:szCs w:val="21"/>
          <w:highlight w:val="none"/>
        </w:rPr>
        <w:fldChar w:fldCharType="separate"/>
      </w:r>
      <w:r>
        <w:rPr>
          <w:rFonts w:hint="default" w:ascii="宋体" w:hAnsi="宋体"/>
          <w:color w:val="000000" w:themeColor="text1"/>
          <w:highlight w:val="none"/>
        </w:rPr>
        <w:t xml:space="preserve">第一章 </w:t>
      </w:r>
      <w:r>
        <w:rPr>
          <w:rFonts w:hint="eastAsia" w:ascii="宋体" w:hAnsi="宋体"/>
          <w:color w:val="000000" w:themeColor="text1"/>
          <w:highlight w:val="none"/>
        </w:rPr>
        <w:t>自查表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_Toc7873 \h </w:instrText>
      </w:r>
      <w:r>
        <w:rPr>
          <w:color w:val="000000" w:themeColor="text1"/>
          <w:highlight w:val="none"/>
        </w:rPr>
        <w:fldChar w:fldCharType="separate"/>
      </w:r>
      <w:r>
        <w:rPr>
          <w:color w:val="000000" w:themeColor="text1"/>
          <w:highlight w:val="none"/>
        </w:rPr>
        <w:t>28</w:t>
      </w:r>
      <w:r>
        <w:rPr>
          <w:color w:val="000000" w:themeColor="text1"/>
          <w:highlight w:val="none"/>
        </w:rPr>
        <w:fldChar w:fldCharType="end"/>
      </w:r>
      <w:r>
        <w:rPr>
          <w:rFonts w:ascii="宋体" w:hAnsi="宋体"/>
          <w:bCs/>
          <w:caps/>
          <w:color w:val="000000" w:themeColor="text1"/>
          <w:szCs w:val="21"/>
          <w:highlight w:val="none"/>
        </w:rPr>
        <w:fldChar w:fldCharType="end"/>
      </w:r>
    </w:p>
    <w:p w14:paraId="3BC35E45">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_Toc5782 </w:instrText>
      </w:r>
      <w:r>
        <w:rPr>
          <w:rFonts w:ascii="宋体" w:hAnsi="宋体"/>
          <w:bCs/>
          <w:caps/>
          <w:color w:val="000000" w:themeColor="text1"/>
          <w:szCs w:val="21"/>
          <w:highlight w:val="none"/>
        </w:rPr>
        <w:fldChar w:fldCharType="separate"/>
      </w:r>
      <w:r>
        <w:rPr>
          <w:rFonts w:hint="eastAsia" w:ascii="宋体"/>
          <w:bCs w:val="0"/>
          <w:color w:val="000000" w:themeColor="text1"/>
          <w:szCs w:val="21"/>
          <w:highlight w:val="none"/>
        </w:rPr>
        <w:t>1.1  资格性/符合性自查表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_Toc5782 \h </w:instrText>
      </w:r>
      <w:r>
        <w:rPr>
          <w:color w:val="000000" w:themeColor="text1"/>
          <w:highlight w:val="none"/>
        </w:rPr>
        <w:fldChar w:fldCharType="separate"/>
      </w:r>
      <w:r>
        <w:rPr>
          <w:color w:val="000000" w:themeColor="text1"/>
          <w:highlight w:val="none"/>
        </w:rPr>
        <w:t>28</w:t>
      </w:r>
      <w:r>
        <w:rPr>
          <w:color w:val="000000" w:themeColor="text1"/>
          <w:highlight w:val="none"/>
        </w:rPr>
        <w:fldChar w:fldCharType="end"/>
      </w:r>
      <w:r>
        <w:rPr>
          <w:rFonts w:ascii="宋体" w:hAnsi="宋体"/>
          <w:bCs/>
          <w:caps/>
          <w:color w:val="000000" w:themeColor="text1"/>
          <w:szCs w:val="21"/>
          <w:highlight w:val="none"/>
        </w:rPr>
        <w:fldChar w:fldCharType="end"/>
      </w:r>
    </w:p>
    <w:p w14:paraId="7721F38A">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_Toc2444 </w:instrText>
      </w:r>
      <w:r>
        <w:rPr>
          <w:rFonts w:ascii="宋体" w:hAnsi="宋体"/>
          <w:bCs/>
          <w:caps/>
          <w:color w:val="000000" w:themeColor="text1"/>
          <w:szCs w:val="21"/>
          <w:highlight w:val="none"/>
        </w:rPr>
        <w:fldChar w:fldCharType="separate"/>
      </w:r>
      <w:r>
        <w:rPr>
          <w:rFonts w:hint="eastAsia" w:ascii="宋体" w:hAnsi="宋体"/>
          <w:color w:val="000000" w:themeColor="text1"/>
          <w:szCs w:val="28"/>
          <w:highlight w:val="none"/>
        </w:rPr>
        <w:t>（一）无重大违法记录声明函</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_Toc2444 \h </w:instrText>
      </w:r>
      <w:r>
        <w:rPr>
          <w:color w:val="000000" w:themeColor="text1"/>
          <w:highlight w:val="none"/>
        </w:rPr>
        <w:fldChar w:fldCharType="separate"/>
      </w:r>
      <w:r>
        <w:rPr>
          <w:color w:val="000000" w:themeColor="text1"/>
          <w:highlight w:val="none"/>
        </w:rPr>
        <w:t>30</w:t>
      </w:r>
      <w:r>
        <w:rPr>
          <w:color w:val="000000" w:themeColor="text1"/>
          <w:highlight w:val="none"/>
        </w:rPr>
        <w:fldChar w:fldCharType="end"/>
      </w:r>
      <w:r>
        <w:rPr>
          <w:rFonts w:ascii="宋体" w:hAnsi="宋体"/>
          <w:bCs/>
          <w:caps/>
          <w:color w:val="000000" w:themeColor="text1"/>
          <w:szCs w:val="21"/>
          <w:highlight w:val="none"/>
        </w:rPr>
        <w:fldChar w:fldCharType="end"/>
      </w:r>
    </w:p>
    <w:p w14:paraId="1E410AA7">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_Toc12343 </w:instrText>
      </w:r>
      <w:r>
        <w:rPr>
          <w:rFonts w:ascii="宋体" w:hAnsi="宋体"/>
          <w:bCs/>
          <w:caps/>
          <w:color w:val="000000" w:themeColor="text1"/>
          <w:szCs w:val="21"/>
          <w:highlight w:val="none"/>
        </w:rPr>
        <w:fldChar w:fldCharType="separate"/>
      </w:r>
      <w:r>
        <w:rPr>
          <w:rFonts w:hint="eastAsia" w:ascii="宋体" w:hAnsi="宋体"/>
          <w:color w:val="000000" w:themeColor="text1"/>
          <w:kern w:val="0"/>
          <w:szCs w:val="28"/>
          <w:highlight w:val="none"/>
        </w:rPr>
        <w:t>（二）法定代表人（负责人）证明书</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_Toc12343 \h </w:instrText>
      </w:r>
      <w:r>
        <w:rPr>
          <w:color w:val="000000" w:themeColor="text1"/>
          <w:highlight w:val="none"/>
        </w:rPr>
        <w:fldChar w:fldCharType="separate"/>
      </w:r>
      <w:r>
        <w:rPr>
          <w:color w:val="000000" w:themeColor="text1"/>
          <w:highlight w:val="none"/>
        </w:rPr>
        <w:t>31</w:t>
      </w:r>
      <w:r>
        <w:rPr>
          <w:color w:val="000000" w:themeColor="text1"/>
          <w:highlight w:val="none"/>
        </w:rPr>
        <w:fldChar w:fldCharType="end"/>
      </w:r>
      <w:r>
        <w:rPr>
          <w:rFonts w:ascii="宋体" w:hAnsi="宋体"/>
          <w:bCs/>
          <w:caps/>
          <w:color w:val="000000" w:themeColor="text1"/>
          <w:szCs w:val="21"/>
          <w:highlight w:val="none"/>
        </w:rPr>
        <w:fldChar w:fldCharType="end"/>
      </w:r>
    </w:p>
    <w:p w14:paraId="68B3A2E8">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_Toc20677 </w:instrText>
      </w:r>
      <w:r>
        <w:rPr>
          <w:rFonts w:ascii="宋体" w:hAnsi="宋体"/>
          <w:bCs/>
          <w:caps/>
          <w:color w:val="000000" w:themeColor="text1"/>
          <w:szCs w:val="21"/>
          <w:highlight w:val="none"/>
        </w:rPr>
        <w:fldChar w:fldCharType="separate"/>
      </w:r>
      <w:r>
        <w:rPr>
          <w:rFonts w:hint="eastAsia" w:ascii="宋体" w:hAnsi="宋体"/>
          <w:color w:val="000000" w:themeColor="text1"/>
          <w:szCs w:val="28"/>
          <w:highlight w:val="none"/>
        </w:rPr>
        <w:t>（三）法定代表人（负责人）授权书</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_Toc20677 \h </w:instrText>
      </w:r>
      <w:r>
        <w:rPr>
          <w:color w:val="000000" w:themeColor="text1"/>
          <w:highlight w:val="none"/>
        </w:rPr>
        <w:fldChar w:fldCharType="separate"/>
      </w:r>
      <w:r>
        <w:rPr>
          <w:color w:val="000000" w:themeColor="text1"/>
          <w:highlight w:val="none"/>
        </w:rPr>
        <w:t>32</w:t>
      </w:r>
      <w:r>
        <w:rPr>
          <w:color w:val="000000" w:themeColor="text1"/>
          <w:highlight w:val="none"/>
        </w:rPr>
        <w:fldChar w:fldCharType="end"/>
      </w:r>
      <w:r>
        <w:rPr>
          <w:rFonts w:ascii="宋体" w:hAnsi="宋体"/>
          <w:bCs/>
          <w:caps/>
          <w:color w:val="000000" w:themeColor="text1"/>
          <w:szCs w:val="21"/>
          <w:highlight w:val="none"/>
        </w:rPr>
        <w:fldChar w:fldCharType="end"/>
      </w:r>
    </w:p>
    <w:p w14:paraId="078C3731">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_Toc14301 </w:instrText>
      </w:r>
      <w:r>
        <w:rPr>
          <w:rFonts w:ascii="宋体" w:hAnsi="宋体"/>
          <w:bCs/>
          <w:caps/>
          <w:color w:val="000000" w:themeColor="text1"/>
          <w:szCs w:val="21"/>
          <w:highlight w:val="none"/>
        </w:rPr>
        <w:fldChar w:fldCharType="separate"/>
      </w:r>
      <w:r>
        <w:rPr>
          <w:rFonts w:hint="eastAsia" w:ascii="宋体" w:hAnsi="宋体"/>
          <w:color w:val="000000" w:themeColor="text1"/>
          <w:szCs w:val="28"/>
          <w:highlight w:val="none"/>
        </w:rPr>
        <w:t>（四） 资格审查文件要求提交的其它有效证明文件</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_Toc14301 \h </w:instrText>
      </w:r>
      <w:r>
        <w:rPr>
          <w:color w:val="000000" w:themeColor="text1"/>
          <w:highlight w:val="none"/>
        </w:rPr>
        <w:fldChar w:fldCharType="separate"/>
      </w:r>
      <w:r>
        <w:rPr>
          <w:color w:val="000000" w:themeColor="text1"/>
          <w:highlight w:val="none"/>
        </w:rPr>
        <w:t>33</w:t>
      </w:r>
      <w:r>
        <w:rPr>
          <w:color w:val="000000" w:themeColor="text1"/>
          <w:highlight w:val="none"/>
        </w:rPr>
        <w:fldChar w:fldCharType="end"/>
      </w:r>
      <w:r>
        <w:rPr>
          <w:rFonts w:ascii="宋体" w:hAnsi="宋体"/>
          <w:bCs/>
          <w:caps/>
          <w:color w:val="000000" w:themeColor="text1"/>
          <w:szCs w:val="21"/>
          <w:highlight w:val="none"/>
        </w:rPr>
        <w:fldChar w:fldCharType="end"/>
      </w:r>
    </w:p>
    <w:p w14:paraId="25CD0236">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_Toc21756 </w:instrText>
      </w:r>
      <w:r>
        <w:rPr>
          <w:rFonts w:ascii="宋体" w:hAnsi="宋体"/>
          <w:bCs/>
          <w:caps/>
          <w:color w:val="000000" w:themeColor="text1"/>
          <w:szCs w:val="21"/>
          <w:highlight w:val="none"/>
        </w:rPr>
        <w:fldChar w:fldCharType="separate"/>
      </w:r>
      <w:r>
        <w:rPr>
          <w:rFonts w:hint="eastAsia" w:ascii="宋体" w:hAnsi="宋体"/>
          <w:color w:val="000000" w:themeColor="text1"/>
          <w:szCs w:val="28"/>
          <w:highlight w:val="none"/>
        </w:rPr>
        <w:t>第二章  磋商响应文件商务及技术部分</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_Toc21756 \h </w:instrText>
      </w:r>
      <w:r>
        <w:rPr>
          <w:color w:val="000000" w:themeColor="text1"/>
          <w:highlight w:val="none"/>
        </w:rPr>
        <w:fldChar w:fldCharType="separate"/>
      </w:r>
      <w:r>
        <w:rPr>
          <w:color w:val="000000" w:themeColor="text1"/>
          <w:highlight w:val="none"/>
        </w:rPr>
        <w:t>34</w:t>
      </w:r>
      <w:r>
        <w:rPr>
          <w:color w:val="000000" w:themeColor="text1"/>
          <w:highlight w:val="none"/>
        </w:rPr>
        <w:fldChar w:fldCharType="end"/>
      </w:r>
      <w:r>
        <w:rPr>
          <w:rFonts w:ascii="宋体" w:hAnsi="宋体"/>
          <w:bCs/>
          <w:caps/>
          <w:color w:val="000000" w:themeColor="text1"/>
          <w:szCs w:val="21"/>
          <w:highlight w:val="none"/>
        </w:rPr>
        <w:fldChar w:fldCharType="end"/>
      </w:r>
    </w:p>
    <w:p w14:paraId="1D9F29C4">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_Toc16477 </w:instrText>
      </w:r>
      <w:r>
        <w:rPr>
          <w:rFonts w:ascii="宋体" w:hAnsi="宋体"/>
          <w:bCs/>
          <w:caps/>
          <w:color w:val="000000" w:themeColor="text1"/>
          <w:szCs w:val="21"/>
          <w:highlight w:val="none"/>
        </w:rPr>
        <w:fldChar w:fldCharType="separate"/>
      </w:r>
      <w:r>
        <w:rPr>
          <w:rFonts w:hint="eastAsia" w:ascii="宋体" w:hAnsi="宋体"/>
          <w:color w:val="000000" w:themeColor="text1"/>
          <w:szCs w:val="28"/>
          <w:highlight w:val="none"/>
        </w:rPr>
        <w:t>附件一：磋商邀请函</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_Toc16477 \h </w:instrText>
      </w:r>
      <w:r>
        <w:rPr>
          <w:color w:val="000000" w:themeColor="text1"/>
          <w:highlight w:val="none"/>
        </w:rPr>
        <w:fldChar w:fldCharType="separate"/>
      </w:r>
      <w:r>
        <w:rPr>
          <w:color w:val="000000" w:themeColor="text1"/>
          <w:highlight w:val="none"/>
        </w:rPr>
        <w:t>34</w:t>
      </w:r>
      <w:r>
        <w:rPr>
          <w:color w:val="000000" w:themeColor="text1"/>
          <w:highlight w:val="none"/>
        </w:rPr>
        <w:fldChar w:fldCharType="end"/>
      </w:r>
      <w:r>
        <w:rPr>
          <w:rFonts w:ascii="宋体" w:hAnsi="宋体"/>
          <w:bCs/>
          <w:caps/>
          <w:color w:val="000000" w:themeColor="text1"/>
          <w:szCs w:val="21"/>
          <w:highlight w:val="none"/>
        </w:rPr>
        <w:fldChar w:fldCharType="end"/>
      </w:r>
    </w:p>
    <w:p w14:paraId="0639EC9D">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_Toc18477 </w:instrText>
      </w:r>
      <w:r>
        <w:rPr>
          <w:rFonts w:ascii="宋体" w:hAnsi="宋体"/>
          <w:bCs/>
          <w:caps/>
          <w:color w:val="000000" w:themeColor="text1"/>
          <w:szCs w:val="21"/>
          <w:highlight w:val="none"/>
        </w:rPr>
        <w:fldChar w:fldCharType="separate"/>
      </w:r>
      <w:r>
        <w:rPr>
          <w:rFonts w:hint="eastAsia" w:ascii="宋体" w:hAnsi="宋体"/>
          <w:color w:val="000000" w:themeColor="text1"/>
          <w:szCs w:val="28"/>
          <w:highlight w:val="none"/>
        </w:rPr>
        <w:t>附件二：第一次报价一览表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_Toc18477 \h </w:instrText>
      </w:r>
      <w:r>
        <w:rPr>
          <w:color w:val="000000" w:themeColor="text1"/>
          <w:highlight w:val="none"/>
        </w:rPr>
        <w:fldChar w:fldCharType="separate"/>
      </w:r>
      <w:r>
        <w:rPr>
          <w:color w:val="000000" w:themeColor="text1"/>
          <w:highlight w:val="none"/>
        </w:rPr>
        <w:t>35</w:t>
      </w:r>
      <w:r>
        <w:rPr>
          <w:color w:val="000000" w:themeColor="text1"/>
          <w:highlight w:val="none"/>
        </w:rPr>
        <w:fldChar w:fldCharType="end"/>
      </w:r>
      <w:r>
        <w:rPr>
          <w:rFonts w:ascii="宋体" w:hAnsi="宋体"/>
          <w:bCs/>
          <w:caps/>
          <w:color w:val="000000" w:themeColor="text1"/>
          <w:szCs w:val="21"/>
          <w:highlight w:val="none"/>
        </w:rPr>
        <w:fldChar w:fldCharType="end"/>
      </w:r>
    </w:p>
    <w:p w14:paraId="68CB6EC1">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_Toc23635 </w:instrText>
      </w:r>
      <w:r>
        <w:rPr>
          <w:rFonts w:ascii="宋体" w:hAnsi="宋体"/>
          <w:bCs/>
          <w:caps/>
          <w:color w:val="000000" w:themeColor="text1"/>
          <w:szCs w:val="21"/>
          <w:highlight w:val="none"/>
        </w:rPr>
        <w:fldChar w:fldCharType="separate"/>
      </w:r>
      <w:r>
        <w:rPr>
          <w:rFonts w:hint="eastAsia" w:ascii="宋体" w:hAnsi="宋体"/>
          <w:color w:val="000000" w:themeColor="text1"/>
          <w:szCs w:val="28"/>
          <w:highlight w:val="none"/>
        </w:rPr>
        <w:t>附件三：磋商分项报价</w:t>
      </w:r>
      <w:r>
        <w:rPr>
          <w:rFonts w:ascii="宋体" w:hAnsi="宋体"/>
          <w:color w:val="000000" w:themeColor="text1"/>
          <w:szCs w:val="28"/>
          <w:highlight w:val="none"/>
        </w:rPr>
        <w:t>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_Toc23635 \h </w:instrText>
      </w:r>
      <w:r>
        <w:rPr>
          <w:color w:val="000000" w:themeColor="text1"/>
          <w:highlight w:val="none"/>
        </w:rPr>
        <w:fldChar w:fldCharType="separate"/>
      </w:r>
      <w:r>
        <w:rPr>
          <w:color w:val="000000" w:themeColor="text1"/>
          <w:highlight w:val="none"/>
        </w:rPr>
        <w:t>36</w:t>
      </w:r>
      <w:r>
        <w:rPr>
          <w:color w:val="000000" w:themeColor="text1"/>
          <w:highlight w:val="none"/>
        </w:rPr>
        <w:fldChar w:fldCharType="end"/>
      </w:r>
      <w:r>
        <w:rPr>
          <w:rFonts w:ascii="宋体" w:hAnsi="宋体"/>
          <w:bCs/>
          <w:caps/>
          <w:color w:val="000000" w:themeColor="text1"/>
          <w:szCs w:val="21"/>
          <w:highlight w:val="none"/>
        </w:rPr>
        <w:fldChar w:fldCharType="end"/>
      </w:r>
    </w:p>
    <w:p w14:paraId="5B51B7F8">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_Toc16593 </w:instrText>
      </w:r>
      <w:r>
        <w:rPr>
          <w:rFonts w:ascii="宋体" w:hAnsi="宋体"/>
          <w:bCs/>
          <w:caps/>
          <w:color w:val="000000" w:themeColor="text1"/>
          <w:szCs w:val="21"/>
          <w:highlight w:val="none"/>
        </w:rPr>
        <w:fldChar w:fldCharType="separate"/>
      </w:r>
      <w:r>
        <w:rPr>
          <w:rFonts w:hint="eastAsia" w:ascii="宋体" w:hAnsi="宋体"/>
          <w:color w:val="000000" w:themeColor="text1"/>
          <w:szCs w:val="28"/>
          <w:highlight w:val="none"/>
        </w:rPr>
        <w:t>附件四：商务条款偏离一览表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_Toc16593 \h </w:instrText>
      </w:r>
      <w:r>
        <w:rPr>
          <w:color w:val="000000" w:themeColor="text1"/>
          <w:highlight w:val="none"/>
        </w:rPr>
        <w:fldChar w:fldCharType="separate"/>
      </w:r>
      <w:r>
        <w:rPr>
          <w:color w:val="000000" w:themeColor="text1"/>
          <w:highlight w:val="none"/>
        </w:rPr>
        <w:t>37</w:t>
      </w:r>
      <w:r>
        <w:rPr>
          <w:color w:val="000000" w:themeColor="text1"/>
          <w:highlight w:val="none"/>
        </w:rPr>
        <w:fldChar w:fldCharType="end"/>
      </w:r>
      <w:r>
        <w:rPr>
          <w:rFonts w:ascii="宋体" w:hAnsi="宋体"/>
          <w:bCs/>
          <w:caps/>
          <w:color w:val="000000" w:themeColor="text1"/>
          <w:szCs w:val="21"/>
          <w:highlight w:val="none"/>
        </w:rPr>
        <w:fldChar w:fldCharType="end"/>
      </w:r>
    </w:p>
    <w:p w14:paraId="398A13A3">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_Toc1398 </w:instrText>
      </w:r>
      <w:r>
        <w:rPr>
          <w:rFonts w:ascii="宋体" w:hAnsi="宋体"/>
          <w:bCs/>
          <w:caps/>
          <w:color w:val="000000" w:themeColor="text1"/>
          <w:szCs w:val="21"/>
          <w:highlight w:val="none"/>
        </w:rPr>
        <w:fldChar w:fldCharType="separate"/>
      </w:r>
      <w:r>
        <w:rPr>
          <w:rFonts w:hint="eastAsia" w:ascii="宋体" w:hAnsi="宋体"/>
          <w:color w:val="000000" w:themeColor="text1"/>
          <w:szCs w:val="28"/>
          <w:highlight w:val="none"/>
        </w:rPr>
        <w:t>附件五：技术条款偏离一览表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_Toc1398 \h </w:instrText>
      </w:r>
      <w:r>
        <w:rPr>
          <w:color w:val="000000" w:themeColor="text1"/>
          <w:highlight w:val="none"/>
        </w:rPr>
        <w:fldChar w:fldCharType="separate"/>
      </w:r>
      <w:r>
        <w:rPr>
          <w:color w:val="000000" w:themeColor="text1"/>
          <w:highlight w:val="none"/>
        </w:rPr>
        <w:t>38</w:t>
      </w:r>
      <w:r>
        <w:rPr>
          <w:color w:val="000000" w:themeColor="text1"/>
          <w:highlight w:val="none"/>
        </w:rPr>
        <w:fldChar w:fldCharType="end"/>
      </w:r>
      <w:r>
        <w:rPr>
          <w:rFonts w:ascii="宋体" w:hAnsi="宋体"/>
          <w:bCs/>
          <w:caps/>
          <w:color w:val="000000" w:themeColor="text1"/>
          <w:szCs w:val="21"/>
          <w:highlight w:val="none"/>
        </w:rPr>
        <w:fldChar w:fldCharType="end"/>
      </w:r>
    </w:p>
    <w:p w14:paraId="544713E5">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_Toc8796 </w:instrText>
      </w:r>
      <w:r>
        <w:rPr>
          <w:rFonts w:ascii="宋体" w:hAnsi="宋体"/>
          <w:bCs/>
          <w:caps/>
          <w:color w:val="000000" w:themeColor="text1"/>
          <w:szCs w:val="21"/>
          <w:highlight w:val="none"/>
        </w:rPr>
        <w:fldChar w:fldCharType="separate"/>
      </w:r>
      <w:r>
        <w:rPr>
          <w:rFonts w:hint="eastAsia" w:ascii="宋体" w:hAnsi="宋体"/>
          <w:color w:val="000000" w:themeColor="text1"/>
          <w:szCs w:val="28"/>
          <w:highlight w:val="none"/>
        </w:rPr>
        <w:t>附件六：同类业绩一览表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_Toc8796 \h </w:instrText>
      </w:r>
      <w:r>
        <w:rPr>
          <w:color w:val="000000" w:themeColor="text1"/>
          <w:highlight w:val="none"/>
        </w:rPr>
        <w:fldChar w:fldCharType="separate"/>
      </w:r>
      <w:r>
        <w:rPr>
          <w:color w:val="000000" w:themeColor="text1"/>
          <w:highlight w:val="none"/>
        </w:rPr>
        <w:t>39</w:t>
      </w:r>
      <w:r>
        <w:rPr>
          <w:color w:val="000000" w:themeColor="text1"/>
          <w:highlight w:val="none"/>
        </w:rPr>
        <w:fldChar w:fldCharType="end"/>
      </w:r>
      <w:r>
        <w:rPr>
          <w:rFonts w:ascii="宋体" w:hAnsi="宋体"/>
          <w:bCs/>
          <w:caps/>
          <w:color w:val="000000" w:themeColor="text1"/>
          <w:szCs w:val="21"/>
          <w:highlight w:val="none"/>
        </w:rPr>
        <w:fldChar w:fldCharType="end"/>
      </w:r>
    </w:p>
    <w:p w14:paraId="07837442">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_Toc1947 </w:instrText>
      </w:r>
      <w:r>
        <w:rPr>
          <w:rFonts w:ascii="宋体" w:hAnsi="宋体"/>
          <w:bCs/>
          <w:caps/>
          <w:color w:val="000000" w:themeColor="text1"/>
          <w:szCs w:val="21"/>
          <w:highlight w:val="none"/>
        </w:rPr>
        <w:fldChar w:fldCharType="separate"/>
      </w:r>
      <w:r>
        <w:rPr>
          <w:rFonts w:hint="eastAsia"/>
          <w:color w:val="000000" w:themeColor="text1"/>
          <w:szCs w:val="28"/>
          <w:highlight w:val="none"/>
        </w:rPr>
        <w:t>附件七：</w:t>
      </w:r>
      <w:r>
        <w:rPr>
          <w:rFonts w:hint="eastAsia" w:hAnsi="黑体" w:cs="黑体"/>
          <w:color w:val="000000" w:themeColor="text1"/>
          <w:szCs w:val="28"/>
          <w:highlight w:val="none"/>
        </w:rPr>
        <w:t>中小微企业声明函</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_Toc1947 \h </w:instrText>
      </w:r>
      <w:r>
        <w:rPr>
          <w:color w:val="000000" w:themeColor="text1"/>
          <w:highlight w:val="none"/>
        </w:rPr>
        <w:fldChar w:fldCharType="separate"/>
      </w:r>
      <w:r>
        <w:rPr>
          <w:color w:val="000000" w:themeColor="text1"/>
          <w:highlight w:val="none"/>
        </w:rPr>
        <w:t>40</w:t>
      </w:r>
      <w:r>
        <w:rPr>
          <w:color w:val="000000" w:themeColor="text1"/>
          <w:highlight w:val="none"/>
        </w:rPr>
        <w:fldChar w:fldCharType="end"/>
      </w:r>
      <w:r>
        <w:rPr>
          <w:rFonts w:ascii="宋体" w:hAnsi="宋体"/>
          <w:bCs/>
          <w:caps/>
          <w:color w:val="000000" w:themeColor="text1"/>
          <w:szCs w:val="21"/>
          <w:highlight w:val="none"/>
        </w:rPr>
        <w:fldChar w:fldCharType="end"/>
      </w:r>
    </w:p>
    <w:p w14:paraId="6BCA3AB3">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_Toc28342 </w:instrText>
      </w:r>
      <w:r>
        <w:rPr>
          <w:rFonts w:ascii="宋体" w:hAnsi="宋体"/>
          <w:bCs/>
          <w:caps/>
          <w:color w:val="000000" w:themeColor="text1"/>
          <w:szCs w:val="21"/>
          <w:highlight w:val="none"/>
        </w:rPr>
        <w:fldChar w:fldCharType="separate"/>
      </w:r>
      <w:r>
        <w:rPr>
          <w:rFonts w:hint="eastAsia"/>
          <w:color w:val="000000" w:themeColor="text1"/>
          <w:szCs w:val="28"/>
          <w:highlight w:val="none"/>
        </w:rPr>
        <w:t>附件八：</w:t>
      </w:r>
      <w:r>
        <w:rPr>
          <w:rFonts w:hint="eastAsia" w:hAnsi="黑体" w:cs="黑体"/>
          <w:color w:val="000000" w:themeColor="text1"/>
          <w:szCs w:val="28"/>
          <w:highlight w:val="none"/>
        </w:rPr>
        <w:t>残疾人福利性单位声明函</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_Toc28342 \h </w:instrText>
      </w:r>
      <w:r>
        <w:rPr>
          <w:color w:val="000000" w:themeColor="text1"/>
          <w:highlight w:val="none"/>
        </w:rPr>
        <w:fldChar w:fldCharType="separate"/>
      </w:r>
      <w:r>
        <w:rPr>
          <w:color w:val="000000" w:themeColor="text1"/>
          <w:highlight w:val="none"/>
        </w:rPr>
        <w:t>42</w:t>
      </w:r>
      <w:r>
        <w:rPr>
          <w:color w:val="000000" w:themeColor="text1"/>
          <w:highlight w:val="none"/>
        </w:rPr>
        <w:fldChar w:fldCharType="end"/>
      </w:r>
      <w:r>
        <w:rPr>
          <w:rFonts w:ascii="宋体" w:hAnsi="宋体"/>
          <w:bCs/>
          <w:caps/>
          <w:color w:val="000000" w:themeColor="text1"/>
          <w:szCs w:val="21"/>
          <w:highlight w:val="none"/>
        </w:rPr>
        <w:fldChar w:fldCharType="end"/>
      </w:r>
    </w:p>
    <w:p w14:paraId="5F9C25A0">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_Toc21713 </w:instrText>
      </w:r>
      <w:r>
        <w:rPr>
          <w:rFonts w:ascii="宋体" w:hAnsi="宋体"/>
          <w:bCs/>
          <w:caps/>
          <w:color w:val="000000" w:themeColor="text1"/>
          <w:szCs w:val="21"/>
          <w:highlight w:val="none"/>
        </w:rPr>
        <w:fldChar w:fldCharType="separate"/>
      </w:r>
      <w:r>
        <w:rPr>
          <w:rFonts w:hint="eastAsia" w:ascii="宋体" w:hAnsi="宋体"/>
          <w:color w:val="000000" w:themeColor="text1"/>
          <w:szCs w:val="28"/>
          <w:highlight w:val="none"/>
        </w:rPr>
        <w:t>附件九：成交服务费承诺</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_Toc21713 \h </w:instrText>
      </w:r>
      <w:r>
        <w:rPr>
          <w:color w:val="000000" w:themeColor="text1"/>
          <w:highlight w:val="none"/>
        </w:rPr>
        <w:fldChar w:fldCharType="separate"/>
      </w:r>
      <w:r>
        <w:rPr>
          <w:color w:val="000000" w:themeColor="text1"/>
          <w:highlight w:val="none"/>
        </w:rPr>
        <w:t>43</w:t>
      </w:r>
      <w:r>
        <w:rPr>
          <w:color w:val="000000" w:themeColor="text1"/>
          <w:highlight w:val="none"/>
        </w:rPr>
        <w:fldChar w:fldCharType="end"/>
      </w:r>
      <w:r>
        <w:rPr>
          <w:rFonts w:ascii="宋体" w:hAnsi="宋体"/>
          <w:bCs/>
          <w:caps/>
          <w:color w:val="000000" w:themeColor="text1"/>
          <w:szCs w:val="21"/>
          <w:highlight w:val="none"/>
        </w:rPr>
        <w:fldChar w:fldCharType="end"/>
      </w:r>
    </w:p>
    <w:p w14:paraId="2D2B429D">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_Toc28784 </w:instrText>
      </w:r>
      <w:r>
        <w:rPr>
          <w:rFonts w:ascii="宋体" w:hAnsi="宋体"/>
          <w:bCs/>
          <w:caps/>
          <w:color w:val="000000" w:themeColor="text1"/>
          <w:szCs w:val="21"/>
          <w:highlight w:val="none"/>
        </w:rPr>
        <w:fldChar w:fldCharType="separate"/>
      </w:r>
      <w:r>
        <w:rPr>
          <w:rFonts w:hint="eastAsia" w:ascii="宋体" w:hAnsi="宋体"/>
          <w:color w:val="000000" w:themeColor="text1"/>
          <w:szCs w:val="28"/>
          <w:highlight w:val="none"/>
        </w:rPr>
        <w:t>附件十：磋商供应商提交的其他资料</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_Toc28784 \h </w:instrText>
      </w:r>
      <w:r>
        <w:rPr>
          <w:color w:val="000000" w:themeColor="text1"/>
          <w:highlight w:val="none"/>
        </w:rPr>
        <w:fldChar w:fldCharType="separate"/>
      </w:r>
      <w:r>
        <w:rPr>
          <w:color w:val="000000" w:themeColor="text1"/>
          <w:highlight w:val="none"/>
        </w:rPr>
        <w:t>44</w:t>
      </w:r>
      <w:r>
        <w:rPr>
          <w:color w:val="000000" w:themeColor="text1"/>
          <w:highlight w:val="none"/>
        </w:rPr>
        <w:fldChar w:fldCharType="end"/>
      </w:r>
      <w:r>
        <w:rPr>
          <w:rFonts w:ascii="宋体" w:hAnsi="宋体"/>
          <w:bCs/>
          <w:caps/>
          <w:color w:val="000000" w:themeColor="text1"/>
          <w:szCs w:val="21"/>
          <w:highlight w:val="none"/>
        </w:rPr>
        <w:fldChar w:fldCharType="end"/>
      </w:r>
    </w:p>
    <w:p w14:paraId="08456A33">
      <w:pPr>
        <w:pStyle w:val="41"/>
        <w:tabs>
          <w:tab w:val="right" w:leader="dot" w:pos="8959"/>
          <w:tab w:val="clear" w:pos="8948"/>
        </w:tabs>
        <w:rPr>
          <w:color w:val="000000" w:themeColor="text1"/>
          <w:highlight w:val="none"/>
        </w:rPr>
      </w:pPr>
      <w:r>
        <w:rPr>
          <w:rFonts w:ascii="宋体" w:hAnsi="宋体"/>
          <w:bCs/>
          <w:caps/>
          <w:color w:val="000000" w:themeColor="text1"/>
          <w:szCs w:val="21"/>
          <w:highlight w:val="none"/>
        </w:rPr>
        <w:fldChar w:fldCharType="begin"/>
      </w:r>
      <w:r>
        <w:rPr>
          <w:rFonts w:ascii="宋体" w:hAnsi="宋体"/>
          <w:bCs/>
          <w:caps/>
          <w:color w:val="000000" w:themeColor="text1"/>
          <w:szCs w:val="21"/>
          <w:highlight w:val="none"/>
        </w:rPr>
        <w:instrText xml:space="preserve"> HYPERLINK \l _Toc4910 </w:instrText>
      </w:r>
      <w:r>
        <w:rPr>
          <w:rFonts w:ascii="宋体" w:hAnsi="宋体"/>
          <w:bCs/>
          <w:caps/>
          <w:color w:val="000000" w:themeColor="text1"/>
          <w:szCs w:val="21"/>
          <w:highlight w:val="none"/>
        </w:rPr>
        <w:fldChar w:fldCharType="separate"/>
      </w:r>
      <w:r>
        <w:rPr>
          <w:rFonts w:hint="eastAsia" w:ascii="宋体" w:hAnsi="宋体"/>
          <w:color w:val="000000" w:themeColor="text1"/>
          <w:highlight w:val="none"/>
        </w:rPr>
        <w:t>其 他 格 式</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_Toc4910 \h </w:instrText>
      </w:r>
      <w:r>
        <w:rPr>
          <w:color w:val="000000" w:themeColor="text1"/>
          <w:highlight w:val="none"/>
        </w:rPr>
        <w:fldChar w:fldCharType="separate"/>
      </w:r>
      <w:r>
        <w:rPr>
          <w:color w:val="000000" w:themeColor="text1"/>
          <w:highlight w:val="none"/>
        </w:rPr>
        <w:t>46</w:t>
      </w:r>
      <w:r>
        <w:rPr>
          <w:color w:val="000000" w:themeColor="text1"/>
          <w:highlight w:val="none"/>
        </w:rPr>
        <w:fldChar w:fldCharType="end"/>
      </w:r>
      <w:r>
        <w:rPr>
          <w:rFonts w:ascii="宋体" w:hAnsi="宋体"/>
          <w:bCs/>
          <w:caps/>
          <w:color w:val="000000" w:themeColor="text1"/>
          <w:szCs w:val="21"/>
          <w:highlight w:val="none"/>
        </w:rPr>
        <w:fldChar w:fldCharType="end"/>
      </w:r>
    </w:p>
    <w:p w14:paraId="0D8CBDCB">
      <w:pPr>
        <w:rPr>
          <w:rFonts w:ascii="宋体" w:hAnsi="宋体"/>
          <w:color w:val="000000" w:themeColor="text1"/>
          <w:highlight w:val="none"/>
        </w:rPr>
        <w:sectPr>
          <w:headerReference r:id="rId7" w:type="first"/>
          <w:footerReference r:id="rId8" w:type="first"/>
          <w:headerReference r:id="rId6" w:type="default"/>
          <w:type w:val="continuous"/>
          <w:pgSz w:w="11907" w:h="16840"/>
          <w:pgMar w:top="1418" w:right="1474" w:bottom="1418" w:left="1474" w:header="851" w:footer="851" w:gutter="0"/>
          <w:cols w:space="720" w:num="1"/>
          <w:titlePg/>
          <w:docGrid w:linePitch="462" w:charSpace="0"/>
        </w:sectPr>
      </w:pPr>
      <w:r>
        <w:rPr>
          <w:rFonts w:ascii="宋体" w:hAnsi="宋体"/>
          <w:bCs/>
          <w:caps/>
          <w:color w:val="000000" w:themeColor="text1"/>
          <w:szCs w:val="21"/>
          <w:highlight w:val="none"/>
        </w:rPr>
        <w:fldChar w:fldCharType="end"/>
      </w:r>
    </w:p>
    <w:bookmarkEnd w:id="0"/>
    <w:p w14:paraId="6B59CC91">
      <w:pPr>
        <w:pStyle w:val="2"/>
        <w:numPr>
          <w:ilvl w:val="0"/>
          <w:numId w:val="0"/>
        </w:numPr>
        <w:spacing w:beforeLines="0"/>
        <w:rPr>
          <w:rFonts w:ascii="宋体" w:hAnsi="宋体" w:eastAsia="宋体"/>
          <w:b/>
          <w:color w:val="000000" w:themeColor="text1"/>
          <w:highlight w:val="none"/>
        </w:rPr>
      </w:pPr>
      <w:bookmarkStart w:id="1" w:name="_Toc339362257"/>
      <w:bookmarkStart w:id="2" w:name="_Toc336681892"/>
      <w:bookmarkStart w:id="3" w:name="_Toc331683994"/>
      <w:bookmarkStart w:id="4" w:name="_Toc333237723"/>
      <w:bookmarkStart w:id="5" w:name="_Toc339019828"/>
      <w:bookmarkStart w:id="6" w:name="_Toc339020048"/>
      <w:bookmarkStart w:id="7" w:name="_Toc331512856"/>
      <w:bookmarkStart w:id="8" w:name="_Toc340672830"/>
      <w:bookmarkStart w:id="9" w:name="_Toc339441044"/>
      <w:bookmarkStart w:id="10" w:name="_Toc350438702"/>
      <w:bookmarkStart w:id="11" w:name="_Toc345513762"/>
      <w:bookmarkStart w:id="12" w:name="_Toc333237612"/>
      <w:bookmarkStart w:id="13" w:name="_Toc339019954"/>
      <w:bookmarkStart w:id="14" w:name="_Toc337632315"/>
      <w:bookmarkStart w:id="15" w:name="_Toc333238571"/>
      <w:bookmarkStart w:id="16" w:name="_Toc365967002"/>
      <w:bookmarkStart w:id="17" w:name="_Toc366072457"/>
      <w:bookmarkStart w:id="18" w:name="_Toc336681537"/>
      <w:bookmarkStart w:id="19" w:name="_Toc9907"/>
      <w:bookmarkStart w:id="20" w:name="_Toc349127583"/>
      <w:bookmarkStart w:id="21" w:name="_Toc333935619"/>
      <w:bookmarkStart w:id="22" w:name="_Toc342060322"/>
      <w:bookmarkStart w:id="23" w:name="_Toc365985108"/>
      <w:bookmarkStart w:id="24" w:name="_Toc333935278"/>
      <w:bookmarkStart w:id="25" w:name="_Toc332206657"/>
      <w:bookmarkStart w:id="26" w:name="_Toc332270305"/>
      <w:bookmarkStart w:id="27" w:name="_Toc342296708"/>
      <w:bookmarkStart w:id="28" w:name="_Toc340677031"/>
      <w:bookmarkStart w:id="29" w:name="_Toc350756403"/>
      <w:bookmarkStart w:id="30" w:name="_Toc339020186"/>
      <w:bookmarkStart w:id="31" w:name="_Toc340507403"/>
      <w:bookmarkStart w:id="32" w:name="_Toc341348291"/>
      <w:bookmarkStart w:id="33" w:name="_Toc349143546"/>
      <w:bookmarkStart w:id="34" w:name="_Toc330459945"/>
      <w:bookmarkStart w:id="35" w:name="_Toc500860978"/>
      <w:r>
        <w:rPr>
          <w:rFonts w:hint="eastAsia" w:ascii="宋体" w:hAnsi="宋体" w:eastAsia="宋体"/>
          <w:b/>
          <w:color w:val="000000" w:themeColor="text1"/>
          <w:highlight w:val="none"/>
        </w:rPr>
        <w:t>第一</w:t>
      </w:r>
      <w:bookmarkStart w:id="36" w:name="_Hlt23321731"/>
      <w:bookmarkEnd w:id="36"/>
      <w:r>
        <w:rPr>
          <w:rFonts w:hint="eastAsia" w:ascii="宋体" w:hAnsi="宋体" w:eastAsia="宋体"/>
          <w:b/>
          <w:color w:val="000000" w:themeColor="text1"/>
          <w:highlight w:val="none"/>
        </w:rPr>
        <w:t>部分 竞争性磋商邀请书</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6F09BCE0">
      <w:pPr>
        <w:widowControl/>
        <w:tabs>
          <w:tab w:val="left" w:pos="502"/>
          <w:tab w:val="left" w:pos="5145"/>
        </w:tabs>
        <w:adjustRightInd w:val="0"/>
        <w:snapToGrid w:val="0"/>
        <w:spacing w:line="360" w:lineRule="auto"/>
        <w:ind w:left="105" w:leftChars="50" w:firstLine="420" w:firstLineChars="200"/>
        <w:jc w:val="left"/>
        <w:rPr>
          <w:rFonts w:ascii="宋体" w:hAnsi="宋体"/>
          <w:bCs/>
          <w:color w:val="000000" w:themeColor="text1"/>
          <w:highlight w:val="none"/>
        </w:rPr>
      </w:pPr>
      <w:r>
        <w:rPr>
          <w:rFonts w:hint="eastAsia" w:ascii="宋体" w:hAnsi="宋体"/>
          <w:bCs/>
          <w:color w:val="000000" w:themeColor="text1"/>
          <w:highlight w:val="none"/>
        </w:rPr>
        <w:t>广东业信采购招标有限公司（以下简称“代理采购机构”）受</w:t>
      </w:r>
      <w:r>
        <w:rPr>
          <w:rFonts w:hint="eastAsia" w:ascii="宋体" w:hAnsi="宋体"/>
          <w:bCs/>
          <w:color w:val="000000" w:themeColor="text1"/>
          <w:highlight w:val="none"/>
          <w:lang w:eastAsia="zh-CN"/>
        </w:rPr>
        <w:t>阳江市教育局</w:t>
      </w:r>
      <w:r>
        <w:rPr>
          <w:rFonts w:hint="eastAsia" w:ascii="宋体" w:hAnsi="宋体"/>
          <w:bCs/>
          <w:color w:val="000000" w:themeColor="text1"/>
          <w:highlight w:val="none"/>
        </w:rPr>
        <w:t>（以下简称</w:t>
      </w:r>
      <w:r>
        <w:rPr>
          <w:rFonts w:ascii="宋体" w:hAnsi="宋体"/>
          <w:bCs/>
          <w:color w:val="000000" w:themeColor="text1"/>
          <w:highlight w:val="none"/>
        </w:rPr>
        <w:t>“</w:t>
      </w:r>
      <w:r>
        <w:rPr>
          <w:rFonts w:hint="eastAsia" w:ascii="宋体" w:hAnsi="宋体"/>
          <w:bCs/>
          <w:color w:val="000000" w:themeColor="text1"/>
          <w:highlight w:val="none"/>
        </w:rPr>
        <w:t>采购人</w:t>
      </w:r>
      <w:r>
        <w:rPr>
          <w:rFonts w:ascii="宋体" w:hAnsi="宋体"/>
          <w:bCs/>
          <w:color w:val="000000" w:themeColor="text1"/>
          <w:highlight w:val="none"/>
        </w:rPr>
        <w:t>”</w:t>
      </w:r>
      <w:r>
        <w:rPr>
          <w:rFonts w:hint="eastAsia" w:ascii="宋体" w:hAnsi="宋体"/>
          <w:bCs/>
          <w:color w:val="000000" w:themeColor="text1"/>
          <w:highlight w:val="none"/>
        </w:rPr>
        <w:t>）的委托，就</w:t>
      </w:r>
      <w:r>
        <w:rPr>
          <w:rFonts w:hint="eastAsia" w:ascii="宋体" w:hAnsi="宋体"/>
          <w:bCs/>
          <w:color w:val="000000" w:themeColor="text1"/>
          <w:highlight w:val="none"/>
          <w:lang w:eastAsia="zh-CN"/>
        </w:rPr>
        <w:t>阳江市市直义务教育招生入学摇号派位服务（2026年）项目</w:t>
      </w:r>
      <w:r>
        <w:rPr>
          <w:rFonts w:hint="eastAsia" w:ascii="宋体" w:hAnsi="宋体"/>
          <w:bCs/>
          <w:color w:val="000000" w:themeColor="text1"/>
          <w:highlight w:val="none"/>
        </w:rPr>
        <w:t>进行竞争性磋商 (项目编号:</w:t>
      </w:r>
      <w:r>
        <w:rPr>
          <w:rFonts w:ascii="宋体" w:hAnsi="宋体"/>
          <w:bCs/>
          <w:color w:val="000000" w:themeColor="text1"/>
          <w:highlight w:val="none"/>
        </w:rPr>
        <w:t xml:space="preserve"> </w:t>
      </w:r>
      <w:r>
        <w:rPr>
          <w:rFonts w:hint="eastAsia" w:ascii="宋体" w:hAnsi="宋体"/>
          <w:bCs/>
          <w:color w:val="000000" w:themeColor="text1"/>
          <w:highlight w:val="none"/>
          <w:lang w:eastAsia="zh-CN"/>
        </w:rPr>
        <w:t>YXCG-20260706</w:t>
      </w:r>
      <w:r>
        <w:rPr>
          <w:rFonts w:hint="eastAsia" w:ascii="宋体" w:hAnsi="宋体"/>
          <w:bCs/>
          <w:color w:val="000000" w:themeColor="text1"/>
          <w:highlight w:val="none"/>
        </w:rPr>
        <w:t>)，欢迎符合条件的供应商参加。有关事项如下：</w:t>
      </w:r>
    </w:p>
    <w:p w14:paraId="639FD449">
      <w:pPr>
        <w:widowControl/>
        <w:tabs>
          <w:tab w:val="left" w:pos="502"/>
        </w:tabs>
        <w:adjustRightInd w:val="0"/>
        <w:snapToGrid w:val="0"/>
        <w:spacing w:line="360" w:lineRule="auto"/>
        <w:rPr>
          <w:rFonts w:ascii="宋体" w:hAnsi="宋体" w:cs="Tahoma"/>
          <w:b/>
          <w:bCs/>
          <w:color w:val="000000" w:themeColor="text1"/>
          <w:szCs w:val="21"/>
          <w:highlight w:val="none"/>
        </w:rPr>
      </w:pPr>
      <w:r>
        <w:rPr>
          <w:rFonts w:hint="eastAsia" w:ascii="宋体" w:hAnsi="宋体" w:cs="Tahoma"/>
          <w:b/>
          <w:bCs/>
          <w:color w:val="000000" w:themeColor="text1"/>
          <w:highlight w:val="none"/>
        </w:rPr>
        <w:t>一、</w:t>
      </w:r>
      <w:r>
        <w:rPr>
          <w:rFonts w:hint="eastAsia" w:ascii="宋体" w:hAnsi="宋体" w:cs="Tahoma"/>
          <w:b/>
          <w:bCs/>
          <w:color w:val="000000" w:themeColor="text1"/>
          <w:szCs w:val="21"/>
          <w:highlight w:val="none"/>
        </w:rPr>
        <w:t>招标项目的名称、用途、数量、采购方式</w:t>
      </w:r>
    </w:p>
    <w:p w14:paraId="059FD88D">
      <w:pPr>
        <w:widowControl/>
        <w:tabs>
          <w:tab w:val="left" w:pos="735"/>
        </w:tabs>
        <w:adjustRightInd w:val="0"/>
        <w:snapToGrid w:val="0"/>
        <w:spacing w:line="360" w:lineRule="auto"/>
        <w:ind w:firstLine="210" w:firstLineChars="100"/>
        <w:rPr>
          <w:rFonts w:hint="eastAsia" w:ascii="宋体" w:hAnsi="宋体" w:eastAsia="宋体"/>
          <w:bCs/>
          <w:color w:val="000000" w:themeColor="text1"/>
          <w:highlight w:val="none"/>
          <w:lang w:eastAsia="zh-CN"/>
        </w:rPr>
      </w:pPr>
      <w:r>
        <w:rPr>
          <w:rFonts w:hint="eastAsia" w:ascii="宋体" w:hAnsi="宋体"/>
          <w:bCs/>
          <w:color w:val="000000" w:themeColor="text1"/>
          <w:highlight w:val="none"/>
        </w:rPr>
        <w:t>1.项目名称：</w:t>
      </w:r>
      <w:r>
        <w:rPr>
          <w:rFonts w:hint="eastAsia" w:ascii="宋体" w:hAnsi="宋体"/>
          <w:bCs/>
          <w:color w:val="000000" w:themeColor="text1"/>
          <w:highlight w:val="none"/>
          <w:lang w:eastAsia="zh-CN"/>
        </w:rPr>
        <w:t>阳江市市直义务教育招生入学摇号派位服务（2026年）项目</w:t>
      </w:r>
    </w:p>
    <w:p w14:paraId="60435F81">
      <w:pPr>
        <w:widowControl/>
        <w:tabs>
          <w:tab w:val="left" w:pos="735"/>
        </w:tabs>
        <w:adjustRightInd w:val="0"/>
        <w:snapToGrid w:val="0"/>
        <w:spacing w:line="360" w:lineRule="auto"/>
        <w:ind w:firstLine="210" w:firstLineChars="100"/>
        <w:rPr>
          <w:rFonts w:hint="eastAsia" w:ascii="宋体" w:hAnsi="宋体" w:eastAsia="宋体"/>
          <w:bCs/>
          <w:color w:val="000000" w:themeColor="text1"/>
          <w:highlight w:val="none"/>
          <w:lang w:eastAsia="zh-CN"/>
        </w:rPr>
      </w:pPr>
      <w:r>
        <w:rPr>
          <w:rFonts w:hint="eastAsia" w:ascii="宋体" w:hAnsi="宋体"/>
          <w:bCs/>
          <w:color w:val="000000" w:themeColor="text1"/>
          <w:highlight w:val="none"/>
        </w:rPr>
        <w:t>2.项目编号</w:t>
      </w:r>
      <w:r>
        <w:rPr>
          <w:rFonts w:hint="eastAsia" w:ascii="宋体" w:hAnsi="宋体"/>
          <w:bCs/>
          <w:color w:val="000000" w:themeColor="text1"/>
          <w:highlight w:val="none"/>
          <w:lang w:eastAsia="zh-CN"/>
        </w:rPr>
        <w:t>：YXCG-20260706</w:t>
      </w:r>
    </w:p>
    <w:p w14:paraId="13B3C03E">
      <w:pPr>
        <w:widowControl/>
        <w:tabs>
          <w:tab w:val="left" w:pos="735"/>
        </w:tabs>
        <w:adjustRightInd w:val="0"/>
        <w:snapToGrid w:val="0"/>
        <w:spacing w:line="360" w:lineRule="auto"/>
        <w:ind w:firstLine="210" w:firstLineChars="100"/>
        <w:rPr>
          <w:rFonts w:ascii="宋体" w:hAnsi="宋体"/>
          <w:bCs/>
          <w:color w:val="000000" w:themeColor="text1"/>
          <w:highlight w:val="none"/>
        </w:rPr>
      </w:pPr>
      <w:r>
        <w:rPr>
          <w:rFonts w:hint="eastAsia" w:ascii="宋体" w:hAnsi="宋体"/>
          <w:bCs/>
          <w:color w:val="000000" w:themeColor="text1"/>
          <w:highlight w:val="none"/>
        </w:rPr>
        <w:t>3.预算金额</w:t>
      </w:r>
      <w:r>
        <w:rPr>
          <w:rFonts w:hint="eastAsia" w:ascii="宋体" w:hAnsi="宋体"/>
          <w:bCs/>
          <w:color w:val="000000" w:themeColor="text1"/>
          <w:highlight w:val="none"/>
          <w:lang w:eastAsia="zh-CN"/>
        </w:rPr>
        <w:t>：</w:t>
      </w:r>
      <w:r>
        <w:rPr>
          <w:rFonts w:hint="eastAsia" w:ascii="宋体" w:hAnsi="宋体"/>
          <w:bCs/>
          <w:color w:val="000000" w:themeColor="text1"/>
          <w:highlight w:val="none"/>
        </w:rPr>
        <w:t>人民币200000.00元。</w:t>
      </w:r>
    </w:p>
    <w:p w14:paraId="71E2BEF8">
      <w:pPr>
        <w:widowControl/>
        <w:tabs>
          <w:tab w:val="left" w:pos="735"/>
        </w:tabs>
        <w:adjustRightInd w:val="0"/>
        <w:snapToGrid w:val="0"/>
        <w:spacing w:line="360" w:lineRule="auto"/>
        <w:ind w:firstLine="210" w:firstLineChars="100"/>
        <w:rPr>
          <w:rFonts w:ascii="宋体" w:hAnsi="宋体"/>
          <w:bCs/>
          <w:color w:val="000000" w:themeColor="text1"/>
          <w:highlight w:val="none"/>
        </w:rPr>
      </w:pPr>
      <w:r>
        <w:rPr>
          <w:rFonts w:hint="eastAsia" w:ascii="宋体" w:hAnsi="宋体"/>
          <w:bCs/>
          <w:color w:val="000000" w:themeColor="text1"/>
          <w:highlight w:val="none"/>
        </w:rPr>
        <w:t>4.</w:t>
      </w:r>
      <w:r>
        <w:rPr>
          <w:rFonts w:hint="eastAsia" w:ascii="宋体" w:hAnsi="宋体"/>
          <w:bCs/>
          <w:color w:val="000000" w:themeColor="text1"/>
          <w:highlight w:val="none"/>
          <w:lang w:val="en-US" w:eastAsia="zh-CN"/>
        </w:rPr>
        <w:t>报价方式</w:t>
      </w:r>
      <w:r>
        <w:rPr>
          <w:rFonts w:hint="eastAsia" w:ascii="宋体" w:hAnsi="宋体"/>
          <w:bCs/>
          <w:color w:val="000000" w:themeColor="text1"/>
          <w:highlight w:val="none"/>
        </w:rPr>
        <w:t>：折扣率</w:t>
      </w:r>
      <w:r>
        <w:rPr>
          <w:rFonts w:hint="eastAsia" w:ascii="宋体" w:hAnsi="宋体"/>
          <w:bCs/>
          <w:color w:val="000000" w:themeColor="text1"/>
          <w:highlight w:val="none"/>
          <w:lang w:val="en-US" w:eastAsia="zh-CN"/>
        </w:rPr>
        <w:t>报价（0%-100%）</w:t>
      </w:r>
    </w:p>
    <w:p w14:paraId="22C535FE">
      <w:pPr>
        <w:widowControl/>
        <w:tabs>
          <w:tab w:val="left" w:pos="735"/>
        </w:tabs>
        <w:adjustRightInd w:val="0"/>
        <w:snapToGrid w:val="0"/>
        <w:spacing w:line="360" w:lineRule="auto"/>
        <w:ind w:firstLine="210" w:firstLineChars="100"/>
        <w:rPr>
          <w:rFonts w:ascii="宋体" w:hAnsi="宋体"/>
          <w:bCs/>
          <w:color w:val="000000" w:themeColor="text1"/>
          <w:highlight w:val="none"/>
        </w:rPr>
      </w:pPr>
      <w:r>
        <w:rPr>
          <w:rFonts w:hint="eastAsia" w:ascii="宋体" w:hAnsi="宋体"/>
          <w:bCs/>
          <w:color w:val="000000" w:themeColor="text1"/>
          <w:highlight w:val="none"/>
        </w:rPr>
        <w:t>5.数  量：一项</w:t>
      </w:r>
    </w:p>
    <w:p w14:paraId="5757DD6E">
      <w:pPr>
        <w:widowControl/>
        <w:tabs>
          <w:tab w:val="left" w:pos="735"/>
        </w:tabs>
        <w:adjustRightInd w:val="0"/>
        <w:snapToGrid w:val="0"/>
        <w:spacing w:line="360" w:lineRule="auto"/>
        <w:ind w:left="525" w:leftChars="100" w:hanging="315" w:hangingChars="150"/>
        <w:rPr>
          <w:rFonts w:hint="eastAsia" w:ascii="宋体" w:hAnsi="宋体"/>
          <w:bCs/>
          <w:color w:val="000000" w:themeColor="text1"/>
          <w:szCs w:val="21"/>
          <w:highlight w:val="none"/>
          <w:lang w:val="en-US" w:eastAsia="zh-CN"/>
        </w:rPr>
      </w:pPr>
      <w:r>
        <w:rPr>
          <w:rFonts w:hint="eastAsia" w:ascii="宋体" w:hAnsi="宋体"/>
          <w:bCs/>
          <w:color w:val="000000" w:themeColor="text1"/>
          <w:highlight w:val="none"/>
        </w:rPr>
        <w:t>6.</w:t>
      </w:r>
      <w:r>
        <w:rPr>
          <w:rFonts w:hint="eastAsia" w:ascii="宋体" w:hAnsi="宋体"/>
          <w:bCs/>
          <w:color w:val="000000" w:themeColor="text1"/>
          <w:szCs w:val="21"/>
          <w:highlight w:val="none"/>
        </w:rPr>
        <w:t>服务期：合同签订日起提供1年服务。</w:t>
      </w:r>
      <w:r>
        <w:rPr>
          <w:rFonts w:hint="eastAsia" w:ascii="宋体" w:hAnsi="宋体"/>
          <w:bCs/>
          <w:color w:val="000000" w:themeColor="text1"/>
          <w:szCs w:val="21"/>
          <w:highlight w:val="none"/>
          <w:lang w:val="en-US" w:eastAsia="zh-CN"/>
        </w:rPr>
        <w:t>服务期内，招生报名、摇号高峰期执行7×12小时技术驻场；</w:t>
      </w:r>
    </w:p>
    <w:p w14:paraId="02B51B88">
      <w:pPr>
        <w:widowControl/>
        <w:tabs>
          <w:tab w:val="left" w:pos="735"/>
        </w:tabs>
        <w:adjustRightInd w:val="0"/>
        <w:snapToGrid w:val="0"/>
        <w:spacing w:line="360" w:lineRule="auto"/>
        <w:ind w:left="525" w:leftChars="100" w:hanging="315" w:hangingChars="150"/>
        <w:rPr>
          <w:rFonts w:ascii="宋体" w:hAnsi="宋体"/>
          <w:bCs/>
          <w:color w:val="000000" w:themeColor="text1"/>
          <w:highlight w:val="none"/>
        </w:rPr>
      </w:pPr>
      <w:r>
        <w:rPr>
          <w:rFonts w:hint="eastAsia" w:ascii="宋体" w:hAnsi="宋体"/>
          <w:bCs/>
          <w:color w:val="000000" w:themeColor="text1"/>
          <w:szCs w:val="21"/>
          <w:highlight w:val="none"/>
          <w:lang w:val="en-US" w:eastAsia="zh-CN"/>
        </w:rPr>
        <w:t>非招生阶段提供7×8小时远程技术支持。</w:t>
      </w:r>
      <w:r>
        <w:rPr>
          <w:rFonts w:hint="eastAsia" w:ascii="宋体" w:hAnsi="宋体" w:cs="宋体"/>
          <w:color w:val="000000" w:themeColor="text1"/>
          <w:highlight w:val="none"/>
        </w:rPr>
        <w:t>（超出该服务期将作为无效投标处理）</w:t>
      </w:r>
    </w:p>
    <w:p w14:paraId="78EDE41B">
      <w:pPr>
        <w:widowControl/>
        <w:tabs>
          <w:tab w:val="left" w:pos="315"/>
          <w:tab w:val="left" w:pos="735"/>
        </w:tabs>
        <w:adjustRightInd w:val="0"/>
        <w:snapToGrid w:val="0"/>
        <w:spacing w:line="360" w:lineRule="auto"/>
        <w:ind w:firstLine="210" w:firstLineChars="100"/>
        <w:rPr>
          <w:rFonts w:ascii="宋体" w:hAnsi="宋体" w:cs="Tahoma"/>
          <w:color w:val="000000" w:themeColor="text1"/>
          <w:kern w:val="28"/>
          <w:szCs w:val="21"/>
          <w:highlight w:val="none"/>
        </w:rPr>
      </w:pPr>
      <w:r>
        <w:rPr>
          <w:rFonts w:hint="eastAsia" w:ascii="宋体" w:hAnsi="宋体" w:cs="Tahoma"/>
          <w:color w:val="000000" w:themeColor="text1"/>
          <w:kern w:val="28"/>
          <w:szCs w:val="21"/>
          <w:highlight w:val="none"/>
        </w:rPr>
        <w:t>7.项目采购方式：竞争性磋商</w:t>
      </w:r>
    </w:p>
    <w:p w14:paraId="5954C663">
      <w:pPr>
        <w:widowControl/>
        <w:tabs>
          <w:tab w:val="left" w:pos="502"/>
        </w:tabs>
        <w:adjustRightInd w:val="0"/>
        <w:snapToGrid w:val="0"/>
        <w:spacing w:line="360" w:lineRule="auto"/>
        <w:rPr>
          <w:rFonts w:ascii="宋体" w:hAnsi="宋体" w:cs="Tahoma"/>
          <w:b/>
          <w:bCs/>
          <w:color w:val="000000" w:themeColor="text1"/>
          <w:highlight w:val="none"/>
        </w:rPr>
      </w:pPr>
      <w:r>
        <w:rPr>
          <w:rFonts w:hint="eastAsia" w:ascii="宋体" w:hAnsi="宋体" w:cs="Tahoma"/>
          <w:b/>
          <w:bCs/>
          <w:color w:val="000000" w:themeColor="text1"/>
          <w:highlight w:val="none"/>
        </w:rPr>
        <w:t>二、供应商资格要求为：</w:t>
      </w:r>
    </w:p>
    <w:p w14:paraId="244BA7FF">
      <w:pPr>
        <w:spacing w:line="360" w:lineRule="auto"/>
        <w:ind w:firstLine="420" w:firstLineChars="200"/>
        <w:rPr>
          <w:rFonts w:ascii="宋体" w:hAnsi="宋体"/>
          <w:color w:val="000000" w:themeColor="text1"/>
          <w:highlight w:val="none"/>
        </w:rPr>
      </w:pPr>
      <w:r>
        <w:rPr>
          <w:rFonts w:ascii="宋体" w:hAnsi="宋体"/>
          <w:color w:val="000000" w:themeColor="text1"/>
          <w:highlight w:val="none"/>
        </w:rPr>
        <w:t>1.</w:t>
      </w:r>
      <w:r>
        <w:rPr>
          <w:rFonts w:hint="eastAsia" w:ascii="宋体" w:hAnsi="宋体"/>
          <w:color w:val="000000" w:themeColor="text1"/>
          <w:highlight w:val="none"/>
        </w:rPr>
        <w:t>供应商</w:t>
      </w:r>
      <w:r>
        <w:rPr>
          <w:rFonts w:ascii="宋体" w:hAnsi="宋体"/>
          <w:color w:val="000000" w:themeColor="text1"/>
          <w:highlight w:val="none"/>
        </w:rPr>
        <w:t>应具备《中华人民共和国政府采购法》第二十二条规定的条件</w:t>
      </w:r>
      <w:r>
        <w:rPr>
          <w:rFonts w:hint="eastAsia" w:ascii="宋体" w:hAnsi="宋体"/>
          <w:color w:val="000000" w:themeColor="text1"/>
          <w:highlight w:val="none"/>
        </w:rPr>
        <w:t>：</w:t>
      </w:r>
    </w:p>
    <w:p w14:paraId="0578A7EC">
      <w:pPr>
        <w:pStyle w:val="50"/>
        <w:spacing w:line="360" w:lineRule="auto"/>
        <w:ind w:left="0" w:leftChars="0" w:firstLine="420"/>
        <w:jc w:val="left"/>
        <w:rPr>
          <w:rFonts w:ascii="宋体" w:hAnsi="宋体" w:eastAsia="宋体" w:cs="宋体"/>
          <w:color w:val="000000" w:themeColor="text1"/>
          <w:highlight w:val="none"/>
        </w:rPr>
      </w:pPr>
      <w:r>
        <w:rPr>
          <w:rFonts w:hint="eastAsia" w:ascii="宋体" w:hAnsi="宋体" w:eastAsia="宋体" w:cs="宋体"/>
          <w:color w:val="000000" w:themeColor="text1"/>
          <w:highlight w:val="none"/>
        </w:rPr>
        <w:t>1）具有独立承担民事责任的能力：在中华人民共和国境内注册的法人或其他组织或自然人，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p w14:paraId="00CECAC0">
      <w:pPr>
        <w:pStyle w:val="50"/>
        <w:spacing w:line="360" w:lineRule="auto"/>
        <w:ind w:left="0" w:leftChars="0" w:firstLine="420"/>
        <w:jc w:val="left"/>
        <w:rPr>
          <w:rFonts w:ascii="宋体" w:hAnsi="宋体" w:eastAsia="宋体" w:cs="宋体"/>
          <w:color w:val="000000" w:themeColor="text1"/>
          <w:highlight w:val="none"/>
        </w:rPr>
      </w:pPr>
      <w:r>
        <w:rPr>
          <w:rFonts w:hint="eastAsia" w:ascii="宋体" w:hAnsi="宋体" w:eastAsia="宋体" w:cs="宋体"/>
          <w:color w:val="000000" w:themeColor="text1"/>
          <w:highlight w:val="none"/>
        </w:rPr>
        <w:t>2）有依法缴纳税收和社会保障资金的良好记录：提供投标截止日前6个月内任意1个月依法缴纳税收和社会保障资金的相关材料或出具《承诺函》。如依法免税或不需要缴纳社会保障资金的，提供相应证明材料。</w:t>
      </w:r>
    </w:p>
    <w:p w14:paraId="1844DC34">
      <w:pPr>
        <w:pStyle w:val="50"/>
        <w:spacing w:line="360" w:lineRule="auto"/>
        <w:ind w:left="0" w:leftChars="0" w:firstLine="420"/>
        <w:jc w:val="left"/>
        <w:rPr>
          <w:rFonts w:ascii="宋体" w:hAnsi="宋体" w:eastAsia="宋体" w:cs="宋体"/>
          <w:color w:val="000000" w:themeColor="text1"/>
          <w:highlight w:val="none"/>
        </w:rPr>
      </w:pPr>
      <w:r>
        <w:rPr>
          <w:rFonts w:hint="eastAsia" w:ascii="宋体" w:hAnsi="宋体" w:eastAsia="宋体" w:cs="宋体"/>
          <w:color w:val="000000" w:themeColor="text1"/>
          <w:highlight w:val="none"/>
        </w:rPr>
        <w:t>3）具有良好的商业信誉和健全的财务会计制度：投标人必须具有良好的商业信誉和健全的财务会计制度（提供202</w:t>
      </w:r>
      <w:r>
        <w:rPr>
          <w:rFonts w:hint="eastAsia" w:ascii="宋体" w:hAnsi="宋体" w:eastAsia="宋体" w:cs="宋体"/>
          <w:color w:val="000000" w:themeColor="text1"/>
          <w:highlight w:val="none"/>
          <w:lang w:val="en-US" w:eastAsia="zh-CN"/>
        </w:rPr>
        <w:t>5</w:t>
      </w:r>
      <w:r>
        <w:rPr>
          <w:rFonts w:hint="eastAsia" w:ascii="宋体" w:hAnsi="宋体" w:eastAsia="宋体" w:cs="宋体"/>
          <w:color w:val="000000" w:themeColor="text1"/>
          <w:highlight w:val="none"/>
        </w:rPr>
        <w:t>年度财务状况报告或202</w:t>
      </w:r>
      <w:r>
        <w:rPr>
          <w:rFonts w:hint="eastAsia" w:ascii="宋体" w:hAnsi="宋体" w:eastAsia="宋体" w:cs="宋体"/>
          <w:color w:val="000000" w:themeColor="text1"/>
          <w:highlight w:val="none"/>
          <w:lang w:val="en-US" w:eastAsia="zh-CN"/>
        </w:rPr>
        <w:t>6</w:t>
      </w:r>
      <w:r>
        <w:rPr>
          <w:rFonts w:hint="eastAsia" w:ascii="宋体" w:hAnsi="宋体" w:eastAsia="宋体" w:cs="宋体"/>
          <w:color w:val="000000" w:themeColor="text1"/>
          <w:highlight w:val="none"/>
        </w:rPr>
        <w:t>年任意一个月的财务报表或基本开户行出具的资信证明或出具《承诺函》）。</w:t>
      </w:r>
    </w:p>
    <w:p w14:paraId="24C07010">
      <w:pPr>
        <w:pStyle w:val="50"/>
        <w:spacing w:line="360" w:lineRule="auto"/>
        <w:ind w:left="0" w:leftChars="0" w:firstLine="420"/>
        <w:jc w:val="left"/>
        <w:rPr>
          <w:rFonts w:ascii="宋体" w:hAnsi="宋体" w:eastAsia="宋体" w:cs="宋体"/>
          <w:color w:val="000000" w:themeColor="text1"/>
          <w:highlight w:val="none"/>
        </w:rPr>
      </w:pPr>
      <w:r>
        <w:rPr>
          <w:rFonts w:hint="eastAsia" w:ascii="宋体" w:hAnsi="宋体" w:eastAsia="宋体" w:cs="宋体"/>
          <w:color w:val="000000" w:themeColor="text1"/>
          <w:highlight w:val="none"/>
        </w:rPr>
        <w:t>4）履行合同所必需的设备和专业技术能力：提供设备及专业技术能力情况或出具《承诺函》。</w:t>
      </w:r>
    </w:p>
    <w:p w14:paraId="0597EB7F">
      <w:pPr>
        <w:pStyle w:val="50"/>
        <w:spacing w:line="360" w:lineRule="auto"/>
        <w:ind w:left="0" w:leftChars="0" w:firstLine="420"/>
        <w:jc w:val="left"/>
        <w:rPr>
          <w:rFonts w:ascii="宋体" w:hAnsi="宋体" w:eastAsia="宋体" w:cs="宋体"/>
          <w:color w:val="000000" w:themeColor="text1"/>
          <w:highlight w:val="none"/>
        </w:rPr>
      </w:pPr>
      <w:r>
        <w:rPr>
          <w:rFonts w:hint="eastAsia" w:ascii="宋体" w:hAnsi="宋体" w:eastAsia="宋体" w:cs="宋体"/>
          <w:color w:val="000000" w:themeColor="text1"/>
          <w:highlight w:val="none"/>
        </w:rPr>
        <w:t>5）参加采购活动前3年内，在经营活动中没有重大违法记录：提供《承诺函》。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30322285">
      <w:pPr>
        <w:spacing w:line="360" w:lineRule="auto"/>
        <w:ind w:firstLine="420" w:firstLineChars="200"/>
        <w:rPr>
          <w:rFonts w:ascii="宋体" w:hAnsi="宋体"/>
          <w:color w:val="000000" w:themeColor="text1"/>
          <w:szCs w:val="21"/>
          <w:highlight w:val="none"/>
        </w:rPr>
      </w:pPr>
      <w:r>
        <w:rPr>
          <w:rFonts w:hint="eastAsia" w:ascii="宋体" w:hAnsi="宋体"/>
          <w:color w:val="000000" w:themeColor="text1"/>
          <w:szCs w:val="21"/>
          <w:highlight w:val="none"/>
        </w:rPr>
        <w:t>2.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0E630D11">
      <w:pPr>
        <w:spacing w:line="360" w:lineRule="auto"/>
        <w:ind w:firstLine="420" w:firstLineChars="200"/>
        <w:rPr>
          <w:rFonts w:ascii="宋体" w:hAnsi="宋体"/>
          <w:color w:val="000000" w:themeColor="text1"/>
          <w:szCs w:val="21"/>
          <w:highlight w:val="none"/>
        </w:rPr>
      </w:pPr>
      <w:r>
        <w:rPr>
          <w:rFonts w:hint="eastAsia" w:ascii="宋体" w:hAnsi="宋体"/>
          <w:color w:val="000000" w:themeColor="text1"/>
          <w:szCs w:val="21"/>
          <w:highlight w:val="none"/>
        </w:rPr>
        <w:t>3.为采购项目提供整体设计、规范编制或者项目管理、监理、检测等服务的供应商，不得再参加该采购项目的其他采购活动；（提供《磋商邀请函》承诺）</w:t>
      </w:r>
    </w:p>
    <w:p w14:paraId="08F8FE9D">
      <w:pPr>
        <w:spacing w:line="360" w:lineRule="auto"/>
        <w:ind w:firstLine="420" w:firstLineChars="200"/>
        <w:rPr>
          <w:rFonts w:ascii="宋体" w:hAnsi="宋体"/>
          <w:color w:val="000000" w:themeColor="text1"/>
          <w:szCs w:val="21"/>
          <w:highlight w:val="none"/>
        </w:rPr>
      </w:pPr>
      <w:r>
        <w:rPr>
          <w:rFonts w:hint="eastAsia" w:ascii="宋体" w:hAnsi="宋体"/>
          <w:color w:val="000000" w:themeColor="text1"/>
          <w:szCs w:val="21"/>
          <w:highlight w:val="none"/>
        </w:rPr>
        <w:t>4.单位负责人为同一人或者存在直接控股、管理关系的不同供应商，不得参加同一合同项下的政府采购活动；（提供《磋商邀请函》承诺）</w:t>
      </w:r>
    </w:p>
    <w:p w14:paraId="534C760F">
      <w:pPr>
        <w:widowControl/>
        <w:tabs>
          <w:tab w:val="left" w:pos="502"/>
        </w:tabs>
        <w:adjustRightInd w:val="0"/>
        <w:snapToGrid w:val="0"/>
        <w:spacing w:line="360" w:lineRule="auto"/>
        <w:ind w:firstLine="420" w:firstLineChars="200"/>
        <w:rPr>
          <w:rFonts w:ascii="宋体" w:hAnsi="宋体"/>
          <w:color w:val="000000" w:themeColor="text1"/>
          <w:highlight w:val="none"/>
        </w:rPr>
      </w:pPr>
      <w:r>
        <w:rPr>
          <w:rFonts w:hint="eastAsia" w:ascii="宋体" w:hAnsi="宋体"/>
          <w:color w:val="000000" w:themeColor="text1"/>
          <w:highlight w:val="none"/>
        </w:rPr>
        <w:t>5.落实政府采购政策需满足的资格要求：本项目非专门面向中小企业采购项目。（所属行业：其他未列明行业）</w:t>
      </w:r>
    </w:p>
    <w:p w14:paraId="3759F54E">
      <w:pPr>
        <w:spacing w:line="360" w:lineRule="auto"/>
        <w:ind w:firstLine="420" w:firstLineChars="200"/>
        <w:rPr>
          <w:rFonts w:ascii="宋体" w:hAnsi="宋体"/>
          <w:color w:val="000000" w:themeColor="text1"/>
          <w:szCs w:val="21"/>
          <w:highlight w:val="none"/>
        </w:rPr>
      </w:pPr>
      <w:r>
        <w:rPr>
          <w:rFonts w:hint="eastAsia" w:ascii="宋体" w:hAnsi="宋体"/>
          <w:color w:val="000000" w:themeColor="text1"/>
          <w:szCs w:val="21"/>
          <w:highlight w:val="none"/>
        </w:rPr>
        <w:t>6.本项目不接受联合体投标。</w:t>
      </w:r>
    </w:p>
    <w:p w14:paraId="11247706">
      <w:pPr>
        <w:spacing w:line="360" w:lineRule="auto"/>
        <w:ind w:firstLine="420" w:firstLineChars="200"/>
        <w:rPr>
          <w:rFonts w:ascii="宋体" w:hAnsi="宋体"/>
          <w:color w:val="000000" w:themeColor="text1"/>
          <w:szCs w:val="21"/>
          <w:highlight w:val="none"/>
        </w:rPr>
      </w:pPr>
      <w:r>
        <w:rPr>
          <w:rFonts w:hint="eastAsia" w:ascii="宋体" w:hAnsi="宋体"/>
          <w:color w:val="000000" w:themeColor="text1"/>
          <w:szCs w:val="21"/>
          <w:highlight w:val="none"/>
        </w:rPr>
        <w:t>7.供应商须在招标代理机构登记并购买磋商文件。</w:t>
      </w:r>
    </w:p>
    <w:p w14:paraId="3EF6D1CF">
      <w:pPr>
        <w:widowControl/>
        <w:tabs>
          <w:tab w:val="left" w:pos="502"/>
        </w:tabs>
        <w:adjustRightInd w:val="0"/>
        <w:snapToGrid w:val="0"/>
        <w:spacing w:line="360" w:lineRule="auto"/>
        <w:rPr>
          <w:rFonts w:ascii="宋体" w:hAnsi="宋体" w:cs="Tahoma"/>
          <w:b/>
          <w:bCs/>
          <w:color w:val="000000" w:themeColor="text1"/>
          <w:szCs w:val="21"/>
          <w:highlight w:val="none"/>
        </w:rPr>
      </w:pPr>
      <w:r>
        <w:rPr>
          <w:rFonts w:hint="eastAsia" w:ascii="宋体" w:hAnsi="宋体" w:cs="Tahoma"/>
          <w:b/>
          <w:bCs/>
          <w:color w:val="000000" w:themeColor="text1"/>
          <w:szCs w:val="21"/>
          <w:highlight w:val="none"/>
        </w:rPr>
        <w:t>三、</w:t>
      </w:r>
      <w:r>
        <w:rPr>
          <w:rFonts w:ascii="宋体" w:hAnsi="宋体" w:cs="Tahoma"/>
          <w:b/>
          <w:bCs/>
          <w:color w:val="000000" w:themeColor="text1"/>
          <w:szCs w:val="21"/>
          <w:highlight w:val="none"/>
        </w:rPr>
        <w:t>磋商文件的公示</w:t>
      </w:r>
    </w:p>
    <w:p w14:paraId="1DDBC79F">
      <w:pPr>
        <w:widowControl/>
        <w:spacing w:line="360" w:lineRule="auto"/>
        <w:jc w:val="left"/>
        <w:rPr>
          <w:rFonts w:ascii="宋体" w:hAnsi="宋体"/>
          <w:bCs/>
          <w:color w:val="000000" w:themeColor="text1"/>
          <w:highlight w:val="none"/>
        </w:rPr>
      </w:pPr>
      <w:r>
        <w:rPr>
          <w:rFonts w:hint="eastAsia" w:ascii="宋体" w:hAnsi="宋体" w:cs="宋体"/>
          <w:color w:val="000000" w:themeColor="text1"/>
          <w:kern w:val="0"/>
          <w:szCs w:val="21"/>
          <w:highlight w:val="none"/>
        </w:rPr>
        <w:t xml:space="preserve">  1．</w:t>
      </w:r>
      <w:r>
        <w:rPr>
          <w:rFonts w:hint="eastAsia" w:ascii="宋体" w:hAnsi="宋体" w:cs="Arial"/>
          <w:color w:val="000000" w:themeColor="text1"/>
          <w:highlight w:val="none"/>
        </w:rPr>
        <w:t>磋商文件公示时</w:t>
      </w:r>
      <w:r>
        <w:rPr>
          <w:rFonts w:hint="eastAsia" w:ascii="宋体" w:hAnsi="宋体"/>
          <w:bCs/>
          <w:color w:val="000000" w:themeColor="text1"/>
          <w:highlight w:val="none"/>
        </w:rPr>
        <w:t>间及下载：</w:t>
      </w:r>
      <w:r>
        <w:rPr>
          <w:rFonts w:hint="eastAsia" w:ascii="宋体" w:hAnsi="宋体"/>
          <w:bCs/>
          <w:color w:val="000000" w:themeColor="text1"/>
          <w:highlight w:val="none"/>
          <w:lang w:val="en-US" w:eastAsia="zh-CN"/>
        </w:rPr>
        <w:t>2026</w:t>
      </w:r>
      <w:r>
        <w:rPr>
          <w:rFonts w:hint="eastAsia" w:ascii="宋体" w:hAnsi="宋体"/>
          <w:bCs/>
          <w:color w:val="000000" w:themeColor="text1"/>
          <w:highlight w:val="none"/>
        </w:rPr>
        <w:t>年</w:t>
      </w:r>
      <w:r>
        <w:rPr>
          <w:rFonts w:hint="eastAsia" w:ascii="宋体" w:hAnsi="宋体"/>
          <w:bCs/>
          <w:color w:val="000000" w:themeColor="text1"/>
          <w:highlight w:val="none"/>
          <w:lang w:val="en-US" w:eastAsia="zh-CN"/>
        </w:rPr>
        <w:t>7</w:t>
      </w:r>
      <w:r>
        <w:rPr>
          <w:rFonts w:hint="eastAsia" w:ascii="宋体" w:hAnsi="宋体"/>
          <w:bCs/>
          <w:color w:val="000000" w:themeColor="text1"/>
          <w:highlight w:val="none"/>
        </w:rPr>
        <w:t>月</w:t>
      </w:r>
      <w:r>
        <w:rPr>
          <w:rFonts w:hint="eastAsia" w:ascii="宋体" w:hAnsi="宋体"/>
          <w:bCs/>
          <w:color w:val="000000" w:themeColor="text1"/>
          <w:highlight w:val="none"/>
          <w:lang w:val="en-US" w:eastAsia="zh-CN"/>
        </w:rPr>
        <w:t>9</w:t>
      </w:r>
      <w:r>
        <w:rPr>
          <w:rFonts w:hint="eastAsia" w:ascii="宋体" w:hAnsi="宋体"/>
          <w:bCs/>
          <w:color w:val="000000" w:themeColor="text1"/>
          <w:highlight w:val="none"/>
        </w:rPr>
        <w:t>日</w:t>
      </w:r>
      <w:r>
        <w:rPr>
          <w:rFonts w:hint="eastAsia" w:ascii="宋体" w:hAnsi="宋体"/>
          <w:color w:val="000000" w:themeColor="text1"/>
          <w:szCs w:val="21"/>
          <w:highlight w:val="none"/>
        </w:rPr>
        <w:t>至</w:t>
      </w:r>
      <w:r>
        <w:rPr>
          <w:rFonts w:hint="eastAsia" w:ascii="宋体" w:hAnsi="宋体"/>
          <w:color w:val="000000" w:themeColor="text1"/>
          <w:szCs w:val="21"/>
          <w:highlight w:val="none"/>
          <w:lang w:val="en-US" w:eastAsia="zh-CN"/>
        </w:rPr>
        <w:t>2026</w:t>
      </w:r>
      <w:r>
        <w:rPr>
          <w:rFonts w:hint="eastAsia" w:ascii="宋体" w:hAnsi="宋体"/>
          <w:bCs/>
          <w:color w:val="000000" w:themeColor="text1"/>
          <w:highlight w:val="none"/>
        </w:rPr>
        <w:t>年</w:t>
      </w:r>
      <w:r>
        <w:rPr>
          <w:rFonts w:hint="eastAsia" w:ascii="宋体" w:hAnsi="宋体"/>
          <w:bCs/>
          <w:color w:val="000000" w:themeColor="text1"/>
          <w:highlight w:val="none"/>
          <w:lang w:val="en-US" w:eastAsia="zh-CN"/>
        </w:rPr>
        <w:t>7</w:t>
      </w:r>
      <w:r>
        <w:rPr>
          <w:rFonts w:hint="eastAsia" w:ascii="宋体" w:hAnsi="宋体"/>
          <w:bCs/>
          <w:color w:val="000000" w:themeColor="text1"/>
          <w:highlight w:val="none"/>
        </w:rPr>
        <w:t>月</w:t>
      </w:r>
      <w:r>
        <w:rPr>
          <w:rFonts w:hint="eastAsia" w:ascii="宋体" w:hAnsi="宋体"/>
          <w:bCs/>
          <w:color w:val="000000" w:themeColor="text1"/>
          <w:highlight w:val="none"/>
          <w:lang w:val="en-US" w:eastAsia="zh-CN"/>
        </w:rPr>
        <w:t>16</w:t>
      </w:r>
      <w:r>
        <w:rPr>
          <w:rFonts w:hint="eastAsia" w:ascii="宋体" w:hAnsi="宋体"/>
          <w:bCs/>
          <w:color w:val="000000" w:themeColor="text1"/>
          <w:highlight w:val="none"/>
        </w:rPr>
        <w:t>日。</w:t>
      </w:r>
    </w:p>
    <w:p w14:paraId="1385D4F0">
      <w:pPr>
        <w:widowControl/>
        <w:adjustRightInd w:val="0"/>
        <w:snapToGrid w:val="0"/>
        <w:spacing w:line="360" w:lineRule="auto"/>
        <w:ind w:left="105" w:leftChars="50"/>
        <w:rPr>
          <w:rFonts w:ascii="宋体" w:hAnsi="宋体" w:cs="宋体"/>
          <w:color w:val="000000" w:themeColor="text1"/>
          <w:kern w:val="0"/>
          <w:szCs w:val="21"/>
          <w:highlight w:val="none"/>
        </w:rPr>
      </w:pPr>
      <w:r>
        <w:rPr>
          <w:rFonts w:hint="eastAsia" w:ascii="宋体" w:hAnsi="宋体"/>
          <w:bCs/>
          <w:color w:val="000000" w:themeColor="text1"/>
          <w:highlight w:val="none"/>
        </w:rPr>
        <w:t xml:space="preserve"> 2．</w:t>
      </w:r>
      <w:r>
        <w:rPr>
          <w:rFonts w:hint="eastAsia" w:ascii="宋体" w:hAnsi="宋体" w:cs="宋体"/>
          <w:bCs/>
          <w:color w:val="000000" w:themeColor="text1"/>
          <w:highlight w:val="none"/>
        </w:rPr>
        <w:t>根据《中华人民共和国政府采购法》第五十二条的规定，供应商认为采购文件、采购过程和中标、成交结果使自己的权益受到损害的，可以在知道或者应知其权益受到损害之日起七个工作日内，以书面形式向采购人提出质疑。</w:t>
      </w:r>
      <w:r>
        <w:rPr>
          <w:rFonts w:ascii="宋体" w:hAnsi="宋体" w:cs="宋体"/>
          <w:color w:val="000000" w:themeColor="text1"/>
          <w:kern w:val="0"/>
          <w:szCs w:val="21"/>
          <w:highlight w:val="none"/>
        </w:rPr>
        <w:t>质疑函应当</w:t>
      </w:r>
      <w:r>
        <w:rPr>
          <w:rFonts w:hint="eastAsia" w:ascii="宋体" w:hAnsi="宋体" w:cs="宋体"/>
          <w:color w:val="000000" w:themeColor="text1"/>
          <w:kern w:val="0"/>
          <w:szCs w:val="21"/>
          <w:highlight w:val="none"/>
        </w:rPr>
        <w:t>由</w:t>
      </w:r>
      <w:r>
        <w:rPr>
          <w:rFonts w:ascii="宋体" w:hAnsi="宋体" w:cs="宋体"/>
          <w:color w:val="000000" w:themeColor="text1"/>
          <w:kern w:val="0"/>
          <w:szCs w:val="21"/>
          <w:highlight w:val="none"/>
        </w:rPr>
        <w:t>质疑</w:t>
      </w:r>
      <w:r>
        <w:rPr>
          <w:rFonts w:hint="eastAsia" w:ascii="宋体" w:hAnsi="宋体" w:cs="宋体"/>
          <w:color w:val="000000" w:themeColor="text1"/>
          <w:kern w:val="0"/>
          <w:szCs w:val="21"/>
          <w:highlight w:val="none"/>
        </w:rPr>
        <w:t>投标人的</w:t>
      </w:r>
      <w:r>
        <w:rPr>
          <w:rFonts w:ascii="宋体" w:hAnsi="宋体" w:cs="宋体"/>
          <w:color w:val="000000" w:themeColor="text1"/>
          <w:kern w:val="0"/>
          <w:szCs w:val="21"/>
          <w:highlight w:val="none"/>
        </w:rPr>
        <w:t>法定代表人或主要负责人签字并加盖</w:t>
      </w:r>
      <w:r>
        <w:rPr>
          <w:rFonts w:hint="eastAsia" w:ascii="宋体" w:hAnsi="宋体" w:cs="宋体"/>
          <w:color w:val="000000" w:themeColor="text1"/>
          <w:kern w:val="0"/>
          <w:szCs w:val="21"/>
          <w:highlight w:val="none"/>
        </w:rPr>
        <w:t>单位</w:t>
      </w:r>
      <w:r>
        <w:rPr>
          <w:rFonts w:ascii="宋体" w:hAnsi="宋体" w:cs="宋体"/>
          <w:color w:val="000000" w:themeColor="text1"/>
          <w:kern w:val="0"/>
          <w:szCs w:val="21"/>
          <w:highlight w:val="none"/>
        </w:rPr>
        <w:t>公章</w:t>
      </w:r>
      <w:r>
        <w:rPr>
          <w:rFonts w:hint="eastAsia" w:ascii="宋体" w:hAnsi="宋体" w:cs="宋体"/>
          <w:color w:val="000000" w:themeColor="text1"/>
          <w:kern w:val="0"/>
          <w:szCs w:val="21"/>
          <w:highlight w:val="none"/>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rPr>
        <w:t>采购人或</w:t>
      </w:r>
      <w:r>
        <w:rPr>
          <w:rFonts w:hint="eastAsia" w:ascii="宋体" w:hAnsi="宋体" w:cs="宋体"/>
          <w:color w:val="000000" w:themeColor="text1"/>
          <w:kern w:val="0"/>
          <w:szCs w:val="21"/>
          <w:highlight w:val="none"/>
        </w:rPr>
        <w:t>代理采购机构可不予作答。</w:t>
      </w:r>
    </w:p>
    <w:p w14:paraId="1046BB2E">
      <w:pPr>
        <w:widowControl/>
        <w:tabs>
          <w:tab w:val="left" w:pos="502"/>
        </w:tabs>
        <w:adjustRightInd w:val="0"/>
        <w:snapToGrid w:val="0"/>
        <w:spacing w:line="360" w:lineRule="auto"/>
        <w:rPr>
          <w:rFonts w:ascii="宋体" w:hAnsi="宋体" w:cs="Tahoma"/>
          <w:b/>
          <w:bCs/>
          <w:color w:val="000000" w:themeColor="text1"/>
          <w:szCs w:val="21"/>
          <w:highlight w:val="none"/>
        </w:rPr>
      </w:pPr>
      <w:r>
        <w:rPr>
          <w:rFonts w:hint="eastAsia" w:ascii="宋体" w:hAnsi="宋体" w:cs="Tahoma"/>
          <w:b/>
          <w:bCs/>
          <w:color w:val="000000" w:themeColor="text1"/>
          <w:szCs w:val="21"/>
          <w:highlight w:val="none"/>
        </w:rPr>
        <w:t>四、购买磋商文件的时间、地点、方式及磋商文件售价</w:t>
      </w:r>
    </w:p>
    <w:p w14:paraId="04878BD6">
      <w:pPr>
        <w:widowControl/>
        <w:tabs>
          <w:tab w:val="left" w:pos="735"/>
        </w:tabs>
        <w:adjustRightInd w:val="0"/>
        <w:snapToGrid w:val="0"/>
        <w:spacing w:line="360" w:lineRule="auto"/>
        <w:ind w:left="210" w:hanging="210" w:hangingChars="100"/>
        <w:rPr>
          <w:rFonts w:ascii="宋体" w:hAnsi="宋体" w:cs="Arial"/>
          <w:color w:val="000000" w:themeColor="text1"/>
          <w:highlight w:val="none"/>
        </w:rPr>
      </w:pPr>
      <w:r>
        <w:rPr>
          <w:rFonts w:hint="eastAsia" w:ascii="宋体" w:hAnsi="宋体" w:cs="Tahoma"/>
          <w:color w:val="000000" w:themeColor="text1"/>
          <w:highlight w:val="none"/>
        </w:rPr>
        <w:t xml:space="preserve"> 1.购买磋商文件</w:t>
      </w:r>
      <w:r>
        <w:rPr>
          <w:rFonts w:hint="eastAsia" w:ascii="宋体" w:hAnsi="宋体"/>
          <w:bCs/>
          <w:color w:val="000000" w:themeColor="text1"/>
          <w:highlight w:val="none"/>
        </w:rPr>
        <w:t>时间：</w:t>
      </w:r>
      <w:r>
        <w:rPr>
          <w:rFonts w:hint="eastAsia" w:ascii="宋体" w:hAnsi="宋体"/>
          <w:bCs/>
          <w:color w:val="000000" w:themeColor="text1"/>
          <w:highlight w:val="none"/>
          <w:lang w:val="en-US" w:eastAsia="zh-CN"/>
        </w:rPr>
        <w:t>2026</w:t>
      </w:r>
      <w:r>
        <w:rPr>
          <w:rFonts w:hint="eastAsia" w:ascii="宋体" w:hAnsi="宋体"/>
          <w:bCs/>
          <w:color w:val="000000" w:themeColor="text1"/>
          <w:highlight w:val="none"/>
        </w:rPr>
        <w:t>年</w:t>
      </w:r>
      <w:r>
        <w:rPr>
          <w:rFonts w:hint="eastAsia" w:ascii="宋体" w:hAnsi="宋体"/>
          <w:bCs/>
          <w:color w:val="000000" w:themeColor="text1"/>
          <w:highlight w:val="none"/>
          <w:lang w:val="en-US" w:eastAsia="zh-CN"/>
        </w:rPr>
        <w:t>7</w:t>
      </w:r>
      <w:r>
        <w:rPr>
          <w:rFonts w:hint="eastAsia" w:ascii="宋体" w:hAnsi="宋体"/>
          <w:bCs/>
          <w:color w:val="000000" w:themeColor="text1"/>
          <w:highlight w:val="none"/>
        </w:rPr>
        <w:t>月</w:t>
      </w:r>
      <w:r>
        <w:rPr>
          <w:rFonts w:hint="eastAsia" w:ascii="宋体" w:hAnsi="宋体"/>
          <w:bCs/>
          <w:color w:val="000000" w:themeColor="text1"/>
          <w:highlight w:val="none"/>
          <w:lang w:val="en-US" w:eastAsia="zh-CN"/>
        </w:rPr>
        <w:t>9</w:t>
      </w:r>
      <w:r>
        <w:rPr>
          <w:rFonts w:hint="eastAsia" w:ascii="宋体" w:hAnsi="宋体"/>
          <w:bCs/>
          <w:color w:val="000000" w:themeColor="text1"/>
          <w:highlight w:val="none"/>
        </w:rPr>
        <w:t>日</w:t>
      </w:r>
      <w:r>
        <w:rPr>
          <w:rFonts w:hint="eastAsia" w:ascii="宋体" w:hAnsi="宋体"/>
          <w:color w:val="000000" w:themeColor="text1"/>
          <w:szCs w:val="21"/>
          <w:highlight w:val="none"/>
        </w:rPr>
        <w:t>至</w:t>
      </w:r>
      <w:r>
        <w:rPr>
          <w:rFonts w:hint="eastAsia" w:ascii="宋体" w:hAnsi="宋体"/>
          <w:color w:val="000000" w:themeColor="text1"/>
          <w:szCs w:val="21"/>
          <w:highlight w:val="none"/>
          <w:lang w:val="en-US" w:eastAsia="zh-CN"/>
        </w:rPr>
        <w:t>2026</w:t>
      </w:r>
      <w:r>
        <w:rPr>
          <w:rFonts w:hint="eastAsia" w:ascii="宋体" w:hAnsi="宋体"/>
          <w:bCs/>
          <w:color w:val="000000" w:themeColor="text1"/>
          <w:highlight w:val="none"/>
        </w:rPr>
        <w:t>年</w:t>
      </w:r>
      <w:r>
        <w:rPr>
          <w:rFonts w:hint="eastAsia" w:ascii="宋体" w:hAnsi="宋体"/>
          <w:bCs/>
          <w:color w:val="000000" w:themeColor="text1"/>
          <w:highlight w:val="none"/>
          <w:lang w:val="en-US" w:eastAsia="zh-CN"/>
        </w:rPr>
        <w:t>7</w:t>
      </w:r>
      <w:r>
        <w:rPr>
          <w:rFonts w:hint="eastAsia" w:ascii="宋体" w:hAnsi="宋体"/>
          <w:bCs/>
          <w:color w:val="000000" w:themeColor="text1"/>
          <w:highlight w:val="none"/>
        </w:rPr>
        <w:t>月</w:t>
      </w:r>
      <w:r>
        <w:rPr>
          <w:rFonts w:hint="eastAsia" w:ascii="宋体" w:hAnsi="宋体"/>
          <w:bCs/>
          <w:color w:val="000000" w:themeColor="text1"/>
          <w:highlight w:val="none"/>
          <w:lang w:val="en-US" w:eastAsia="zh-CN"/>
        </w:rPr>
        <w:t>16</w:t>
      </w:r>
      <w:r>
        <w:rPr>
          <w:rFonts w:hint="eastAsia" w:ascii="宋体" w:hAnsi="宋体"/>
          <w:bCs/>
          <w:color w:val="000000" w:themeColor="text1"/>
          <w:highlight w:val="none"/>
        </w:rPr>
        <w:t>日，上午9:00～12:00，下午2:30～5:30（节假日除外）（北</w:t>
      </w:r>
      <w:r>
        <w:rPr>
          <w:rFonts w:hint="eastAsia" w:ascii="宋体" w:hAnsi="宋体" w:cs="Arial"/>
          <w:color w:val="000000" w:themeColor="text1"/>
          <w:highlight w:val="none"/>
        </w:rPr>
        <w:t>京时间）。</w:t>
      </w:r>
    </w:p>
    <w:p w14:paraId="5F0C4617">
      <w:pPr>
        <w:widowControl/>
        <w:tabs>
          <w:tab w:val="left" w:pos="735"/>
        </w:tabs>
        <w:adjustRightInd w:val="0"/>
        <w:snapToGrid w:val="0"/>
        <w:spacing w:line="360" w:lineRule="auto"/>
        <w:rPr>
          <w:rFonts w:ascii="宋体" w:hAnsi="宋体"/>
          <w:bCs/>
          <w:color w:val="000000" w:themeColor="text1"/>
          <w:highlight w:val="none"/>
        </w:rPr>
      </w:pPr>
      <w:r>
        <w:rPr>
          <w:rFonts w:hint="eastAsia" w:ascii="宋体" w:hAnsi="宋体" w:cs="Tahoma"/>
          <w:color w:val="000000" w:themeColor="text1"/>
          <w:highlight w:val="none"/>
        </w:rPr>
        <w:t xml:space="preserve"> 2.购买磋商文件地点：阳江市江城区猫山四街33号A座2楼</w:t>
      </w:r>
      <w:r>
        <w:rPr>
          <w:rFonts w:hint="eastAsia" w:ascii="宋体" w:hAnsi="宋体"/>
          <w:color w:val="000000" w:themeColor="text1"/>
          <w:szCs w:val="21"/>
          <w:highlight w:val="none"/>
        </w:rPr>
        <w:t>205室。</w:t>
      </w:r>
    </w:p>
    <w:p w14:paraId="74E9C6C8">
      <w:pPr>
        <w:widowControl/>
        <w:tabs>
          <w:tab w:val="left" w:pos="735"/>
        </w:tabs>
        <w:adjustRightInd w:val="0"/>
        <w:snapToGrid w:val="0"/>
        <w:spacing w:line="360" w:lineRule="auto"/>
        <w:rPr>
          <w:rFonts w:ascii="宋体" w:hAnsi="宋体"/>
          <w:bCs/>
          <w:color w:val="000000" w:themeColor="text1"/>
          <w:highlight w:val="none"/>
        </w:rPr>
      </w:pPr>
      <w:r>
        <w:rPr>
          <w:rFonts w:hint="eastAsia" w:ascii="宋体" w:hAnsi="宋体"/>
          <w:bCs/>
          <w:color w:val="000000" w:themeColor="text1"/>
          <w:highlight w:val="none"/>
        </w:rPr>
        <w:t xml:space="preserve"> 3.磋商文件售价：</w:t>
      </w:r>
      <w:r>
        <w:rPr>
          <w:rFonts w:hint="eastAsia" w:ascii="宋体" w:hAnsi="宋体"/>
          <w:bCs/>
          <w:color w:val="000000" w:themeColor="text1"/>
          <w:szCs w:val="21"/>
          <w:highlight w:val="none"/>
        </w:rPr>
        <w:t>磋商文件每套人民币300元，售后不退</w:t>
      </w:r>
      <w:r>
        <w:rPr>
          <w:rFonts w:hint="eastAsia" w:ascii="宋体" w:hAnsi="宋体"/>
          <w:bCs/>
          <w:color w:val="000000" w:themeColor="text1"/>
          <w:highlight w:val="none"/>
        </w:rPr>
        <w:t>。</w:t>
      </w:r>
    </w:p>
    <w:p w14:paraId="477BCC1C">
      <w:pPr>
        <w:widowControl/>
        <w:tabs>
          <w:tab w:val="left" w:pos="735"/>
        </w:tabs>
        <w:adjustRightInd w:val="0"/>
        <w:snapToGrid w:val="0"/>
        <w:spacing w:line="360" w:lineRule="auto"/>
        <w:rPr>
          <w:rFonts w:ascii="宋体" w:hAnsi="宋体"/>
          <w:bCs/>
          <w:color w:val="000000" w:themeColor="text1"/>
          <w:highlight w:val="none"/>
        </w:rPr>
      </w:pPr>
      <w:r>
        <w:rPr>
          <w:rFonts w:hint="eastAsia" w:ascii="宋体" w:hAnsi="宋体"/>
          <w:bCs/>
          <w:color w:val="000000" w:themeColor="text1"/>
          <w:highlight w:val="none"/>
        </w:rPr>
        <w:t xml:space="preserve"> 4.磋商文件获取方式：现场发售。</w:t>
      </w:r>
    </w:p>
    <w:p w14:paraId="735225E9">
      <w:pPr>
        <w:widowControl/>
        <w:tabs>
          <w:tab w:val="left" w:pos="735"/>
        </w:tabs>
        <w:adjustRightInd w:val="0"/>
        <w:snapToGrid w:val="0"/>
        <w:spacing w:line="360" w:lineRule="auto"/>
        <w:ind w:firstLine="105" w:firstLineChars="50"/>
        <w:rPr>
          <w:rFonts w:ascii="宋体" w:hAnsi="宋体"/>
          <w:bCs/>
          <w:color w:val="000000" w:themeColor="text1"/>
          <w:szCs w:val="21"/>
          <w:highlight w:val="none"/>
        </w:rPr>
      </w:pPr>
      <w:r>
        <w:rPr>
          <w:rFonts w:hint="eastAsia" w:ascii="宋体" w:hAnsi="宋体"/>
          <w:bCs/>
          <w:color w:val="000000" w:themeColor="text1"/>
          <w:highlight w:val="none"/>
        </w:rPr>
        <w:t>5.</w:t>
      </w:r>
      <w:r>
        <w:rPr>
          <w:rFonts w:hint="eastAsia" w:ascii="宋体" w:hAnsi="宋体"/>
          <w:bCs/>
          <w:color w:val="000000" w:themeColor="text1"/>
          <w:szCs w:val="21"/>
          <w:highlight w:val="none"/>
        </w:rPr>
        <w:t>购买磋商文件必须携带：</w:t>
      </w:r>
    </w:p>
    <w:p w14:paraId="31855062">
      <w:pPr>
        <w:widowControl/>
        <w:tabs>
          <w:tab w:val="left" w:pos="735"/>
        </w:tabs>
        <w:adjustRightInd w:val="0"/>
        <w:snapToGrid w:val="0"/>
        <w:spacing w:line="360" w:lineRule="auto"/>
        <w:ind w:left="421" w:leftChars="100" w:hanging="211" w:hangingChars="100"/>
        <w:rPr>
          <w:rFonts w:ascii="宋体" w:hAnsi="宋体"/>
          <w:b/>
          <w:bCs w:val="0"/>
          <w:color w:val="000000" w:themeColor="text1"/>
          <w:highlight w:val="none"/>
        </w:rPr>
      </w:pPr>
      <w:r>
        <w:rPr>
          <w:rFonts w:hint="eastAsia" w:ascii="宋体" w:hAnsi="宋体"/>
          <w:b/>
          <w:bCs w:val="0"/>
          <w:color w:val="000000" w:themeColor="text1"/>
          <w:szCs w:val="21"/>
          <w:highlight w:val="none"/>
        </w:rPr>
        <w:t>1）法定代表人（负责人）证明书原件、法定代表人（负责人）授权委托书原件、法定代表人（负责人）身份证复印件、授权委托人身份证复印件和企业法人营业执照副本复印件及《购买标书登记表》加盖公章到指定地址购买。</w:t>
      </w:r>
      <w:r>
        <w:rPr>
          <w:rFonts w:hint="eastAsia" w:ascii="宋体" w:hAnsi="宋体"/>
          <w:b/>
          <w:bCs w:val="0"/>
          <w:color w:val="000000" w:themeColor="text1"/>
          <w:highlight w:val="none"/>
        </w:rPr>
        <w:t>报名时供应商的资料与以上报名条件不符合、不齐全、复印件不清晰或未盖红色公章的将不予受理。</w:t>
      </w:r>
    </w:p>
    <w:p w14:paraId="62699970">
      <w:pPr>
        <w:widowControl/>
        <w:tabs>
          <w:tab w:val="left" w:pos="735"/>
        </w:tabs>
        <w:adjustRightInd w:val="0"/>
        <w:snapToGrid w:val="0"/>
        <w:spacing w:line="360" w:lineRule="auto"/>
        <w:ind w:left="388" w:leftChars="135" w:hanging="105" w:hangingChars="50"/>
        <w:rPr>
          <w:rFonts w:ascii="宋体" w:hAnsi="宋体" w:cs="Arial"/>
          <w:b/>
          <w:color w:val="000000" w:themeColor="text1"/>
          <w:highlight w:val="none"/>
        </w:rPr>
      </w:pPr>
      <w:r>
        <w:rPr>
          <w:rFonts w:hint="eastAsia" w:ascii="宋体" w:hAnsi="宋体"/>
          <w:b/>
          <w:bCs w:val="0"/>
          <w:color w:val="000000" w:themeColor="text1"/>
          <w:highlight w:val="none"/>
        </w:rPr>
        <w:t>2）供应商须提供未被列入“信用</w:t>
      </w:r>
      <w:r>
        <w:rPr>
          <w:rFonts w:hint="eastAsia" w:ascii="宋体" w:hAnsi="宋体"/>
          <w:b/>
          <w:bCs/>
          <w:color w:val="000000" w:themeColor="text1"/>
          <w:highlight w:val="none"/>
        </w:rPr>
        <w:t>中国”网站(</w:t>
      </w:r>
      <w:r>
        <w:rPr>
          <w:color w:val="000000" w:themeColor="text1"/>
          <w:highlight w:val="none"/>
        </w:rPr>
        <w:fldChar w:fldCharType="begin"/>
      </w:r>
      <w:r>
        <w:rPr>
          <w:color w:val="000000" w:themeColor="text1"/>
          <w:highlight w:val="none"/>
        </w:rPr>
        <w:instrText xml:space="preserve"> HYPERLINK "http://www.creditchina.gov.cn)" </w:instrText>
      </w:r>
      <w:r>
        <w:rPr>
          <w:color w:val="000000" w:themeColor="text1"/>
          <w:highlight w:val="none"/>
        </w:rPr>
        <w:fldChar w:fldCharType="separate"/>
      </w:r>
      <w:r>
        <w:rPr>
          <w:rStyle w:val="58"/>
          <w:rFonts w:hint="eastAsia" w:ascii="宋体" w:hAnsi="宋体"/>
          <w:b/>
          <w:bCs/>
          <w:color w:val="000000" w:themeColor="text1"/>
          <w:highlight w:val="none"/>
        </w:rPr>
        <w:t>www.creditchina.gov.cn)“记录失信被执行人或重大</w:t>
      </w:r>
      <w:r>
        <w:rPr>
          <w:rStyle w:val="58"/>
          <w:rFonts w:hint="eastAsia" w:ascii="宋体" w:hAnsi="宋体"/>
          <w:b/>
          <w:bCs/>
          <w:color w:val="000000" w:themeColor="text1"/>
          <w:highlight w:val="none"/>
        </w:rPr>
        <w:fldChar w:fldCharType="end"/>
      </w:r>
      <w:r>
        <w:rPr>
          <w:rFonts w:hint="eastAsia" w:ascii="宋体" w:hAnsi="宋体"/>
          <w:b/>
          <w:bCs/>
          <w:color w:val="000000" w:themeColor="text1"/>
          <w:highlight w:val="none"/>
        </w:rPr>
        <w:t>税收违法案件当事人名单或政府采购严重违法失信行为”记录名单；不处于中国政府采购网(www.ccgp.gov.cn)“政府采购严重违法失信行为信息记录”中的禁止参加政府采购活动期间的截图。（证明文件须加盖供应商公章）（以采购代理机构或采购人查询结果为准，如相关失信记录已失效，供应商需提供相关证明资料）。</w:t>
      </w:r>
    </w:p>
    <w:p w14:paraId="083055BA">
      <w:pPr>
        <w:widowControl/>
        <w:numPr>
          <w:ilvl w:val="0"/>
          <w:numId w:val="22"/>
        </w:numPr>
        <w:tabs>
          <w:tab w:val="left" w:pos="502"/>
        </w:tabs>
        <w:adjustRightInd w:val="0"/>
        <w:snapToGrid w:val="0"/>
        <w:spacing w:line="360" w:lineRule="auto"/>
        <w:rPr>
          <w:rFonts w:ascii="宋体" w:hAnsi="宋体" w:cs="Tahoma"/>
          <w:b/>
          <w:bCs/>
          <w:color w:val="000000" w:themeColor="text1"/>
          <w:szCs w:val="21"/>
          <w:highlight w:val="none"/>
        </w:rPr>
      </w:pPr>
      <w:r>
        <w:rPr>
          <w:rFonts w:hint="eastAsia" w:ascii="宋体" w:hAnsi="宋体" w:cs="Tahoma"/>
          <w:b/>
          <w:bCs/>
          <w:color w:val="000000" w:themeColor="text1"/>
          <w:szCs w:val="21"/>
          <w:highlight w:val="none"/>
        </w:rPr>
        <w:t>响应截止时间、开启时间及地点</w:t>
      </w:r>
    </w:p>
    <w:p w14:paraId="41557399">
      <w:pPr>
        <w:widowControl/>
        <w:tabs>
          <w:tab w:val="left" w:pos="735"/>
        </w:tabs>
        <w:adjustRightInd w:val="0"/>
        <w:snapToGrid w:val="0"/>
        <w:spacing w:line="360" w:lineRule="auto"/>
        <w:rPr>
          <w:rFonts w:ascii="宋体" w:hAnsi="宋体" w:cs="Arial"/>
          <w:color w:val="000000" w:themeColor="text1"/>
          <w:highlight w:val="none"/>
        </w:rPr>
      </w:pPr>
      <w:r>
        <w:rPr>
          <w:rFonts w:hint="eastAsia" w:ascii="宋体" w:hAnsi="宋体" w:cs="Tahoma"/>
          <w:color w:val="000000" w:themeColor="text1"/>
          <w:highlight w:val="none"/>
        </w:rPr>
        <w:t xml:space="preserve"> 1.递交磋商响应文件时间：</w:t>
      </w:r>
      <w:r>
        <w:rPr>
          <w:rFonts w:hint="eastAsia" w:ascii="宋体" w:hAnsi="宋体"/>
          <w:bCs/>
          <w:color w:val="000000" w:themeColor="text1"/>
          <w:highlight w:val="none"/>
        </w:rPr>
        <w:t xml:space="preserve"> </w:t>
      </w:r>
      <w:r>
        <w:rPr>
          <w:rFonts w:hint="eastAsia" w:ascii="宋体" w:hAnsi="宋体"/>
          <w:bCs/>
          <w:color w:val="000000" w:themeColor="text1"/>
          <w:highlight w:val="none"/>
          <w:lang w:val="en-US" w:eastAsia="zh-CN"/>
        </w:rPr>
        <w:t>2026</w:t>
      </w:r>
      <w:r>
        <w:rPr>
          <w:rFonts w:hint="eastAsia" w:ascii="宋体" w:hAnsi="宋体"/>
          <w:bCs/>
          <w:color w:val="000000" w:themeColor="text1"/>
          <w:highlight w:val="none"/>
        </w:rPr>
        <w:t>年</w:t>
      </w:r>
      <w:r>
        <w:rPr>
          <w:rFonts w:hint="eastAsia" w:ascii="宋体" w:hAnsi="宋体"/>
          <w:bCs/>
          <w:color w:val="000000" w:themeColor="text1"/>
          <w:highlight w:val="none"/>
          <w:lang w:val="en-US" w:eastAsia="zh-CN"/>
        </w:rPr>
        <w:t>7</w:t>
      </w:r>
      <w:r>
        <w:rPr>
          <w:rFonts w:hint="eastAsia" w:ascii="宋体" w:hAnsi="宋体"/>
          <w:bCs/>
          <w:color w:val="000000" w:themeColor="text1"/>
          <w:highlight w:val="none"/>
        </w:rPr>
        <w:t>月</w:t>
      </w:r>
      <w:r>
        <w:rPr>
          <w:rFonts w:hint="eastAsia" w:ascii="宋体" w:hAnsi="宋体"/>
          <w:bCs/>
          <w:color w:val="000000" w:themeColor="text1"/>
          <w:highlight w:val="none"/>
          <w:lang w:val="en-US" w:eastAsia="zh-CN"/>
        </w:rPr>
        <w:t>20</w:t>
      </w:r>
      <w:r>
        <w:rPr>
          <w:rFonts w:hint="eastAsia" w:ascii="宋体" w:hAnsi="宋体"/>
          <w:bCs/>
          <w:color w:val="000000" w:themeColor="text1"/>
          <w:highlight w:val="none"/>
        </w:rPr>
        <w:t>日</w:t>
      </w:r>
      <w:r>
        <w:rPr>
          <w:rFonts w:hint="eastAsia" w:ascii="宋体" w:hAnsi="宋体"/>
          <w:color w:val="000000" w:themeColor="text1"/>
          <w:highlight w:val="none"/>
        </w:rPr>
        <w:t xml:space="preserve"> </w:t>
      </w:r>
      <w:r>
        <w:rPr>
          <w:rFonts w:hint="eastAsia" w:ascii="宋体" w:hAnsi="宋体"/>
          <w:color w:val="000000" w:themeColor="text1"/>
          <w:highlight w:val="none"/>
          <w:lang w:val="en-US" w:eastAsia="zh-CN"/>
        </w:rPr>
        <w:t>14</w:t>
      </w:r>
      <w:r>
        <w:rPr>
          <w:rFonts w:hint="eastAsia" w:ascii="宋体" w:hAnsi="宋体"/>
          <w:color w:val="000000" w:themeColor="text1"/>
          <w:highlight w:val="none"/>
        </w:rPr>
        <w:t>:</w:t>
      </w:r>
      <w:r>
        <w:rPr>
          <w:rFonts w:hint="eastAsia" w:ascii="宋体" w:hAnsi="宋体"/>
          <w:color w:val="000000" w:themeColor="text1"/>
          <w:highlight w:val="none"/>
          <w:lang w:val="en-US" w:eastAsia="zh-CN"/>
        </w:rPr>
        <w:t>3</w:t>
      </w:r>
      <w:r>
        <w:rPr>
          <w:rFonts w:hint="eastAsia" w:ascii="宋体" w:hAnsi="宋体"/>
          <w:color w:val="000000" w:themeColor="text1"/>
          <w:highlight w:val="none"/>
        </w:rPr>
        <w:t>0-</w:t>
      </w:r>
      <w:r>
        <w:rPr>
          <w:rFonts w:hint="eastAsia" w:ascii="宋体" w:hAnsi="宋体"/>
          <w:color w:val="000000" w:themeColor="text1"/>
          <w:highlight w:val="none"/>
          <w:lang w:val="en-US" w:eastAsia="zh-CN"/>
        </w:rPr>
        <w:t>15</w:t>
      </w:r>
      <w:r>
        <w:rPr>
          <w:rFonts w:hint="eastAsia" w:ascii="宋体" w:hAnsi="宋体"/>
          <w:color w:val="000000" w:themeColor="text1"/>
          <w:highlight w:val="none"/>
        </w:rPr>
        <w:t>:</w:t>
      </w:r>
      <w:r>
        <w:rPr>
          <w:rFonts w:hint="eastAsia" w:ascii="宋体" w:hAnsi="宋体"/>
          <w:color w:val="000000" w:themeColor="text1"/>
          <w:highlight w:val="none"/>
          <w:lang w:val="en-US" w:eastAsia="zh-CN"/>
        </w:rPr>
        <w:t>0</w:t>
      </w:r>
      <w:r>
        <w:rPr>
          <w:rFonts w:hint="eastAsia" w:ascii="宋体" w:hAnsi="宋体"/>
          <w:color w:val="000000" w:themeColor="text1"/>
          <w:highlight w:val="none"/>
        </w:rPr>
        <w:t>0</w:t>
      </w:r>
      <w:r>
        <w:rPr>
          <w:rFonts w:ascii="宋体" w:hAnsi="宋体" w:cs="Arial"/>
          <w:color w:val="000000" w:themeColor="text1"/>
          <w:highlight w:val="none"/>
        </w:rPr>
        <w:t xml:space="preserve"> (</w:t>
      </w:r>
      <w:r>
        <w:rPr>
          <w:rFonts w:hint="eastAsia" w:ascii="宋体" w:hAnsi="宋体" w:cs="Arial"/>
          <w:color w:val="000000" w:themeColor="text1"/>
          <w:highlight w:val="none"/>
        </w:rPr>
        <w:t>北京时间</w:t>
      </w:r>
      <w:r>
        <w:rPr>
          <w:rFonts w:ascii="宋体" w:hAnsi="宋体" w:cs="Arial"/>
          <w:color w:val="000000" w:themeColor="text1"/>
          <w:highlight w:val="none"/>
        </w:rPr>
        <w:t>)</w:t>
      </w:r>
      <w:r>
        <w:rPr>
          <w:rFonts w:hint="eastAsia" w:ascii="宋体" w:hAnsi="宋体" w:cs="Arial"/>
          <w:color w:val="000000" w:themeColor="text1"/>
          <w:highlight w:val="none"/>
        </w:rPr>
        <w:t>。</w:t>
      </w:r>
    </w:p>
    <w:p w14:paraId="064082D0">
      <w:pPr>
        <w:widowControl/>
        <w:tabs>
          <w:tab w:val="left" w:pos="735"/>
        </w:tabs>
        <w:adjustRightInd w:val="0"/>
        <w:snapToGrid w:val="0"/>
        <w:spacing w:line="360" w:lineRule="auto"/>
        <w:rPr>
          <w:rFonts w:ascii="宋体" w:hAnsi="宋体"/>
          <w:bCs/>
          <w:color w:val="000000" w:themeColor="text1"/>
          <w:highlight w:val="none"/>
        </w:rPr>
      </w:pPr>
      <w:r>
        <w:rPr>
          <w:rFonts w:hint="eastAsia" w:ascii="宋体" w:hAnsi="宋体" w:cs="Tahoma"/>
          <w:color w:val="000000" w:themeColor="text1"/>
          <w:highlight w:val="none"/>
        </w:rPr>
        <w:t xml:space="preserve"> 2.响应截止时间：</w:t>
      </w:r>
      <w:r>
        <w:rPr>
          <w:rFonts w:hint="eastAsia" w:ascii="宋体" w:hAnsi="宋体"/>
          <w:bCs/>
          <w:color w:val="000000" w:themeColor="text1"/>
          <w:highlight w:val="none"/>
        </w:rPr>
        <w:t xml:space="preserve"> </w:t>
      </w:r>
      <w:r>
        <w:rPr>
          <w:rFonts w:hint="eastAsia" w:ascii="宋体" w:hAnsi="宋体"/>
          <w:bCs/>
          <w:color w:val="000000" w:themeColor="text1"/>
          <w:highlight w:val="none"/>
          <w:lang w:val="en-US" w:eastAsia="zh-CN"/>
        </w:rPr>
        <w:t>2026</w:t>
      </w:r>
      <w:r>
        <w:rPr>
          <w:rFonts w:hint="eastAsia" w:ascii="宋体" w:hAnsi="宋体"/>
          <w:bCs/>
          <w:color w:val="000000" w:themeColor="text1"/>
          <w:highlight w:val="none"/>
        </w:rPr>
        <w:t>年</w:t>
      </w:r>
      <w:r>
        <w:rPr>
          <w:rFonts w:hint="eastAsia" w:ascii="宋体" w:hAnsi="宋体"/>
          <w:bCs/>
          <w:color w:val="000000" w:themeColor="text1"/>
          <w:highlight w:val="none"/>
          <w:lang w:val="en-US" w:eastAsia="zh-CN"/>
        </w:rPr>
        <w:t>7</w:t>
      </w:r>
      <w:r>
        <w:rPr>
          <w:rFonts w:hint="eastAsia" w:ascii="宋体" w:hAnsi="宋体"/>
          <w:bCs/>
          <w:color w:val="000000" w:themeColor="text1"/>
          <w:highlight w:val="none"/>
        </w:rPr>
        <w:t>月</w:t>
      </w:r>
      <w:r>
        <w:rPr>
          <w:rFonts w:hint="eastAsia" w:ascii="宋体" w:hAnsi="宋体"/>
          <w:bCs/>
          <w:color w:val="000000" w:themeColor="text1"/>
          <w:highlight w:val="none"/>
          <w:lang w:val="en-US" w:eastAsia="zh-CN"/>
        </w:rPr>
        <w:t>20</w:t>
      </w:r>
      <w:r>
        <w:rPr>
          <w:rFonts w:hint="eastAsia" w:ascii="宋体" w:hAnsi="宋体"/>
          <w:bCs/>
          <w:color w:val="000000" w:themeColor="text1"/>
          <w:highlight w:val="none"/>
        </w:rPr>
        <w:t>日</w:t>
      </w:r>
      <w:r>
        <w:rPr>
          <w:rFonts w:hint="eastAsia" w:ascii="宋体" w:hAnsi="宋体"/>
          <w:bCs/>
          <w:color w:val="000000" w:themeColor="text1"/>
          <w:highlight w:val="none"/>
          <w:lang w:val="en-US" w:eastAsia="zh-CN"/>
        </w:rPr>
        <w:t xml:space="preserve"> </w:t>
      </w:r>
      <w:r>
        <w:rPr>
          <w:rFonts w:hint="eastAsia" w:ascii="宋体" w:hAnsi="宋体"/>
          <w:color w:val="000000" w:themeColor="text1"/>
          <w:highlight w:val="none"/>
          <w:lang w:val="en-US" w:eastAsia="zh-CN"/>
        </w:rPr>
        <w:t>15</w:t>
      </w:r>
      <w:r>
        <w:rPr>
          <w:rFonts w:hint="eastAsia" w:ascii="宋体" w:hAnsi="宋体"/>
          <w:color w:val="000000" w:themeColor="text1"/>
          <w:highlight w:val="none"/>
        </w:rPr>
        <w:t>:</w:t>
      </w:r>
      <w:r>
        <w:rPr>
          <w:rFonts w:hint="eastAsia" w:ascii="宋体" w:hAnsi="宋体"/>
          <w:color w:val="000000" w:themeColor="text1"/>
          <w:highlight w:val="none"/>
          <w:lang w:val="en-US" w:eastAsia="zh-CN"/>
        </w:rPr>
        <w:t>0</w:t>
      </w:r>
      <w:r>
        <w:rPr>
          <w:rFonts w:hint="eastAsia" w:ascii="宋体" w:hAnsi="宋体"/>
          <w:color w:val="000000" w:themeColor="text1"/>
          <w:highlight w:val="none"/>
        </w:rPr>
        <w:t>0</w:t>
      </w:r>
      <w:r>
        <w:rPr>
          <w:rFonts w:hint="eastAsia" w:ascii="宋体" w:hAnsi="宋体" w:cs="Arial"/>
          <w:color w:val="000000" w:themeColor="text1"/>
          <w:szCs w:val="21"/>
          <w:highlight w:val="none"/>
        </w:rPr>
        <w:t xml:space="preserve"> </w:t>
      </w:r>
      <w:r>
        <w:rPr>
          <w:rFonts w:ascii="宋体" w:hAnsi="宋体" w:cs="Arial"/>
          <w:color w:val="000000" w:themeColor="text1"/>
          <w:highlight w:val="none"/>
        </w:rPr>
        <w:t>(</w:t>
      </w:r>
      <w:r>
        <w:rPr>
          <w:rFonts w:hint="eastAsia" w:ascii="宋体" w:hAnsi="宋体" w:cs="Arial"/>
          <w:color w:val="000000" w:themeColor="text1"/>
          <w:highlight w:val="none"/>
        </w:rPr>
        <w:t>北京时间</w:t>
      </w:r>
      <w:r>
        <w:rPr>
          <w:rFonts w:ascii="宋体" w:hAnsi="宋体" w:cs="Arial"/>
          <w:color w:val="000000" w:themeColor="text1"/>
          <w:highlight w:val="none"/>
        </w:rPr>
        <w:t>)</w:t>
      </w:r>
      <w:r>
        <w:rPr>
          <w:rFonts w:hint="eastAsia" w:ascii="宋体" w:hAnsi="宋体" w:cs="Arial"/>
          <w:color w:val="000000" w:themeColor="text1"/>
          <w:highlight w:val="none"/>
        </w:rPr>
        <w:t>。</w:t>
      </w:r>
    </w:p>
    <w:p w14:paraId="73E70AF3">
      <w:pPr>
        <w:widowControl/>
        <w:tabs>
          <w:tab w:val="left" w:pos="735"/>
        </w:tabs>
        <w:adjustRightInd w:val="0"/>
        <w:snapToGrid w:val="0"/>
        <w:spacing w:line="360" w:lineRule="auto"/>
        <w:ind w:firstLine="105" w:firstLineChars="50"/>
        <w:rPr>
          <w:rFonts w:ascii="宋体" w:hAnsi="宋体" w:cs="Tahoma"/>
          <w:b/>
          <w:bCs/>
          <w:color w:val="000000" w:themeColor="text1"/>
          <w:szCs w:val="21"/>
          <w:highlight w:val="none"/>
        </w:rPr>
      </w:pPr>
      <w:r>
        <w:rPr>
          <w:rFonts w:hint="eastAsia" w:ascii="宋体" w:hAnsi="宋体" w:cs="Tahoma"/>
          <w:color w:val="000000" w:themeColor="text1"/>
          <w:highlight w:val="none"/>
        </w:rPr>
        <w:t>3.递交磋商响应文件地点、开启地点：阳江市江城区猫山四街33号A座2楼201开标室。</w:t>
      </w:r>
    </w:p>
    <w:p w14:paraId="019BFE9F">
      <w:pPr>
        <w:widowControl/>
        <w:tabs>
          <w:tab w:val="left" w:pos="735"/>
        </w:tabs>
        <w:adjustRightInd w:val="0"/>
        <w:snapToGrid w:val="0"/>
        <w:spacing w:line="360" w:lineRule="auto"/>
        <w:rPr>
          <w:rFonts w:ascii="宋体" w:hAnsi="宋体" w:cs="Tahoma"/>
          <w:b/>
          <w:bCs/>
          <w:color w:val="000000" w:themeColor="text1"/>
          <w:szCs w:val="21"/>
          <w:highlight w:val="none"/>
        </w:rPr>
      </w:pPr>
      <w:r>
        <w:rPr>
          <w:rFonts w:hint="eastAsia" w:ascii="宋体" w:hAnsi="宋体" w:cs="Tahoma"/>
          <w:b/>
          <w:bCs/>
          <w:color w:val="000000" w:themeColor="text1"/>
          <w:szCs w:val="21"/>
          <w:highlight w:val="none"/>
        </w:rPr>
        <w:t>六、采购人、代理采购机构的名称、地址和联系方式</w:t>
      </w:r>
    </w:p>
    <w:p w14:paraId="5883D46E">
      <w:pPr>
        <w:widowControl/>
        <w:tabs>
          <w:tab w:val="left" w:pos="630"/>
        </w:tabs>
        <w:adjustRightInd w:val="0"/>
        <w:snapToGrid w:val="0"/>
        <w:spacing w:line="360" w:lineRule="auto"/>
        <w:ind w:firstLine="105" w:firstLineChars="50"/>
        <w:rPr>
          <w:rFonts w:ascii="宋体" w:hAnsi="宋体"/>
          <w:bCs/>
          <w:color w:val="000000" w:themeColor="text1"/>
          <w:highlight w:val="none"/>
        </w:rPr>
      </w:pPr>
      <w:r>
        <w:rPr>
          <w:rFonts w:hint="eastAsia" w:ascii="宋体" w:hAnsi="宋体" w:cs="Tahoma"/>
          <w:color w:val="000000" w:themeColor="text1"/>
          <w:highlight w:val="none"/>
        </w:rPr>
        <w:t>1．采购人联系方式：</w:t>
      </w:r>
    </w:p>
    <w:p w14:paraId="7973D28E">
      <w:pPr>
        <w:tabs>
          <w:tab w:val="left" w:pos="735"/>
          <w:tab w:val="left" w:pos="4680"/>
        </w:tabs>
        <w:adjustRightInd w:val="0"/>
        <w:snapToGrid w:val="0"/>
        <w:spacing w:line="360" w:lineRule="auto"/>
        <w:ind w:firstLine="420" w:firstLineChars="200"/>
        <w:rPr>
          <w:rFonts w:hint="eastAsia" w:ascii="宋体" w:hAnsi="宋体" w:cs="Tahoma"/>
          <w:color w:val="000000" w:themeColor="text1"/>
          <w:kern w:val="28"/>
          <w:szCs w:val="21"/>
          <w:highlight w:val="none"/>
          <w:lang w:eastAsia="zh-CN"/>
        </w:rPr>
      </w:pPr>
      <w:r>
        <w:rPr>
          <w:rFonts w:hint="eastAsia" w:ascii="宋体" w:hAnsi="宋体" w:cs="Tahoma"/>
          <w:color w:val="000000" w:themeColor="text1"/>
          <w:kern w:val="28"/>
          <w:szCs w:val="21"/>
          <w:highlight w:val="none"/>
        </w:rPr>
        <w:t>名    称：</w:t>
      </w:r>
      <w:r>
        <w:rPr>
          <w:rFonts w:hint="eastAsia" w:ascii="宋体" w:hAnsi="宋体" w:cs="Tahoma"/>
          <w:color w:val="000000" w:themeColor="text1"/>
          <w:kern w:val="28"/>
          <w:szCs w:val="21"/>
          <w:highlight w:val="none"/>
          <w:lang w:eastAsia="zh-CN"/>
        </w:rPr>
        <w:t>阳江市教育局</w:t>
      </w:r>
    </w:p>
    <w:p w14:paraId="470CC7C2">
      <w:pPr>
        <w:tabs>
          <w:tab w:val="left" w:pos="735"/>
          <w:tab w:val="left" w:pos="4680"/>
        </w:tabs>
        <w:adjustRightInd w:val="0"/>
        <w:snapToGrid w:val="0"/>
        <w:spacing w:line="360" w:lineRule="auto"/>
        <w:ind w:firstLine="420" w:firstLineChars="200"/>
        <w:rPr>
          <w:rFonts w:hint="eastAsia" w:ascii="宋体" w:hAnsi="宋体" w:cs="Tahoma"/>
          <w:color w:val="000000" w:themeColor="text1"/>
          <w:kern w:val="28"/>
          <w:szCs w:val="21"/>
          <w:highlight w:val="none"/>
        </w:rPr>
      </w:pPr>
      <w:r>
        <w:rPr>
          <w:rFonts w:hint="eastAsia" w:ascii="宋体" w:hAnsi="宋体" w:cs="Tahoma"/>
          <w:color w:val="000000" w:themeColor="text1"/>
          <w:kern w:val="28"/>
          <w:szCs w:val="21"/>
          <w:highlight w:val="none"/>
        </w:rPr>
        <w:t>地    址：阳江市江城区东风三路45号</w:t>
      </w:r>
    </w:p>
    <w:p w14:paraId="59352991">
      <w:pPr>
        <w:tabs>
          <w:tab w:val="left" w:pos="735"/>
          <w:tab w:val="left" w:pos="4680"/>
        </w:tabs>
        <w:adjustRightInd w:val="0"/>
        <w:snapToGrid w:val="0"/>
        <w:spacing w:line="360" w:lineRule="auto"/>
        <w:ind w:firstLine="420" w:firstLineChars="200"/>
        <w:rPr>
          <w:rFonts w:hint="eastAsia" w:ascii="宋体" w:hAnsi="宋体" w:cs="Tahoma"/>
          <w:color w:val="000000" w:themeColor="text1"/>
          <w:kern w:val="28"/>
          <w:szCs w:val="21"/>
          <w:highlight w:val="none"/>
        </w:rPr>
      </w:pPr>
      <w:r>
        <w:rPr>
          <w:rFonts w:hint="eastAsia" w:ascii="宋体" w:hAnsi="宋体" w:cs="Tahoma"/>
          <w:color w:val="000000" w:themeColor="text1"/>
          <w:kern w:val="28"/>
          <w:szCs w:val="21"/>
          <w:highlight w:val="none"/>
        </w:rPr>
        <w:t>联 系 人：谭先生</w:t>
      </w:r>
    </w:p>
    <w:p w14:paraId="6369E5AD">
      <w:pPr>
        <w:tabs>
          <w:tab w:val="left" w:pos="735"/>
          <w:tab w:val="left" w:pos="4680"/>
        </w:tabs>
        <w:adjustRightInd w:val="0"/>
        <w:snapToGrid w:val="0"/>
        <w:spacing w:line="360" w:lineRule="auto"/>
        <w:ind w:firstLine="420" w:firstLineChars="200"/>
        <w:rPr>
          <w:rFonts w:hint="eastAsia" w:ascii="宋体" w:hAnsi="宋体" w:cs="Tahoma"/>
          <w:color w:val="000000" w:themeColor="text1"/>
          <w:kern w:val="28"/>
          <w:szCs w:val="21"/>
          <w:highlight w:val="none"/>
          <w:lang w:val="en-US" w:eastAsia="zh-CN"/>
        </w:rPr>
      </w:pPr>
      <w:r>
        <w:rPr>
          <w:rFonts w:hint="eastAsia" w:ascii="宋体" w:hAnsi="宋体" w:cs="Tahoma"/>
          <w:color w:val="000000" w:themeColor="text1"/>
          <w:kern w:val="28"/>
          <w:szCs w:val="21"/>
          <w:highlight w:val="none"/>
        </w:rPr>
        <w:t>联系电话：0662-3333891</w:t>
      </w:r>
    </w:p>
    <w:p w14:paraId="3584C885">
      <w:pPr>
        <w:tabs>
          <w:tab w:val="left" w:pos="735"/>
          <w:tab w:val="left" w:pos="4680"/>
        </w:tabs>
        <w:adjustRightInd w:val="0"/>
        <w:snapToGrid w:val="0"/>
        <w:spacing w:line="360" w:lineRule="auto"/>
        <w:ind w:firstLine="105" w:firstLineChars="50"/>
        <w:rPr>
          <w:rFonts w:ascii="宋体" w:hAnsi="宋体" w:cs="Tahoma"/>
          <w:color w:val="000000" w:themeColor="text1"/>
          <w:kern w:val="28"/>
          <w:szCs w:val="21"/>
          <w:highlight w:val="none"/>
        </w:rPr>
      </w:pPr>
      <w:r>
        <w:rPr>
          <w:rFonts w:hint="eastAsia" w:ascii="宋体" w:hAnsi="宋体" w:cs="Tahoma"/>
          <w:color w:val="000000" w:themeColor="text1"/>
          <w:kern w:val="28"/>
          <w:szCs w:val="21"/>
          <w:highlight w:val="none"/>
        </w:rPr>
        <w:t>2．</w:t>
      </w:r>
      <w:r>
        <w:rPr>
          <w:rFonts w:hint="eastAsia" w:ascii="宋体" w:hAnsi="宋体" w:cs="Tahoma"/>
          <w:color w:val="000000" w:themeColor="text1"/>
          <w:highlight w:val="none"/>
        </w:rPr>
        <w:t>代理采购机构联系方式：</w:t>
      </w:r>
    </w:p>
    <w:p w14:paraId="420D697D">
      <w:pPr>
        <w:widowControl/>
        <w:tabs>
          <w:tab w:val="left" w:pos="735"/>
        </w:tabs>
        <w:adjustRightInd w:val="0"/>
        <w:snapToGrid w:val="0"/>
        <w:spacing w:line="360" w:lineRule="auto"/>
        <w:ind w:firstLine="420" w:firstLineChars="200"/>
        <w:rPr>
          <w:rFonts w:ascii="宋体" w:hAnsi="宋体" w:cs="Tahoma"/>
          <w:color w:val="000000" w:themeColor="text1"/>
          <w:highlight w:val="none"/>
        </w:rPr>
      </w:pPr>
      <w:r>
        <w:rPr>
          <w:rFonts w:hint="eastAsia" w:ascii="宋体" w:hAnsi="宋体" w:cs="Tahoma"/>
          <w:color w:val="000000" w:themeColor="text1"/>
          <w:highlight w:val="none"/>
        </w:rPr>
        <w:t>名    称：广东业信采购招标有限公司</w:t>
      </w:r>
    </w:p>
    <w:p w14:paraId="1794ABB7">
      <w:pPr>
        <w:widowControl/>
        <w:tabs>
          <w:tab w:val="left" w:pos="735"/>
        </w:tabs>
        <w:adjustRightInd w:val="0"/>
        <w:snapToGrid w:val="0"/>
        <w:spacing w:line="360" w:lineRule="auto"/>
        <w:ind w:firstLine="420" w:firstLineChars="200"/>
        <w:rPr>
          <w:rFonts w:ascii="宋体" w:hAnsi="宋体" w:cs="Tahoma"/>
          <w:color w:val="000000" w:themeColor="text1"/>
          <w:highlight w:val="none"/>
        </w:rPr>
      </w:pPr>
      <w:r>
        <w:rPr>
          <w:rFonts w:hint="eastAsia" w:ascii="宋体" w:hAnsi="宋体" w:cs="Tahoma"/>
          <w:color w:val="000000" w:themeColor="text1"/>
          <w:highlight w:val="none"/>
        </w:rPr>
        <w:t>地    址：阳江市江城区猫山四街33号A座2楼</w:t>
      </w:r>
    </w:p>
    <w:p w14:paraId="3D8C5403">
      <w:pPr>
        <w:widowControl/>
        <w:tabs>
          <w:tab w:val="left" w:pos="735"/>
        </w:tabs>
        <w:adjustRightInd w:val="0"/>
        <w:snapToGrid w:val="0"/>
        <w:spacing w:line="360" w:lineRule="auto"/>
        <w:ind w:firstLine="420" w:firstLineChars="200"/>
        <w:rPr>
          <w:rFonts w:ascii="宋体" w:hAnsi="宋体" w:cs="Tahoma"/>
          <w:color w:val="000000" w:themeColor="text1"/>
          <w:highlight w:val="none"/>
        </w:rPr>
      </w:pPr>
      <w:r>
        <w:rPr>
          <w:rFonts w:hint="eastAsia" w:ascii="宋体" w:hAnsi="宋体" w:cs="Tahoma"/>
          <w:color w:val="000000" w:themeColor="text1"/>
          <w:highlight w:val="none"/>
        </w:rPr>
        <w:t>联 系 人：冯国辉</w:t>
      </w:r>
    </w:p>
    <w:p w14:paraId="4B7FCA56">
      <w:pPr>
        <w:widowControl/>
        <w:tabs>
          <w:tab w:val="left" w:pos="735"/>
        </w:tabs>
        <w:adjustRightInd w:val="0"/>
        <w:snapToGrid w:val="0"/>
        <w:spacing w:line="360" w:lineRule="auto"/>
        <w:ind w:firstLine="420" w:firstLineChars="200"/>
        <w:rPr>
          <w:rFonts w:ascii="宋体" w:hAnsi="宋体" w:cs="Tahoma"/>
          <w:color w:val="000000" w:themeColor="text1"/>
          <w:highlight w:val="none"/>
        </w:rPr>
      </w:pPr>
      <w:r>
        <w:rPr>
          <w:rFonts w:hint="eastAsia" w:ascii="宋体" w:hAnsi="宋体" w:cs="Tahoma"/>
          <w:color w:val="000000" w:themeColor="text1"/>
          <w:highlight w:val="none"/>
        </w:rPr>
        <w:t>联系电话：0662-3167266</w:t>
      </w:r>
    </w:p>
    <w:p w14:paraId="00821785">
      <w:pPr>
        <w:widowControl/>
        <w:tabs>
          <w:tab w:val="left" w:pos="735"/>
        </w:tabs>
        <w:adjustRightInd w:val="0"/>
        <w:snapToGrid w:val="0"/>
        <w:spacing w:line="360" w:lineRule="auto"/>
        <w:ind w:firstLine="420" w:firstLineChars="200"/>
        <w:rPr>
          <w:rFonts w:ascii="宋体" w:hAnsi="宋体" w:cs="Tahoma"/>
          <w:color w:val="000000" w:themeColor="text1"/>
          <w:highlight w:val="none"/>
        </w:rPr>
      </w:pPr>
      <w:r>
        <w:rPr>
          <w:rFonts w:hint="eastAsia" w:ascii="宋体" w:hAnsi="宋体" w:cs="Tahoma"/>
          <w:color w:val="000000" w:themeColor="text1"/>
          <w:highlight w:val="none"/>
        </w:rPr>
        <w:t>传    真：0662-2669666</w:t>
      </w:r>
    </w:p>
    <w:p w14:paraId="19CCE75E">
      <w:pPr>
        <w:tabs>
          <w:tab w:val="left" w:pos="4680"/>
        </w:tabs>
        <w:adjustRightInd w:val="0"/>
        <w:snapToGrid w:val="0"/>
        <w:spacing w:line="360" w:lineRule="auto"/>
        <w:ind w:firstLine="420" w:firstLineChars="200"/>
        <w:rPr>
          <w:rFonts w:ascii="宋体" w:hAnsi="宋体"/>
          <w:bCs/>
          <w:color w:val="000000" w:themeColor="text1"/>
          <w:highlight w:val="none"/>
        </w:rPr>
      </w:pPr>
      <w:r>
        <w:rPr>
          <w:rFonts w:hint="eastAsia" w:ascii="宋体" w:hAnsi="宋体" w:cs="Tahoma"/>
          <w:color w:val="000000" w:themeColor="text1"/>
          <w:highlight w:val="none"/>
        </w:rPr>
        <w:t>网    址：</w:t>
      </w:r>
      <w:r>
        <w:rPr>
          <w:color w:val="000000" w:themeColor="text1"/>
          <w:highlight w:val="none"/>
        </w:rPr>
        <w:fldChar w:fldCharType="begin"/>
      </w:r>
      <w:r>
        <w:rPr>
          <w:color w:val="000000" w:themeColor="text1"/>
          <w:highlight w:val="none"/>
        </w:rPr>
        <w:instrText xml:space="preserve"> HYPERLINK "http://www.gdgpo.gov.cn" </w:instrText>
      </w:r>
      <w:r>
        <w:rPr>
          <w:color w:val="000000" w:themeColor="text1"/>
          <w:highlight w:val="none"/>
        </w:rPr>
        <w:fldChar w:fldCharType="separate"/>
      </w:r>
      <w:r>
        <w:rPr>
          <w:rFonts w:ascii="宋体" w:hAnsi="宋体"/>
          <w:color w:val="000000" w:themeColor="text1"/>
          <w:szCs w:val="21"/>
          <w:highlight w:val="none"/>
        </w:rPr>
        <w:t>http://www.gdgpo.</w:t>
      </w:r>
      <w:r>
        <w:rPr>
          <w:rFonts w:hint="eastAsia" w:ascii="宋体" w:hAnsi="宋体"/>
          <w:color w:val="000000" w:themeColor="text1"/>
          <w:szCs w:val="21"/>
          <w:highlight w:val="none"/>
        </w:rPr>
        <w:t>com.</w:t>
      </w:r>
      <w:r>
        <w:rPr>
          <w:rFonts w:ascii="宋体" w:hAnsi="宋体"/>
          <w:color w:val="000000" w:themeColor="text1"/>
          <w:szCs w:val="21"/>
          <w:highlight w:val="none"/>
        </w:rPr>
        <w:t>cn</w:t>
      </w:r>
      <w:r>
        <w:rPr>
          <w:rFonts w:ascii="宋体" w:hAnsi="宋体"/>
          <w:color w:val="000000" w:themeColor="text1"/>
          <w:szCs w:val="21"/>
          <w:highlight w:val="none"/>
        </w:rPr>
        <w:fldChar w:fldCharType="end"/>
      </w:r>
    </w:p>
    <w:p w14:paraId="64D4AE68">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rPr>
      </w:pPr>
      <w:r>
        <w:rPr>
          <w:rFonts w:hint="eastAsia" w:ascii="宋体" w:hAnsi="宋体"/>
          <w:bCs/>
          <w:color w:val="000000" w:themeColor="text1"/>
          <w:highlight w:val="none"/>
        </w:rPr>
        <w:t xml:space="preserve">                 </w:t>
      </w:r>
    </w:p>
    <w:p w14:paraId="4E33A608">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rPr>
      </w:pPr>
      <w:r>
        <w:rPr>
          <w:rFonts w:hint="eastAsia" w:ascii="宋体" w:hAnsi="宋体"/>
          <w:bCs/>
          <w:color w:val="000000" w:themeColor="text1"/>
          <w:highlight w:val="none"/>
        </w:rPr>
        <w:t xml:space="preserve">                                  </w:t>
      </w:r>
    </w:p>
    <w:p w14:paraId="2E7565C3">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rPr>
      </w:pPr>
      <w:r>
        <w:rPr>
          <w:rFonts w:hint="eastAsia" w:ascii="宋体" w:hAnsi="宋体"/>
          <w:bCs/>
          <w:color w:val="000000" w:themeColor="text1"/>
          <w:highlight w:val="none"/>
        </w:rPr>
        <w:t xml:space="preserve">                                                            广东业信采购招标有限公司</w:t>
      </w:r>
    </w:p>
    <w:p w14:paraId="68CDB00C">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rPr>
      </w:pPr>
      <w:r>
        <w:rPr>
          <w:rFonts w:hint="eastAsia" w:ascii="宋体" w:hAnsi="宋体"/>
          <w:bCs/>
          <w:color w:val="000000" w:themeColor="text1"/>
          <w:highlight w:val="none"/>
        </w:rPr>
        <w:t xml:space="preserve">                                                              </w:t>
      </w:r>
      <w:bookmarkStart w:id="37" w:name="_Toc332206658"/>
      <w:bookmarkStart w:id="38" w:name="_Toc342060323"/>
      <w:bookmarkStart w:id="39" w:name="_Toc345513763"/>
      <w:bookmarkStart w:id="40" w:name="_Toc342296709"/>
      <w:bookmarkStart w:id="41" w:name="_Toc332270306"/>
      <w:bookmarkStart w:id="42" w:name="_Toc339019829"/>
      <w:bookmarkStart w:id="43" w:name="_Toc340672831"/>
      <w:bookmarkStart w:id="44" w:name="_Toc340507404"/>
      <w:bookmarkStart w:id="45" w:name="_Toc339362258"/>
      <w:bookmarkStart w:id="46" w:name="_Toc333237724"/>
      <w:bookmarkStart w:id="47" w:name="_Toc331683995"/>
      <w:bookmarkStart w:id="48" w:name="_Toc365985109"/>
      <w:bookmarkStart w:id="49" w:name="_Toc339019955"/>
      <w:bookmarkStart w:id="50" w:name="_Toc331512857"/>
      <w:bookmarkStart w:id="51" w:name="_Toc341348292"/>
      <w:bookmarkStart w:id="52" w:name="_Toc350756404"/>
      <w:bookmarkStart w:id="53" w:name="_Toc333237613"/>
      <w:bookmarkStart w:id="54" w:name="_Toc339020049"/>
      <w:bookmarkStart w:id="55" w:name="_Toc349143547"/>
      <w:bookmarkStart w:id="56" w:name="_Toc365967003"/>
      <w:bookmarkStart w:id="57" w:name="_Toc339020187"/>
      <w:bookmarkStart w:id="58" w:name="_Toc349127584"/>
      <w:bookmarkStart w:id="59" w:name="_Toc337632316"/>
      <w:bookmarkStart w:id="60" w:name="_Toc339441045"/>
      <w:bookmarkStart w:id="61" w:name="_Toc340677032"/>
      <w:bookmarkStart w:id="62" w:name="_Toc333238572"/>
      <w:bookmarkStart w:id="63" w:name="_Toc330459946"/>
      <w:bookmarkStart w:id="64" w:name="_Toc366072458"/>
      <w:bookmarkStart w:id="65" w:name="_Toc336681538"/>
      <w:bookmarkStart w:id="66" w:name="_Toc333935279"/>
      <w:bookmarkStart w:id="67" w:name="_Toc336681893"/>
      <w:bookmarkStart w:id="68" w:name="_Toc350438703"/>
      <w:bookmarkStart w:id="69" w:name="_Toc333935620"/>
      <w:r>
        <w:rPr>
          <w:rFonts w:hint="eastAsia" w:ascii="宋体" w:hAnsi="宋体"/>
          <w:bCs/>
          <w:color w:val="000000" w:themeColor="text1"/>
          <w:highlight w:val="none"/>
        </w:rPr>
        <w:t xml:space="preserve"> </w:t>
      </w:r>
      <w:r>
        <w:rPr>
          <w:rFonts w:hint="eastAsia" w:ascii="宋体" w:hAnsi="宋体"/>
          <w:bCs/>
          <w:color w:val="000000" w:themeColor="text1"/>
          <w:highlight w:val="none"/>
          <w:lang w:val="en-US" w:eastAsia="zh-CN"/>
        </w:rPr>
        <w:t>2026</w:t>
      </w:r>
      <w:r>
        <w:rPr>
          <w:rFonts w:hint="eastAsia" w:ascii="宋体" w:hAnsi="宋体"/>
          <w:bCs/>
          <w:color w:val="000000" w:themeColor="text1"/>
          <w:highlight w:val="none"/>
        </w:rPr>
        <w:t>年</w:t>
      </w:r>
      <w:r>
        <w:rPr>
          <w:rFonts w:hint="eastAsia" w:ascii="宋体" w:hAnsi="宋体"/>
          <w:bCs/>
          <w:color w:val="000000" w:themeColor="text1"/>
          <w:highlight w:val="none"/>
          <w:lang w:val="en-US" w:eastAsia="zh-CN"/>
        </w:rPr>
        <w:t>7</w:t>
      </w:r>
      <w:r>
        <w:rPr>
          <w:rFonts w:hint="eastAsia" w:ascii="宋体" w:hAnsi="宋体"/>
          <w:bCs/>
          <w:color w:val="000000" w:themeColor="text1"/>
          <w:highlight w:val="none"/>
        </w:rPr>
        <w:t>月</w:t>
      </w:r>
      <w:r>
        <w:rPr>
          <w:rFonts w:hint="eastAsia" w:ascii="宋体" w:hAnsi="宋体"/>
          <w:bCs/>
          <w:color w:val="000000" w:themeColor="text1"/>
          <w:highlight w:val="none"/>
          <w:lang w:val="en-US" w:eastAsia="zh-CN"/>
        </w:rPr>
        <w:t>9</w:t>
      </w:r>
      <w:r>
        <w:rPr>
          <w:rFonts w:hint="eastAsia" w:ascii="宋体" w:hAnsi="宋体"/>
          <w:bCs/>
          <w:color w:val="000000" w:themeColor="text1"/>
          <w:highlight w:val="none"/>
        </w:rPr>
        <w:t>日</w:t>
      </w:r>
    </w:p>
    <w:p w14:paraId="35E79DC4">
      <w:pPr>
        <w:rPr>
          <w:rFonts w:ascii="宋体" w:hAnsi="宋体"/>
          <w:b/>
          <w:color w:val="000000" w:themeColor="text1"/>
          <w:highlight w:val="none"/>
        </w:rPr>
      </w:pPr>
    </w:p>
    <w:p w14:paraId="119C4724">
      <w:pPr>
        <w:rPr>
          <w:rFonts w:ascii="宋体" w:hAnsi="宋体"/>
          <w:b/>
          <w:color w:val="000000" w:themeColor="text1"/>
          <w:highlight w:val="none"/>
        </w:rPr>
      </w:pPr>
      <w:r>
        <w:rPr>
          <w:rFonts w:hint="eastAsia" w:ascii="宋体" w:hAnsi="宋体"/>
          <w:b/>
          <w:color w:val="000000" w:themeColor="text1"/>
          <w:highlight w:val="none"/>
        </w:rPr>
        <w:br w:type="page"/>
      </w:r>
    </w:p>
    <w:p w14:paraId="3361E8E0">
      <w:pPr>
        <w:pStyle w:val="2"/>
        <w:numPr>
          <w:ilvl w:val="0"/>
          <w:numId w:val="0"/>
        </w:numPr>
        <w:spacing w:beforeLines="0" w:after="120" w:afterLines="50" w:line="390" w:lineRule="exact"/>
        <w:ind w:left="105" w:leftChars="50" w:firstLine="482" w:firstLineChars="200"/>
        <w:rPr>
          <w:rFonts w:ascii="宋体" w:hAnsi="宋体" w:eastAsia="宋体"/>
          <w:b/>
          <w:color w:val="000000" w:themeColor="text1"/>
          <w:highlight w:val="none"/>
        </w:rPr>
      </w:pPr>
      <w:bookmarkStart w:id="70" w:name="_Toc17468"/>
      <w:r>
        <w:rPr>
          <w:rFonts w:hint="eastAsia" w:ascii="宋体" w:hAnsi="宋体" w:eastAsia="宋体"/>
          <w:b/>
          <w:color w:val="000000" w:themeColor="text1"/>
          <w:highlight w:val="none"/>
        </w:rPr>
        <w:t xml:space="preserve">第二部分 </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Start w:id="71" w:name="_Hlt23321722"/>
      <w:bookmarkEnd w:id="71"/>
      <w:bookmarkStart w:id="72" w:name="_Toc333237725"/>
      <w:bookmarkStart w:id="73" w:name="_Toc333935621"/>
      <w:bookmarkStart w:id="74" w:name="_Toc333935280"/>
      <w:bookmarkStart w:id="75" w:name="_Toc333237614"/>
      <w:bookmarkStart w:id="76" w:name="_Toc330459949"/>
      <w:bookmarkStart w:id="77" w:name="_Toc75570886"/>
      <w:bookmarkStart w:id="78" w:name="_Toc333238573"/>
      <w:r>
        <w:rPr>
          <w:rFonts w:hint="eastAsia" w:ascii="宋体" w:hAnsi="宋体" w:eastAsia="宋体"/>
          <w:b/>
          <w:color w:val="000000" w:themeColor="text1"/>
          <w:highlight w:val="none"/>
        </w:rPr>
        <w:t>采购项目内容</w:t>
      </w:r>
      <w:bookmarkEnd w:id="70"/>
    </w:p>
    <w:bookmarkEnd w:id="72"/>
    <w:bookmarkEnd w:id="73"/>
    <w:bookmarkEnd w:id="74"/>
    <w:bookmarkEnd w:id="75"/>
    <w:bookmarkEnd w:id="76"/>
    <w:bookmarkEnd w:id="77"/>
    <w:bookmarkEnd w:id="78"/>
    <w:p w14:paraId="4E2FA713">
      <w:pPr>
        <w:pStyle w:val="3"/>
        <w:numPr>
          <w:ilvl w:val="1"/>
          <w:numId w:val="0"/>
        </w:numPr>
        <w:spacing w:before="360" w:beforeLines="150" w:after="0" w:line="360" w:lineRule="auto"/>
        <w:jc w:val="left"/>
        <w:rPr>
          <w:rFonts w:ascii="宋体" w:hAnsi="宋体"/>
          <w:color w:val="000000" w:themeColor="text1"/>
          <w:sz w:val="21"/>
          <w:szCs w:val="21"/>
          <w:highlight w:val="none"/>
        </w:rPr>
      </w:pPr>
      <w:bookmarkStart w:id="79" w:name="_Toc30967"/>
      <w:bookmarkStart w:id="80" w:name="_Toc365985146"/>
      <w:bookmarkStart w:id="81" w:name="_Toc366072495"/>
      <w:bookmarkStart w:id="82" w:name="_Toc331512865"/>
      <w:bookmarkStart w:id="83" w:name="_Toc339020062"/>
      <w:bookmarkStart w:id="84" w:name="_Toc333238600"/>
      <w:bookmarkStart w:id="85" w:name="_Toc342296727"/>
      <w:bookmarkStart w:id="86" w:name="_Toc339020200"/>
      <w:bookmarkStart w:id="87" w:name="_Toc349143556"/>
      <w:bookmarkStart w:id="88" w:name="_Toc340507409"/>
      <w:bookmarkStart w:id="89" w:name="_Toc339362267"/>
      <w:bookmarkStart w:id="90" w:name="_Toc332270313"/>
      <w:bookmarkStart w:id="91" w:name="_Toc332206675"/>
      <w:bookmarkStart w:id="92" w:name="_Toc345513834"/>
      <w:bookmarkStart w:id="93" w:name="_Toc365967040"/>
      <w:bookmarkStart w:id="94" w:name="_Toc339019856"/>
      <w:bookmarkStart w:id="95" w:name="_Toc339019982"/>
      <w:bookmarkStart w:id="96" w:name="_Toc350438716"/>
      <w:bookmarkStart w:id="97" w:name="_Toc336681902"/>
      <w:bookmarkStart w:id="98" w:name="_Toc333237755"/>
      <w:bookmarkStart w:id="99" w:name="_Toc333935313"/>
      <w:bookmarkStart w:id="100" w:name="_Toc349127593"/>
      <w:bookmarkStart w:id="101" w:name="_Toc339441054"/>
      <w:bookmarkStart w:id="102" w:name="_Toc350756417"/>
      <w:bookmarkStart w:id="103" w:name="_Toc340677037"/>
      <w:bookmarkStart w:id="104" w:name="_Toc340672836"/>
      <w:bookmarkStart w:id="105" w:name="_Toc342060341"/>
      <w:bookmarkStart w:id="106" w:name="_Toc333935654"/>
      <w:bookmarkStart w:id="107" w:name="_Toc330459952"/>
      <w:bookmarkStart w:id="108" w:name="_Toc333237644"/>
      <w:bookmarkStart w:id="109" w:name="_Toc336681547"/>
      <w:bookmarkStart w:id="110" w:name="_Toc341348305"/>
      <w:bookmarkStart w:id="111" w:name="_Toc337632325"/>
      <w:bookmarkStart w:id="112" w:name="_Toc331684005"/>
      <w:r>
        <w:rPr>
          <w:rFonts w:hint="eastAsia" w:ascii="宋体" w:hAnsi="宋体"/>
          <w:color w:val="000000" w:themeColor="text1"/>
          <w:sz w:val="21"/>
          <w:szCs w:val="21"/>
          <w:highlight w:val="none"/>
        </w:rPr>
        <w:t>项目编号：</w:t>
      </w:r>
      <w:r>
        <w:rPr>
          <w:rFonts w:hint="eastAsia" w:ascii="宋体" w:hAnsi="宋体"/>
          <w:color w:val="000000" w:themeColor="text1"/>
          <w:sz w:val="21"/>
          <w:szCs w:val="21"/>
          <w:highlight w:val="none"/>
          <w:u w:val="single"/>
          <w:lang w:eastAsia="zh-CN"/>
        </w:rPr>
        <w:t>YXCG-20260706</w:t>
      </w:r>
      <w:bookmarkEnd w:id="79"/>
      <w:r>
        <w:rPr>
          <w:rFonts w:hint="eastAsia" w:ascii="宋体" w:hAnsi="宋体"/>
          <w:color w:val="000000" w:themeColor="text1"/>
          <w:sz w:val="21"/>
          <w:szCs w:val="21"/>
          <w:highlight w:val="none"/>
        </w:rPr>
        <w:t xml:space="preserve"> </w:t>
      </w:r>
    </w:p>
    <w:p w14:paraId="15296B9B">
      <w:pPr>
        <w:pStyle w:val="3"/>
        <w:numPr>
          <w:ilvl w:val="1"/>
          <w:numId w:val="0"/>
        </w:numPr>
        <w:spacing w:before="0" w:after="0" w:line="360" w:lineRule="auto"/>
        <w:ind w:left="1107" w:hanging="1107" w:hangingChars="525"/>
        <w:jc w:val="left"/>
        <w:rPr>
          <w:rFonts w:hint="eastAsia" w:ascii="宋体" w:hAnsi="宋体" w:eastAsia="宋体"/>
          <w:b w:val="0"/>
          <w:color w:val="000000" w:themeColor="text1"/>
          <w:szCs w:val="21"/>
          <w:highlight w:val="none"/>
          <w:u w:val="single"/>
          <w:lang w:eastAsia="zh-CN"/>
        </w:rPr>
      </w:pPr>
      <w:bookmarkStart w:id="113" w:name="_Toc24175"/>
      <w:r>
        <w:rPr>
          <w:rFonts w:hint="eastAsia" w:ascii="宋体" w:hAnsi="宋体"/>
          <w:color w:val="000000" w:themeColor="text1"/>
          <w:sz w:val="21"/>
          <w:szCs w:val="21"/>
          <w:highlight w:val="none"/>
        </w:rPr>
        <w:t>项目名称：</w:t>
      </w:r>
      <w:r>
        <w:rPr>
          <w:rFonts w:hint="eastAsia" w:ascii="宋体" w:hAnsi="宋体"/>
          <w:color w:val="000000" w:themeColor="text1"/>
          <w:sz w:val="21"/>
          <w:szCs w:val="21"/>
          <w:highlight w:val="none"/>
          <w:u w:val="single"/>
          <w:lang w:eastAsia="zh-CN"/>
        </w:rPr>
        <w:t>阳江市市直义务教育招生入学摇号派位服务（2026年）项目</w:t>
      </w:r>
      <w:bookmarkEnd w:id="113"/>
    </w:p>
    <w:p w14:paraId="7111DBC4">
      <w:pPr>
        <w:pStyle w:val="3"/>
        <w:numPr>
          <w:ilvl w:val="1"/>
          <w:numId w:val="0"/>
        </w:numPr>
        <w:spacing w:before="360" w:beforeLines="150" w:after="0" w:line="360" w:lineRule="auto"/>
        <w:rPr>
          <w:rFonts w:ascii="宋体" w:hAnsi="宋体"/>
          <w:color w:val="000000" w:themeColor="text1"/>
          <w:kern w:val="0"/>
          <w:sz w:val="24"/>
          <w:highlight w:val="none"/>
        </w:rPr>
      </w:pPr>
      <w:bookmarkStart w:id="114" w:name="_Toc24568"/>
      <w:r>
        <w:rPr>
          <w:rFonts w:ascii="宋体" w:hAnsi="宋体"/>
          <w:color w:val="000000" w:themeColor="text1"/>
          <w:kern w:val="0"/>
          <w:sz w:val="24"/>
          <w:highlight w:val="none"/>
        </w:rPr>
        <w:t xml:space="preserve">A  </w:t>
      </w:r>
      <w:r>
        <w:rPr>
          <w:rFonts w:hint="eastAsia" w:ascii="宋体" w:hAnsi="宋体"/>
          <w:color w:val="000000" w:themeColor="text1"/>
          <w:kern w:val="0"/>
          <w:sz w:val="24"/>
          <w:highlight w:val="none"/>
        </w:rPr>
        <w:t>商务要求</w:t>
      </w:r>
      <w:bookmarkEnd w:id="114"/>
    </w:p>
    <w:tbl>
      <w:tblPr>
        <w:tblStyle w:val="51"/>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552"/>
        <w:gridCol w:w="1871"/>
        <w:gridCol w:w="4224"/>
      </w:tblGrid>
      <w:tr w14:paraId="79167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5528F2D3">
            <w:pPr>
              <w:spacing w:line="320" w:lineRule="exact"/>
              <w:jc w:val="center"/>
              <w:rPr>
                <w:rFonts w:ascii="宋体" w:hAnsi="宋体" w:cs="宋体"/>
                <w:color w:val="000000" w:themeColor="text1"/>
                <w:highlight w:val="none"/>
              </w:rPr>
            </w:pPr>
            <w:r>
              <w:rPr>
                <w:rFonts w:hint="eastAsia" w:ascii="宋体" w:hAnsi="宋体" w:cs="宋体"/>
                <w:color w:val="000000" w:themeColor="text1"/>
                <w:highlight w:val="none"/>
              </w:rPr>
              <w:t>序号</w:t>
            </w:r>
          </w:p>
        </w:tc>
        <w:tc>
          <w:tcPr>
            <w:tcW w:w="2552" w:type="dxa"/>
            <w:tcBorders>
              <w:top w:val="single" w:color="auto" w:sz="4" w:space="0"/>
              <w:left w:val="single" w:color="auto" w:sz="4" w:space="0"/>
              <w:bottom w:val="single" w:color="auto" w:sz="4" w:space="0"/>
              <w:right w:val="single" w:color="auto" w:sz="4" w:space="0"/>
            </w:tcBorders>
            <w:shd w:val="clear" w:color="auto" w:fill="F3F3F3"/>
            <w:vAlign w:val="center"/>
          </w:tcPr>
          <w:p w14:paraId="1EF875FA">
            <w:pPr>
              <w:spacing w:line="320" w:lineRule="exact"/>
              <w:jc w:val="center"/>
              <w:rPr>
                <w:rFonts w:ascii="宋体" w:hAnsi="宋体" w:cs="宋体"/>
                <w:color w:val="000000" w:themeColor="text1"/>
                <w:highlight w:val="none"/>
              </w:rPr>
            </w:pPr>
            <w:r>
              <w:rPr>
                <w:rFonts w:hint="eastAsia" w:ascii="宋体" w:hAnsi="宋体" w:cs="宋体"/>
                <w:color w:val="000000" w:themeColor="text1"/>
                <w:highlight w:val="none"/>
              </w:rPr>
              <w:t>项  目</w:t>
            </w:r>
          </w:p>
        </w:tc>
        <w:tc>
          <w:tcPr>
            <w:tcW w:w="6095"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3CD2ABD2">
            <w:pPr>
              <w:spacing w:line="320" w:lineRule="exact"/>
              <w:jc w:val="center"/>
              <w:rPr>
                <w:rFonts w:ascii="宋体" w:hAnsi="宋体" w:cs="宋体"/>
                <w:color w:val="000000" w:themeColor="text1"/>
                <w:highlight w:val="none"/>
              </w:rPr>
            </w:pPr>
            <w:r>
              <w:rPr>
                <w:rFonts w:hint="eastAsia" w:ascii="宋体" w:hAnsi="宋体" w:cs="宋体"/>
                <w:color w:val="000000" w:themeColor="text1"/>
                <w:highlight w:val="none"/>
              </w:rPr>
              <w:t>主要内容</w:t>
            </w:r>
          </w:p>
        </w:tc>
      </w:tr>
      <w:tr w14:paraId="16A70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6D550CC7">
            <w:pPr>
              <w:spacing w:line="320" w:lineRule="exact"/>
              <w:jc w:val="center"/>
              <w:rPr>
                <w:rFonts w:ascii="宋体" w:hAnsi="宋体" w:cs="宋体"/>
                <w:color w:val="000000" w:themeColor="text1"/>
                <w:highlight w:val="none"/>
              </w:rPr>
            </w:pPr>
            <w:r>
              <w:rPr>
                <w:rFonts w:hint="eastAsia" w:ascii="宋体" w:hAnsi="宋体" w:cs="宋体"/>
                <w:color w:val="000000" w:themeColor="text1"/>
                <w:highlight w:val="none"/>
              </w:rPr>
              <w:t>1</w:t>
            </w:r>
          </w:p>
        </w:tc>
        <w:tc>
          <w:tcPr>
            <w:tcW w:w="2552" w:type="dxa"/>
            <w:tcBorders>
              <w:top w:val="single" w:color="auto" w:sz="4" w:space="0"/>
              <w:left w:val="single" w:color="auto" w:sz="4" w:space="0"/>
              <w:bottom w:val="single" w:color="auto" w:sz="4" w:space="0"/>
              <w:right w:val="single" w:color="auto" w:sz="4" w:space="0"/>
            </w:tcBorders>
            <w:vAlign w:val="center"/>
          </w:tcPr>
          <w:p w14:paraId="72D82580">
            <w:pPr>
              <w:spacing w:line="320" w:lineRule="exact"/>
              <w:jc w:val="center"/>
              <w:rPr>
                <w:rFonts w:ascii="宋体" w:hAnsi="宋体" w:cs="宋体"/>
                <w:b/>
                <w:color w:val="000000" w:themeColor="text1"/>
                <w:highlight w:val="none"/>
              </w:rPr>
            </w:pPr>
            <w:r>
              <w:rPr>
                <w:rFonts w:hint="eastAsia" w:ascii="宋体" w:hAnsi="宋体" w:cs="宋体"/>
                <w:b/>
                <w:color w:val="000000" w:themeColor="text1"/>
                <w:highlight w:val="none"/>
              </w:rPr>
              <w:t>供应商资格要求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69239F67">
            <w:pPr>
              <w:spacing w:line="320" w:lineRule="exact"/>
              <w:rPr>
                <w:rFonts w:ascii="宋体" w:hAnsi="宋体" w:cs="宋体"/>
                <w:color w:val="000000" w:themeColor="text1"/>
                <w:highlight w:val="none"/>
              </w:rPr>
            </w:pPr>
            <w:r>
              <w:rPr>
                <w:rFonts w:hint="eastAsia" w:ascii="宋体" w:hAnsi="宋体" w:cs="宋体"/>
                <w:color w:val="000000" w:themeColor="text1"/>
                <w:highlight w:val="none"/>
              </w:rPr>
              <w:t>详见第一部分《竞争性磋商邀请书》。</w:t>
            </w:r>
          </w:p>
        </w:tc>
      </w:tr>
      <w:tr w14:paraId="01FEC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21EA0D83">
            <w:pPr>
              <w:spacing w:line="320" w:lineRule="exact"/>
              <w:jc w:val="center"/>
              <w:rPr>
                <w:rFonts w:ascii="宋体" w:hAnsi="宋体" w:cs="宋体"/>
                <w:color w:val="000000" w:themeColor="text1"/>
                <w:highlight w:val="none"/>
              </w:rPr>
            </w:pPr>
            <w:r>
              <w:rPr>
                <w:rFonts w:hint="eastAsia" w:ascii="宋体" w:hAnsi="宋体" w:cs="宋体"/>
                <w:color w:val="000000" w:themeColor="text1"/>
                <w:highlight w:val="none"/>
              </w:rPr>
              <w:t>2</w:t>
            </w:r>
          </w:p>
        </w:tc>
        <w:tc>
          <w:tcPr>
            <w:tcW w:w="2552" w:type="dxa"/>
            <w:tcBorders>
              <w:top w:val="single" w:color="auto" w:sz="4" w:space="0"/>
              <w:left w:val="single" w:color="auto" w:sz="4" w:space="0"/>
              <w:bottom w:val="single" w:color="auto" w:sz="4" w:space="0"/>
              <w:right w:val="single" w:color="auto" w:sz="4" w:space="0"/>
            </w:tcBorders>
            <w:vAlign w:val="center"/>
          </w:tcPr>
          <w:p w14:paraId="2B152332">
            <w:pPr>
              <w:spacing w:line="320" w:lineRule="exact"/>
              <w:jc w:val="center"/>
              <w:rPr>
                <w:rFonts w:ascii="宋体" w:hAnsi="宋体" w:cs="宋体"/>
                <w:b/>
                <w:color w:val="000000" w:themeColor="text1"/>
                <w:highlight w:val="none"/>
              </w:rPr>
            </w:pPr>
            <w:r>
              <w:rPr>
                <w:rFonts w:hint="eastAsia" w:ascii="宋体" w:hAnsi="宋体" w:cs="宋体"/>
                <w:b/>
                <w:color w:val="000000" w:themeColor="text1"/>
                <w:highlight w:val="none"/>
              </w:rPr>
              <w:t>服务期</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64F40F60">
            <w:pPr>
              <w:spacing w:line="320" w:lineRule="exact"/>
              <w:rPr>
                <w:rFonts w:ascii="宋体" w:hAnsi="宋体" w:cs="宋体"/>
                <w:color w:val="000000" w:themeColor="text1"/>
                <w:highlight w:val="none"/>
              </w:rPr>
            </w:pPr>
            <w:r>
              <w:rPr>
                <w:rFonts w:hint="eastAsia" w:ascii="宋体" w:hAnsi="宋体" w:cs="宋体"/>
                <w:color w:val="000000" w:themeColor="text1"/>
                <w:highlight w:val="none"/>
              </w:rPr>
              <w:t>详见第一部分《竞争性磋商邀请书》。</w:t>
            </w:r>
          </w:p>
        </w:tc>
      </w:tr>
      <w:tr w14:paraId="49312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7A86ED37">
            <w:pPr>
              <w:spacing w:line="320" w:lineRule="exact"/>
              <w:jc w:val="center"/>
              <w:rPr>
                <w:rFonts w:hint="eastAsia" w:ascii="宋体" w:hAnsi="宋体" w:eastAsia="宋体" w:cs="宋体"/>
                <w:color w:val="000000" w:themeColor="text1"/>
                <w:kern w:val="2"/>
                <w:sz w:val="21"/>
                <w:szCs w:val="24"/>
                <w:highlight w:val="none"/>
                <w:lang w:val="en-US" w:eastAsia="zh-CN" w:bidi="ar-SA"/>
              </w:rPr>
            </w:pPr>
            <w:r>
              <w:rPr>
                <w:rFonts w:hint="eastAsia" w:ascii="宋体" w:hAnsi="宋体" w:cs="宋体"/>
                <w:color w:val="000000" w:themeColor="text1"/>
                <w:highlight w:val="none"/>
              </w:rPr>
              <w:t>3</w:t>
            </w:r>
          </w:p>
        </w:tc>
        <w:tc>
          <w:tcPr>
            <w:tcW w:w="2552" w:type="dxa"/>
            <w:tcBorders>
              <w:top w:val="single" w:color="auto" w:sz="4" w:space="0"/>
              <w:left w:val="single" w:color="auto" w:sz="4" w:space="0"/>
              <w:bottom w:val="single" w:color="auto" w:sz="4" w:space="0"/>
              <w:right w:val="single" w:color="auto" w:sz="4" w:space="0"/>
            </w:tcBorders>
            <w:vAlign w:val="center"/>
          </w:tcPr>
          <w:p w14:paraId="494F8BAA">
            <w:pPr>
              <w:spacing w:line="320" w:lineRule="exact"/>
              <w:jc w:val="center"/>
              <w:rPr>
                <w:rFonts w:hint="eastAsia" w:ascii="宋体" w:hAnsi="宋体" w:cs="宋体"/>
                <w:b/>
                <w:color w:val="000000" w:themeColor="text1"/>
                <w:highlight w:val="none"/>
              </w:rPr>
            </w:pPr>
            <w:r>
              <w:rPr>
                <w:rFonts w:hint="eastAsia" w:ascii="宋体" w:hAnsi="宋体" w:cs="宋体"/>
                <w:b/>
                <w:color w:val="000000" w:themeColor="text1"/>
                <w:highlight w:val="none"/>
              </w:rPr>
              <w:t>项目预算</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06A53E37">
            <w:pPr>
              <w:spacing w:line="320" w:lineRule="exact"/>
              <w:rPr>
                <w:rFonts w:hint="eastAsia" w:ascii="宋体" w:hAnsi="宋体" w:cs="宋体"/>
                <w:color w:val="000000" w:themeColor="text1"/>
                <w:highlight w:val="none"/>
              </w:rPr>
            </w:pPr>
            <w:r>
              <w:rPr>
                <w:rFonts w:hint="eastAsia" w:ascii="宋体" w:hAnsi="宋体" w:cs="宋体"/>
                <w:color w:val="000000" w:themeColor="text1"/>
                <w:highlight w:val="none"/>
              </w:rPr>
              <w:t>市直义务教育招生入学摇号派位服务费最高限价200000.00元。摇号派位服务费用按每间学校单次服务2万元报价</w:t>
            </w:r>
            <w:r>
              <w:rPr>
                <w:rFonts w:hint="eastAsia" w:ascii="宋体" w:hAnsi="宋体" w:cs="宋体"/>
                <w:color w:val="000000" w:themeColor="text1"/>
                <w:highlight w:val="none"/>
                <w:lang w:eastAsia="zh-CN"/>
              </w:rPr>
              <w:t>。</w:t>
            </w:r>
          </w:p>
        </w:tc>
      </w:tr>
      <w:tr w14:paraId="6F725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26A7231D">
            <w:pPr>
              <w:spacing w:line="320" w:lineRule="exact"/>
              <w:jc w:val="center"/>
              <w:rPr>
                <w:rFonts w:ascii="宋体" w:hAnsi="宋体" w:eastAsia="宋体" w:cs="宋体"/>
                <w:color w:val="000000" w:themeColor="text1"/>
                <w:kern w:val="2"/>
                <w:sz w:val="21"/>
                <w:szCs w:val="24"/>
                <w:highlight w:val="none"/>
                <w:lang w:val="en-US" w:eastAsia="zh-CN" w:bidi="ar-SA"/>
              </w:rPr>
            </w:pPr>
            <w:r>
              <w:rPr>
                <w:rFonts w:hint="eastAsia" w:ascii="宋体" w:hAnsi="宋体" w:cs="宋体"/>
                <w:color w:val="000000" w:themeColor="text1"/>
                <w:highlight w:val="none"/>
              </w:rPr>
              <w:t>4</w:t>
            </w:r>
          </w:p>
        </w:tc>
        <w:tc>
          <w:tcPr>
            <w:tcW w:w="2552" w:type="dxa"/>
            <w:tcBorders>
              <w:top w:val="single" w:color="auto" w:sz="4" w:space="0"/>
              <w:left w:val="single" w:color="auto" w:sz="4" w:space="0"/>
              <w:bottom w:val="single" w:color="auto" w:sz="4" w:space="0"/>
              <w:right w:val="single" w:color="auto" w:sz="4" w:space="0"/>
            </w:tcBorders>
            <w:vAlign w:val="center"/>
          </w:tcPr>
          <w:p w14:paraId="74FADFA2">
            <w:pPr>
              <w:spacing w:line="320" w:lineRule="exact"/>
              <w:jc w:val="center"/>
              <w:rPr>
                <w:rFonts w:ascii="宋体" w:hAnsi="宋体" w:cs="宋体"/>
                <w:b/>
                <w:color w:val="000000" w:themeColor="text1"/>
                <w:highlight w:val="none"/>
              </w:rPr>
            </w:pPr>
            <w:r>
              <w:rPr>
                <w:rFonts w:hint="eastAsia" w:ascii="宋体" w:hAnsi="宋体" w:cs="宋体"/>
                <w:b/>
                <w:color w:val="000000" w:themeColor="text1"/>
                <w:highlight w:val="none"/>
              </w:rPr>
              <w:t>投标报价包括</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32107247">
            <w:pPr>
              <w:spacing w:line="320" w:lineRule="exact"/>
              <w:rPr>
                <w:rFonts w:hint="eastAsia" w:ascii="宋体" w:hAnsi="宋体" w:cs="宋体"/>
                <w:color w:val="000000" w:themeColor="text1"/>
                <w:highlight w:val="none"/>
              </w:rPr>
            </w:pPr>
            <w:r>
              <w:rPr>
                <w:rFonts w:hint="eastAsia" w:ascii="宋体" w:hAnsi="宋体" w:cs="宋体"/>
                <w:color w:val="000000" w:themeColor="text1"/>
                <w:highlight w:val="none"/>
                <w:lang w:val="en-US" w:eastAsia="zh-CN"/>
              </w:rPr>
              <w:t>1.</w:t>
            </w:r>
            <w:r>
              <w:rPr>
                <w:rFonts w:hint="eastAsia" w:ascii="宋体" w:hAnsi="宋体" w:cs="宋体"/>
                <w:color w:val="000000" w:themeColor="text1"/>
                <w:highlight w:val="none"/>
              </w:rPr>
              <w:t>投标价必须包括完成项目全部内容所需的所有费用。投标报价包括：保险费、税费、人力成本、设备使用费、软件开发服务费、运维运营服务费、安装调试费等一切费用，采购人不再支付任何费用。</w:t>
            </w:r>
          </w:p>
          <w:p w14:paraId="6CE2C384">
            <w:pPr>
              <w:spacing w:line="320" w:lineRule="exact"/>
              <w:rPr>
                <w:rFonts w:ascii="宋体" w:hAnsi="宋体" w:cs="宋体"/>
                <w:color w:val="000000" w:themeColor="text1"/>
                <w:highlight w:val="none"/>
              </w:rPr>
            </w:pPr>
            <w:r>
              <w:rPr>
                <w:rFonts w:hint="eastAsia" w:ascii="宋体" w:hAnsi="宋体" w:cs="宋体"/>
                <w:color w:val="000000" w:themeColor="text1"/>
                <w:highlight w:val="none"/>
                <w:lang w:val="en-US" w:eastAsia="zh-CN"/>
              </w:rPr>
              <w:t>2.请投标人认真测算，项目实施过程中所需的而在磋商文件中未列出的相关辅助材料和其他一切费用应由投标人在报价时一并考虑。项目实施后成交供应商不得另行收取其他任何费用，但必须保证满足项目的使用要求，不足部分由成交供应商负责免费提供。</w:t>
            </w:r>
          </w:p>
        </w:tc>
      </w:tr>
      <w:tr w14:paraId="3B7B3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1139EC6C">
            <w:pPr>
              <w:spacing w:line="320" w:lineRule="exact"/>
              <w:jc w:val="center"/>
              <w:rPr>
                <w:rFonts w:ascii="宋体" w:hAnsi="宋体" w:eastAsia="宋体" w:cs="宋体"/>
                <w:color w:val="000000" w:themeColor="text1"/>
                <w:kern w:val="2"/>
                <w:sz w:val="21"/>
                <w:szCs w:val="24"/>
                <w:highlight w:val="none"/>
                <w:lang w:val="en-US" w:eastAsia="zh-CN" w:bidi="ar-SA"/>
              </w:rPr>
            </w:pPr>
            <w:r>
              <w:rPr>
                <w:rFonts w:hint="eastAsia" w:ascii="宋体" w:hAnsi="宋体" w:cs="宋体"/>
                <w:color w:val="000000" w:themeColor="text1"/>
                <w:highlight w:val="none"/>
              </w:rPr>
              <w:t>5</w:t>
            </w:r>
          </w:p>
        </w:tc>
        <w:tc>
          <w:tcPr>
            <w:tcW w:w="2552" w:type="dxa"/>
            <w:tcBorders>
              <w:top w:val="single" w:color="auto" w:sz="4" w:space="0"/>
              <w:left w:val="single" w:color="auto" w:sz="4" w:space="0"/>
              <w:bottom w:val="single" w:color="auto" w:sz="4" w:space="0"/>
              <w:right w:val="single" w:color="auto" w:sz="4" w:space="0"/>
            </w:tcBorders>
            <w:vAlign w:val="center"/>
          </w:tcPr>
          <w:p w14:paraId="762FB064">
            <w:pPr>
              <w:spacing w:line="320" w:lineRule="exact"/>
              <w:jc w:val="center"/>
              <w:rPr>
                <w:rFonts w:ascii="宋体" w:hAnsi="宋体" w:cs="宋体"/>
                <w:b/>
                <w:color w:val="000000" w:themeColor="text1"/>
                <w:highlight w:val="none"/>
              </w:rPr>
            </w:pPr>
            <w:r>
              <w:rPr>
                <w:rFonts w:hint="eastAsia" w:ascii="宋体" w:hAnsi="宋体" w:cs="宋体"/>
                <w:b/>
                <w:color w:val="000000" w:themeColor="text1"/>
                <w:highlight w:val="none"/>
              </w:rPr>
              <w:t>合同签订要求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6A18261E">
            <w:pPr>
              <w:spacing w:line="320" w:lineRule="exact"/>
              <w:rPr>
                <w:rFonts w:ascii="宋体" w:hAnsi="宋体" w:cs="宋体"/>
                <w:color w:val="000000" w:themeColor="text1"/>
                <w:highlight w:val="none"/>
              </w:rPr>
            </w:pPr>
            <w:r>
              <w:rPr>
                <w:rFonts w:hint="eastAsia" w:ascii="宋体" w:hAnsi="宋体" w:cs="宋体"/>
                <w:color w:val="000000" w:themeColor="text1"/>
                <w:highlight w:val="none"/>
              </w:rPr>
              <w:t>采购合同由</w:t>
            </w:r>
            <w:r>
              <w:rPr>
                <w:rFonts w:hint="eastAsia" w:ascii="宋体" w:hAnsi="宋体" w:cs="宋体"/>
                <w:color w:val="000000" w:themeColor="text1"/>
                <w:highlight w:val="none"/>
                <w:lang w:val="en-US" w:eastAsia="zh-CN"/>
              </w:rPr>
              <w:t>成交供应商凭</w:t>
            </w:r>
            <w:r>
              <w:rPr>
                <w:rFonts w:hint="eastAsia" w:ascii="宋体" w:hAnsi="宋体" w:cs="宋体"/>
                <w:color w:val="000000" w:themeColor="text1"/>
                <w:highlight w:val="none"/>
              </w:rPr>
              <w:t>《</w:t>
            </w:r>
            <w:r>
              <w:rPr>
                <w:rFonts w:hint="eastAsia" w:ascii="宋体" w:hAnsi="宋体" w:cs="宋体"/>
                <w:color w:val="000000" w:themeColor="text1"/>
                <w:highlight w:val="none"/>
                <w:lang w:val="en-US" w:eastAsia="zh-CN"/>
              </w:rPr>
              <w:t>成交</w:t>
            </w:r>
            <w:r>
              <w:rPr>
                <w:rFonts w:hint="eastAsia" w:ascii="宋体" w:hAnsi="宋体" w:cs="宋体"/>
                <w:color w:val="000000" w:themeColor="text1"/>
                <w:highlight w:val="none"/>
              </w:rPr>
              <w:t>通知书》与采购人双方签订，签订时间为</w:t>
            </w:r>
            <w:r>
              <w:rPr>
                <w:rFonts w:hint="eastAsia" w:ascii="宋体" w:hAnsi="宋体" w:cs="宋体"/>
                <w:color w:val="000000" w:themeColor="text1"/>
                <w:highlight w:val="none"/>
                <w:lang w:val="en-US" w:eastAsia="zh-CN"/>
              </w:rPr>
              <w:t>成交供应商</w:t>
            </w:r>
            <w:r>
              <w:rPr>
                <w:rFonts w:hint="eastAsia" w:ascii="宋体" w:hAnsi="宋体" w:cs="宋体"/>
                <w:color w:val="000000" w:themeColor="text1"/>
                <w:highlight w:val="none"/>
              </w:rPr>
              <w:t>收到《</w:t>
            </w:r>
            <w:r>
              <w:rPr>
                <w:rFonts w:hint="eastAsia" w:ascii="宋体" w:hAnsi="宋体" w:cs="宋体"/>
                <w:color w:val="000000" w:themeColor="text1"/>
                <w:highlight w:val="none"/>
                <w:lang w:val="en-US" w:eastAsia="zh-CN"/>
              </w:rPr>
              <w:t>成交</w:t>
            </w:r>
            <w:r>
              <w:rPr>
                <w:rFonts w:hint="eastAsia" w:ascii="宋体" w:hAnsi="宋体" w:cs="宋体"/>
                <w:color w:val="000000" w:themeColor="text1"/>
                <w:highlight w:val="none"/>
              </w:rPr>
              <w:t>通知书》后5日内。</w:t>
            </w:r>
          </w:p>
        </w:tc>
      </w:tr>
      <w:tr w14:paraId="02125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00A37A27">
            <w:pPr>
              <w:spacing w:line="320" w:lineRule="exact"/>
              <w:jc w:val="center"/>
              <w:rPr>
                <w:rFonts w:ascii="宋体" w:hAnsi="宋体" w:eastAsia="宋体" w:cs="宋体"/>
                <w:color w:val="000000" w:themeColor="text1"/>
                <w:kern w:val="2"/>
                <w:sz w:val="21"/>
                <w:szCs w:val="24"/>
                <w:highlight w:val="none"/>
                <w:lang w:val="en-US" w:eastAsia="zh-CN" w:bidi="ar-SA"/>
              </w:rPr>
            </w:pPr>
            <w:r>
              <w:rPr>
                <w:rFonts w:hint="eastAsia" w:ascii="宋体" w:hAnsi="宋体" w:cs="宋体"/>
                <w:color w:val="000000" w:themeColor="text1"/>
                <w:highlight w:val="none"/>
              </w:rPr>
              <w:t>6</w:t>
            </w:r>
          </w:p>
        </w:tc>
        <w:tc>
          <w:tcPr>
            <w:tcW w:w="2552" w:type="dxa"/>
            <w:tcBorders>
              <w:top w:val="single" w:color="auto" w:sz="4" w:space="0"/>
              <w:left w:val="single" w:color="auto" w:sz="4" w:space="0"/>
              <w:bottom w:val="single" w:color="auto" w:sz="4" w:space="0"/>
              <w:right w:val="single" w:color="auto" w:sz="4" w:space="0"/>
            </w:tcBorders>
            <w:vAlign w:val="center"/>
          </w:tcPr>
          <w:p w14:paraId="1A91D9D3">
            <w:pPr>
              <w:spacing w:line="320" w:lineRule="exact"/>
              <w:jc w:val="center"/>
              <w:rPr>
                <w:rFonts w:ascii="宋体" w:hAnsi="宋体" w:cs="宋体"/>
                <w:b/>
                <w:color w:val="000000" w:themeColor="text1"/>
                <w:highlight w:val="none"/>
              </w:rPr>
            </w:pPr>
            <w:r>
              <w:rPr>
                <w:rFonts w:hint="eastAsia" w:ascii="宋体" w:hAnsi="宋体" w:cs="宋体"/>
                <w:b/>
                <w:color w:val="000000" w:themeColor="text1"/>
                <w:highlight w:val="none"/>
              </w:rPr>
              <w:t>服务地点</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685E3B35">
            <w:pPr>
              <w:spacing w:line="320" w:lineRule="exact"/>
              <w:rPr>
                <w:rFonts w:ascii="宋体" w:hAnsi="宋体" w:cs="宋体"/>
                <w:color w:val="000000" w:themeColor="text1"/>
                <w:highlight w:val="none"/>
              </w:rPr>
            </w:pPr>
            <w:r>
              <w:rPr>
                <w:rFonts w:hint="eastAsia" w:ascii="宋体" w:hAnsi="宋体" w:cs="宋体"/>
                <w:color w:val="000000" w:themeColor="text1"/>
                <w:highlight w:val="none"/>
              </w:rPr>
              <w:t>采购人指定地点。</w:t>
            </w:r>
          </w:p>
        </w:tc>
      </w:tr>
      <w:tr w14:paraId="20FBE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14B3B998">
            <w:pPr>
              <w:spacing w:line="320" w:lineRule="exact"/>
              <w:jc w:val="center"/>
              <w:rPr>
                <w:rFonts w:ascii="宋体" w:hAnsi="宋体" w:eastAsia="宋体" w:cs="宋体"/>
                <w:color w:val="000000" w:themeColor="text1"/>
                <w:kern w:val="2"/>
                <w:sz w:val="21"/>
                <w:szCs w:val="24"/>
                <w:highlight w:val="none"/>
                <w:lang w:val="en-US" w:eastAsia="zh-CN" w:bidi="ar-SA"/>
              </w:rPr>
            </w:pPr>
            <w:r>
              <w:rPr>
                <w:rFonts w:hint="eastAsia" w:ascii="宋体" w:hAnsi="宋体" w:cs="宋体"/>
                <w:color w:val="000000" w:themeColor="text1"/>
                <w:highlight w:val="none"/>
              </w:rPr>
              <w:t>7</w:t>
            </w:r>
          </w:p>
        </w:tc>
        <w:tc>
          <w:tcPr>
            <w:tcW w:w="2552" w:type="dxa"/>
            <w:tcBorders>
              <w:top w:val="single" w:color="auto" w:sz="4" w:space="0"/>
              <w:left w:val="single" w:color="auto" w:sz="4" w:space="0"/>
              <w:bottom w:val="single" w:color="auto" w:sz="4" w:space="0"/>
              <w:right w:val="single" w:color="auto" w:sz="4" w:space="0"/>
            </w:tcBorders>
            <w:vAlign w:val="center"/>
          </w:tcPr>
          <w:p w14:paraId="4DE3CBDF">
            <w:pPr>
              <w:spacing w:line="320" w:lineRule="exact"/>
              <w:jc w:val="center"/>
              <w:rPr>
                <w:rFonts w:ascii="宋体" w:hAnsi="宋体" w:cs="宋体"/>
                <w:b/>
                <w:color w:val="000000" w:themeColor="text1"/>
                <w:highlight w:val="none"/>
              </w:rPr>
            </w:pPr>
            <w:r>
              <w:rPr>
                <w:rFonts w:hint="eastAsia" w:ascii="宋体" w:hAnsi="宋体" w:cs="宋体"/>
                <w:b/>
                <w:color w:val="000000" w:themeColor="text1"/>
                <w:highlight w:val="none"/>
              </w:rPr>
              <w:t>付款方式</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4FE6EE2A">
            <w:pPr>
              <w:spacing w:line="320" w:lineRule="exact"/>
              <w:rPr>
                <w:rFonts w:hint="eastAsia" w:ascii="宋体" w:hAnsi="宋体" w:cs="宋体"/>
                <w:color w:val="000000" w:themeColor="text1"/>
                <w:highlight w:val="none"/>
              </w:rPr>
            </w:pPr>
            <w:r>
              <w:rPr>
                <w:rFonts w:hint="eastAsia" w:ascii="宋体" w:hAnsi="宋体" w:cs="宋体"/>
                <w:color w:val="000000" w:themeColor="text1"/>
                <w:highlight w:val="none"/>
              </w:rPr>
              <w:t>资金支付由市教育局及指定的有关学校进行结算。签订合同后30日内支付。</w:t>
            </w:r>
          </w:p>
          <w:p w14:paraId="2D876F8B">
            <w:pPr>
              <w:spacing w:line="320" w:lineRule="exact"/>
              <w:rPr>
                <w:rFonts w:hint="eastAsia" w:ascii="宋体" w:hAnsi="宋体" w:cs="宋体"/>
                <w:color w:val="000000" w:themeColor="text1"/>
                <w:highlight w:val="none"/>
              </w:rPr>
            </w:pPr>
            <w:r>
              <w:rPr>
                <w:rFonts w:hint="eastAsia" w:ascii="宋体" w:hAnsi="宋体" w:cs="宋体"/>
                <w:color w:val="000000" w:themeColor="text1"/>
                <w:highlight w:val="none"/>
              </w:rPr>
              <w:t>以上支付款项，</w:t>
            </w:r>
            <w:r>
              <w:rPr>
                <w:rFonts w:hint="eastAsia" w:ascii="宋体" w:hAnsi="宋体" w:cs="宋体"/>
                <w:color w:val="000000" w:themeColor="text1"/>
                <w:highlight w:val="none"/>
                <w:lang w:val="en-US" w:eastAsia="zh-CN"/>
              </w:rPr>
              <w:t>成交供应商</w:t>
            </w:r>
            <w:r>
              <w:rPr>
                <w:rFonts w:hint="eastAsia" w:ascii="宋体" w:hAnsi="宋体" w:cs="宋体"/>
                <w:color w:val="000000" w:themeColor="text1"/>
                <w:highlight w:val="none"/>
              </w:rPr>
              <w:t>提供包括但不限于以下有效文件与采购人结算：</w:t>
            </w:r>
          </w:p>
          <w:p w14:paraId="26658D7E">
            <w:pPr>
              <w:spacing w:line="320" w:lineRule="exact"/>
              <w:rPr>
                <w:rFonts w:hint="eastAsia" w:ascii="宋体" w:hAnsi="宋体" w:cs="宋体"/>
                <w:color w:val="000000" w:themeColor="text1"/>
                <w:highlight w:val="none"/>
              </w:rPr>
            </w:pPr>
            <w:r>
              <w:rPr>
                <w:rFonts w:hint="eastAsia" w:ascii="宋体" w:hAnsi="宋体" w:cs="宋体"/>
                <w:color w:val="000000" w:themeColor="text1"/>
                <w:highlight w:val="none"/>
              </w:rPr>
              <w:t>（1）</w:t>
            </w:r>
            <w:r>
              <w:rPr>
                <w:rFonts w:hint="eastAsia" w:ascii="宋体" w:hAnsi="宋体" w:cs="宋体"/>
                <w:color w:val="000000" w:themeColor="text1"/>
                <w:highlight w:val="none"/>
                <w:lang w:val="en-US" w:eastAsia="zh-CN"/>
              </w:rPr>
              <w:t>成交</w:t>
            </w:r>
            <w:r>
              <w:rPr>
                <w:rFonts w:hint="eastAsia" w:ascii="宋体" w:hAnsi="宋体" w:cs="宋体"/>
                <w:color w:val="000000" w:themeColor="text1"/>
                <w:highlight w:val="none"/>
              </w:rPr>
              <w:t>通知书；</w:t>
            </w:r>
          </w:p>
          <w:p w14:paraId="13F691F2">
            <w:pPr>
              <w:spacing w:line="320" w:lineRule="exact"/>
              <w:rPr>
                <w:rFonts w:hint="eastAsia" w:ascii="宋体" w:hAnsi="宋体" w:cs="宋体"/>
                <w:color w:val="000000" w:themeColor="text1"/>
                <w:highlight w:val="none"/>
              </w:rPr>
            </w:pPr>
            <w:r>
              <w:rPr>
                <w:rFonts w:hint="eastAsia" w:ascii="宋体" w:hAnsi="宋体" w:cs="宋体"/>
                <w:color w:val="000000" w:themeColor="text1"/>
                <w:highlight w:val="none"/>
              </w:rPr>
              <w:t>（2）合同；</w:t>
            </w:r>
          </w:p>
          <w:p w14:paraId="365A3813">
            <w:pPr>
              <w:spacing w:line="320" w:lineRule="exact"/>
              <w:rPr>
                <w:rFonts w:ascii="宋体" w:hAnsi="宋体" w:cs="宋体"/>
                <w:color w:val="000000" w:themeColor="text1"/>
                <w:highlight w:val="none"/>
              </w:rPr>
            </w:pPr>
            <w:r>
              <w:rPr>
                <w:rFonts w:hint="eastAsia" w:ascii="宋体" w:hAnsi="宋体" w:cs="宋体"/>
                <w:color w:val="000000" w:themeColor="text1"/>
                <w:highlight w:val="none"/>
              </w:rPr>
              <w:t>（3）</w:t>
            </w:r>
            <w:r>
              <w:rPr>
                <w:rFonts w:hint="eastAsia" w:ascii="宋体" w:hAnsi="宋体" w:cs="宋体"/>
                <w:color w:val="000000" w:themeColor="text1"/>
                <w:highlight w:val="none"/>
                <w:lang w:val="en-US" w:eastAsia="zh-CN"/>
              </w:rPr>
              <w:t>成交供应商</w:t>
            </w:r>
            <w:r>
              <w:rPr>
                <w:rFonts w:hint="eastAsia" w:ascii="宋体" w:hAnsi="宋体" w:cs="宋体"/>
                <w:color w:val="000000" w:themeColor="text1"/>
                <w:highlight w:val="none"/>
              </w:rPr>
              <w:t>开具的正式发票；</w:t>
            </w:r>
          </w:p>
        </w:tc>
      </w:tr>
      <w:tr w14:paraId="17CDF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7B1F82BF">
            <w:pPr>
              <w:spacing w:line="320" w:lineRule="exact"/>
              <w:jc w:val="center"/>
              <w:rPr>
                <w:rFonts w:ascii="宋体" w:hAnsi="宋体" w:eastAsia="宋体" w:cs="宋体"/>
                <w:color w:val="000000" w:themeColor="text1"/>
                <w:kern w:val="2"/>
                <w:sz w:val="21"/>
                <w:szCs w:val="24"/>
                <w:highlight w:val="none"/>
                <w:lang w:val="en-US" w:eastAsia="zh-CN" w:bidi="ar-SA"/>
              </w:rPr>
            </w:pPr>
            <w:r>
              <w:rPr>
                <w:rFonts w:hint="eastAsia" w:ascii="宋体" w:hAnsi="宋体" w:cs="宋体"/>
                <w:color w:val="000000" w:themeColor="text1"/>
                <w:highlight w:val="none"/>
              </w:rPr>
              <w:t>8</w:t>
            </w:r>
          </w:p>
        </w:tc>
        <w:tc>
          <w:tcPr>
            <w:tcW w:w="2552" w:type="dxa"/>
            <w:tcBorders>
              <w:top w:val="single" w:color="auto" w:sz="4" w:space="0"/>
              <w:left w:val="single" w:color="auto" w:sz="4" w:space="0"/>
              <w:bottom w:val="single" w:color="auto" w:sz="4" w:space="0"/>
              <w:right w:val="single" w:color="auto" w:sz="4" w:space="0"/>
            </w:tcBorders>
            <w:vAlign w:val="center"/>
          </w:tcPr>
          <w:p w14:paraId="02E7DE04">
            <w:pPr>
              <w:spacing w:line="320" w:lineRule="exact"/>
              <w:jc w:val="center"/>
              <w:rPr>
                <w:rFonts w:ascii="宋体" w:hAnsi="宋体" w:cs="宋体"/>
                <w:b/>
                <w:color w:val="000000" w:themeColor="text1"/>
                <w:highlight w:val="none"/>
              </w:rPr>
            </w:pPr>
            <w:bookmarkStart w:id="115" w:name="_Toc502872178"/>
            <w:r>
              <w:rPr>
                <w:rFonts w:hint="eastAsia" w:ascii="宋体" w:hAnsi="宋体" w:cs="宋体"/>
                <w:b/>
                <w:color w:val="000000" w:themeColor="text1"/>
                <w:highlight w:val="none"/>
              </w:rPr>
              <w:t>人员要求</w:t>
            </w:r>
            <w:bookmarkEnd w:id="115"/>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175DB987">
            <w:pPr>
              <w:widowControl/>
              <w:tabs>
                <w:tab w:val="left" w:pos="525"/>
              </w:tabs>
              <w:adjustRightInd w:val="0"/>
              <w:snapToGrid w:val="0"/>
              <w:spacing w:line="320" w:lineRule="exact"/>
              <w:rPr>
                <w:rFonts w:hint="eastAsia" w:ascii="宋体" w:hAnsi="宋体" w:cs="宋体"/>
                <w:color w:val="000000" w:themeColor="text1"/>
                <w:szCs w:val="21"/>
                <w:highlight w:val="none"/>
                <w:lang w:val="en-US" w:eastAsia="zh-CN"/>
              </w:rPr>
            </w:pPr>
            <w:r>
              <w:rPr>
                <w:rFonts w:hint="eastAsia" w:ascii="宋体" w:hAnsi="宋体" w:cs="宋体"/>
                <w:color w:val="000000" w:themeColor="text1"/>
                <w:szCs w:val="21"/>
                <w:highlight w:val="none"/>
              </w:rPr>
              <w:t>1.提供不少于4人的技术支撑团队，为202</w:t>
            </w:r>
            <w:r>
              <w:rPr>
                <w:rFonts w:hint="eastAsia" w:ascii="宋体" w:hAnsi="宋体" w:cs="宋体"/>
                <w:color w:val="000000" w:themeColor="text1"/>
                <w:szCs w:val="21"/>
                <w:highlight w:val="none"/>
                <w:lang w:val="en-US" w:eastAsia="zh-CN"/>
              </w:rPr>
              <w:t>6</w:t>
            </w:r>
            <w:r>
              <w:rPr>
                <w:rFonts w:hint="eastAsia" w:ascii="宋体" w:hAnsi="宋体" w:cs="宋体"/>
                <w:color w:val="000000" w:themeColor="text1"/>
                <w:szCs w:val="21"/>
                <w:highlight w:val="none"/>
              </w:rPr>
              <w:t>年市直属义务教育学校招生阶段（招生前期阶段、一年级招生入学期间、小升初招生入学期间、现场摇号派位期间）提供招生咨询、计划管理、学生报名、报名审核、随机摇号、招生录取等技术支撑服务。</w:t>
            </w:r>
            <w:r>
              <w:rPr>
                <w:rFonts w:hint="eastAsia" w:ascii="宋体" w:hAnsi="宋体" w:cs="宋体"/>
                <w:color w:val="000000" w:themeColor="text1"/>
                <w:szCs w:val="21"/>
                <w:highlight w:val="none"/>
                <w:lang w:val="en-US" w:eastAsia="zh-CN"/>
              </w:rPr>
              <w:t>摇号当日4名技术人员全部到场全程值守。</w:t>
            </w:r>
          </w:p>
          <w:p w14:paraId="345D1135">
            <w:pPr>
              <w:widowControl/>
              <w:tabs>
                <w:tab w:val="left" w:pos="525"/>
              </w:tabs>
              <w:adjustRightInd w:val="0"/>
              <w:snapToGrid w:val="0"/>
              <w:spacing w:line="320" w:lineRule="exact"/>
              <w:rPr>
                <w:rFonts w:ascii="宋体" w:hAnsi="宋体" w:cs="宋体"/>
                <w:color w:val="000000" w:themeColor="text1"/>
                <w:szCs w:val="21"/>
                <w:highlight w:val="none"/>
              </w:rPr>
            </w:pPr>
            <w:r>
              <w:rPr>
                <w:rFonts w:hint="eastAsia" w:ascii="宋体" w:hAnsi="宋体" w:cs="宋体"/>
                <w:color w:val="000000" w:themeColor="text1"/>
                <w:szCs w:val="21"/>
                <w:highlight w:val="none"/>
              </w:rPr>
              <w:t>2.本项目实行项目经理负责制，专职负责现场问题处理或交流情况的整体协调工作；项目经理根据实际情况可以适当增加工作人员，接受采购人的统一管理。对于不合格的项目组成员，采购人有权要求更换，</w:t>
            </w:r>
            <w:r>
              <w:rPr>
                <w:rFonts w:hint="eastAsia" w:ascii="宋体" w:hAnsi="宋体" w:cs="宋体"/>
                <w:color w:val="000000" w:themeColor="text1"/>
                <w:szCs w:val="21"/>
                <w:highlight w:val="none"/>
                <w:lang w:eastAsia="zh-CN"/>
              </w:rPr>
              <w:t>成交供应商</w:t>
            </w:r>
            <w:r>
              <w:rPr>
                <w:rFonts w:hint="eastAsia" w:ascii="宋体" w:hAnsi="宋体" w:cs="宋体"/>
                <w:color w:val="000000" w:themeColor="text1"/>
                <w:szCs w:val="21"/>
                <w:highlight w:val="none"/>
              </w:rPr>
              <w:t>须在收到采购人书面通知后一周内完成人员更换。</w:t>
            </w:r>
            <w:r>
              <w:rPr>
                <w:rFonts w:hint="eastAsia" w:ascii="宋体" w:hAnsi="宋体" w:cs="宋体"/>
                <w:color w:val="000000" w:themeColor="text1"/>
                <w:szCs w:val="21"/>
                <w:highlight w:val="none"/>
                <w:lang w:eastAsia="zh-CN"/>
              </w:rPr>
              <w:t>成交供应商</w:t>
            </w:r>
            <w:r>
              <w:rPr>
                <w:rFonts w:hint="eastAsia" w:ascii="宋体" w:hAnsi="宋体" w:cs="宋体"/>
                <w:color w:val="000000" w:themeColor="text1"/>
                <w:szCs w:val="21"/>
                <w:highlight w:val="none"/>
              </w:rPr>
              <w:t>派驻本项目的人员必须固定，如有变更，必须经采购人书面确认同后才能进行更换。</w:t>
            </w:r>
          </w:p>
        </w:tc>
      </w:tr>
      <w:tr w14:paraId="6D436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53490096">
            <w:pPr>
              <w:spacing w:line="320" w:lineRule="exact"/>
              <w:jc w:val="center"/>
              <w:rPr>
                <w:rFonts w:ascii="宋体" w:hAnsi="宋体" w:eastAsia="宋体" w:cs="宋体"/>
                <w:color w:val="000000" w:themeColor="text1"/>
                <w:kern w:val="2"/>
                <w:sz w:val="21"/>
                <w:szCs w:val="24"/>
                <w:highlight w:val="none"/>
                <w:lang w:val="en-US" w:eastAsia="zh-CN" w:bidi="ar-SA"/>
              </w:rPr>
            </w:pPr>
            <w:r>
              <w:rPr>
                <w:rFonts w:hint="eastAsia" w:ascii="宋体" w:hAnsi="宋体" w:cs="宋体"/>
                <w:color w:val="000000" w:themeColor="text1"/>
                <w:highlight w:val="none"/>
              </w:rPr>
              <w:t>9</w:t>
            </w:r>
          </w:p>
        </w:tc>
        <w:tc>
          <w:tcPr>
            <w:tcW w:w="2552" w:type="dxa"/>
            <w:tcBorders>
              <w:top w:val="single" w:color="auto" w:sz="4" w:space="0"/>
              <w:left w:val="single" w:color="auto" w:sz="4" w:space="0"/>
              <w:bottom w:val="single" w:color="auto" w:sz="4" w:space="0"/>
              <w:right w:val="single" w:color="auto" w:sz="4" w:space="0"/>
            </w:tcBorders>
            <w:vAlign w:val="center"/>
          </w:tcPr>
          <w:p w14:paraId="32A8645E">
            <w:pPr>
              <w:spacing w:line="320" w:lineRule="exact"/>
              <w:jc w:val="center"/>
              <w:rPr>
                <w:rFonts w:ascii="宋体" w:hAnsi="宋体" w:cs="宋体"/>
                <w:b/>
                <w:color w:val="000000" w:themeColor="text1"/>
                <w:highlight w:val="none"/>
              </w:rPr>
            </w:pPr>
            <w:r>
              <w:rPr>
                <w:rFonts w:hint="eastAsia" w:ascii="宋体" w:hAnsi="宋体" w:cs="宋体"/>
                <w:b/>
                <w:color w:val="000000" w:themeColor="text1"/>
                <w:highlight w:val="none"/>
              </w:rPr>
              <w:t>风险控制</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153354A8">
            <w:pPr>
              <w:widowControl/>
              <w:tabs>
                <w:tab w:val="left" w:pos="525"/>
              </w:tabs>
              <w:adjustRightInd w:val="0"/>
              <w:snapToGrid w:val="0"/>
              <w:spacing w:line="320" w:lineRule="exact"/>
              <w:rPr>
                <w:rFonts w:ascii="宋体" w:hAnsi="宋体" w:cs="宋体"/>
                <w:color w:val="000000" w:themeColor="text1"/>
                <w:szCs w:val="21"/>
                <w:highlight w:val="none"/>
              </w:rPr>
            </w:pPr>
            <w:r>
              <w:rPr>
                <w:rFonts w:hint="eastAsia" w:ascii="宋体" w:hAnsi="宋体" w:cs="宋体"/>
                <w:color w:val="000000" w:themeColor="text1"/>
                <w:szCs w:val="21"/>
                <w:highlight w:val="none"/>
                <w:lang w:eastAsia="zh-CN"/>
              </w:rPr>
              <w:t>成交供应商</w:t>
            </w:r>
            <w:r>
              <w:rPr>
                <w:rFonts w:hint="eastAsia" w:ascii="宋体" w:hAnsi="宋体" w:cs="宋体"/>
                <w:color w:val="000000" w:themeColor="text1"/>
                <w:szCs w:val="21"/>
                <w:highlight w:val="none"/>
              </w:rPr>
              <w:t>须制定风险控制方案，需加强测评过程中的风险控制，按照相关工作规程，应充分讨论并明确可能带来的风险和隐患，制定应急恢复措施，并在专业人员的指导和监护下进行，在项目开展过程中接受采购人指定的监理机构的监理。</w:t>
            </w:r>
          </w:p>
        </w:tc>
      </w:tr>
      <w:tr w14:paraId="56609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4F1B9DD2">
            <w:pPr>
              <w:spacing w:line="320" w:lineRule="exact"/>
              <w:jc w:val="center"/>
              <w:rPr>
                <w:rFonts w:hint="default" w:ascii="宋体" w:hAnsi="宋体" w:eastAsia="宋体" w:cs="宋体"/>
                <w:color w:val="000000" w:themeColor="text1"/>
                <w:kern w:val="2"/>
                <w:sz w:val="21"/>
                <w:szCs w:val="24"/>
                <w:highlight w:val="none"/>
                <w:lang w:val="en-US" w:eastAsia="zh-CN" w:bidi="ar-SA"/>
              </w:rPr>
            </w:pPr>
            <w:r>
              <w:rPr>
                <w:rFonts w:hint="eastAsia" w:ascii="宋体" w:hAnsi="宋体" w:cs="宋体"/>
                <w:color w:val="000000" w:themeColor="text1"/>
                <w:highlight w:val="none"/>
                <w:lang w:val="en-US" w:eastAsia="zh-CN"/>
              </w:rPr>
              <w:t>10</w:t>
            </w:r>
          </w:p>
        </w:tc>
        <w:tc>
          <w:tcPr>
            <w:tcW w:w="2552" w:type="dxa"/>
            <w:tcBorders>
              <w:top w:val="single" w:color="auto" w:sz="4" w:space="0"/>
              <w:left w:val="single" w:color="auto" w:sz="4" w:space="0"/>
              <w:bottom w:val="single" w:color="auto" w:sz="4" w:space="0"/>
              <w:right w:val="single" w:color="auto" w:sz="4" w:space="0"/>
            </w:tcBorders>
            <w:vAlign w:val="center"/>
          </w:tcPr>
          <w:p w14:paraId="718273DA">
            <w:pPr>
              <w:spacing w:line="320" w:lineRule="exact"/>
              <w:jc w:val="center"/>
              <w:rPr>
                <w:rFonts w:ascii="宋体" w:hAnsi="宋体" w:cs="宋体"/>
                <w:b/>
                <w:color w:val="000000" w:themeColor="text1"/>
                <w:highlight w:val="none"/>
              </w:rPr>
            </w:pPr>
            <w:r>
              <w:rPr>
                <w:rFonts w:hint="eastAsia" w:ascii="宋体" w:hAnsi="宋体" w:cs="宋体"/>
                <w:b/>
                <w:color w:val="000000" w:themeColor="text1"/>
                <w:highlight w:val="none"/>
              </w:rPr>
              <w:t>知识产权要求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49B21686">
            <w:pPr>
              <w:widowControl/>
              <w:tabs>
                <w:tab w:val="left" w:pos="525"/>
              </w:tabs>
              <w:adjustRightInd w:val="0"/>
              <w:snapToGrid w:val="0"/>
              <w:spacing w:line="320" w:lineRule="exact"/>
              <w:rPr>
                <w:rFonts w:hint="eastAsia" w:ascii="宋体" w:hAnsi="宋体" w:cs="宋体"/>
                <w:color w:val="000000" w:themeColor="text1"/>
                <w:szCs w:val="21"/>
                <w:highlight w:val="none"/>
              </w:rPr>
            </w:pPr>
            <w:r>
              <w:rPr>
                <w:rFonts w:hint="eastAsia" w:ascii="宋体" w:hAnsi="宋体" w:cs="宋体"/>
                <w:color w:val="000000" w:themeColor="text1"/>
                <w:szCs w:val="21"/>
                <w:highlight w:val="none"/>
              </w:rPr>
              <w:t>1.该项目不会引起任何已申请、登记的知识产权所有权的转移。</w:t>
            </w:r>
          </w:p>
          <w:p w14:paraId="285A22B2">
            <w:pPr>
              <w:widowControl/>
              <w:tabs>
                <w:tab w:val="left" w:pos="525"/>
              </w:tabs>
              <w:adjustRightInd w:val="0"/>
              <w:snapToGrid w:val="0"/>
              <w:spacing w:line="320" w:lineRule="exact"/>
              <w:rPr>
                <w:rFonts w:hint="eastAsia" w:ascii="宋体" w:hAnsi="宋体" w:cs="宋体"/>
                <w:color w:val="000000" w:themeColor="text1"/>
                <w:szCs w:val="21"/>
                <w:highlight w:val="none"/>
              </w:rPr>
            </w:pPr>
            <w:r>
              <w:rPr>
                <w:rFonts w:hint="eastAsia" w:ascii="宋体" w:hAnsi="宋体" w:cs="宋体"/>
                <w:color w:val="000000" w:themeColor="text1"/>
                <w:szCs w:val="21"/>
                <w:highlight w:val="none"/>
              </w:rPr>
              <w:t>2.采购人基于本项目约定委托</w:t>
            </w:r>
            <w:r>
              <w:rPr>
                <w:rFonts w:hint="eastAsia" w:ascii="宋体" w:hAnsi="宋体" w:cs="宋体"/>
                <w:color w:val="000000" w:themeColor="text1"/>
                <w:szCs w:val="21"/>
                <w:highlight w:val="none"/>
                <w:lang w:eastAsia="zh-CN"/>
              </w:rPr>
              <w:t>成交供应商</w:t>
            </w:r>
            <w:r>
              <w:rPr>
                <w:rFonts w:hint="eastAsia" w:ascii="宋体" w:hAnsi="宋体" w:cs="宋体"/>
                <w:color w:val="000000" w:themeColor="text1"/>
                <w:szCs w:val="21"/>
                <w:highlight w:val="none"/>
              </w:rPr>
              <w:t>提供的产品、程序、服务等成果的知识产权归采购人所有，</w:t>
            </w:r>
            <w:r>
              <w:rPr>
                <w:rFonts w:hint="eastAsia" w:ascii="宋体" w:hAnsi="宋体" w:cs="宋体"/>
                <w:color w:val="000000" w:themeColor="text1"/>
                <w:szCs w:val="21"/>
                <w:highlight w:val="none"/>
                <w:lang w:eastAsia="zh-CN"/>
              </w:rPr>
              <w:t>成交供应商</w:t>
            </w:r>
            <w:r>
              <w:rPr>
                <w:rFonts w:hint="eastAsia" w:ascii="宋体" w:hAnsi="宋体" w:cs="宋体"/>
                <w:color w:val="000000" w:themeColor="text1"/>
                <w:szCs w:val="21"/>
                <w:highlight w:val="none"/>
              </w:rPr>
              <w:t>应按采购人书面要求交付软件的源代码。</w:t>
            </w:r>
            <w:r>
              <w:rPr>
                <w:rFonts w:hint="eastAsia" w:ascii="宋体" w:hAnsi="宋体" w:cs="宋体"/>
                <w:color w:val="000000" w:themeColor="text1"/>
                <w:szCs w:val="21"/>
                <w:highlight w:val="none"/>
                <w:lang w:eastAsia="zh-CN"/>
              </w:rPr>
              <w:t>成交供应商</w:t>
            </w:r>
            <w:r>
              <w:rPr>
                <w:rFonts w:hint="eastAsia" w:ascii="宋体" w:hAnsi="宋体" w:cs="宋体"/>
                <w:color w:val="000000" w:themeColor="text1"/>
                <w:szCs w:val="21"/>
                <w:highlight w:val="none"/>
              </w:rPr>
              <w:t>在如在交付产品上进行二次开发的及对二次开发形成的产品、程序等财产进行处置的，需经采购人事先书面同意</w:t>
            </w:r>
            <w:r>
              <w:rPr>
                <w:rFonts w:hint="eastAsia" w:ascii="宋体" w:hAnsi="宋体" w:cs="宋体"/>
                <w:color w:val="000000" w:themeColor="text1"/>
                <w:szCs w:val="21"/>
                <w:highlight w:val="none"/>
                <w:lang w:eastAsia="zh-CN"/>
              </w:rPr>
              <w:t>。</w:t>
            </w:r>
            <w:r>
              <w:rPr>
                <w:rFonts w:hint="eastAsia" w:ascii="宋体" w:hAnsi="宋体" w:cs="宋体"/>
                <w:color w:val="000000" w:themeColor="text1"/>
                <w:szCs w:val="21"/>
                <w:highlight w:val="none"/>
                <w:lang w:val="en-US" w:eastAsia="zh-CN"/>
              </w:rPr>
              <w:t>本项目所有软件、程序、源代码等全部成果知识产权永久归阳江市教育局独家所有。</w:t>
            </w:r>
            <w:r>
              <w:rPr>
                <w:rFonts w:hint="eastAsia" w:ascii="宋体" w:hAnsi="宋体" w:cs="宋体"/>
                <w:color w:val="000000" w:themeColor="text1"/>
                <w:szCs w:val="21"/>
                <w:highlight w:val="none"/>
              </w:rPr>
              <w:t>经采购人同意，</w:t>
            </w:r>
            <w:r>
              <w:rPr>
                <w:rFonts w:hint="eastAsia" w:ascii="宋体" w:hAnsi="宋体" w:cs="宋体"/>
                <w:color w:val="000000" w:themeColor="text1"/>
                <w:szCs w:val="21"/>
                <w:highlight w:val="none"/>
                <w:lang w:eastAsia="zh-CN"/>
              </w:rPr>
              <w:t>成交供应商</w:t>
            </w:r>
            <w:r>
              <w:rPr>
                <w:rFonts w:hint="eastAsia" w:ascii="宋体" w:hAnsi="宋体" w:cs="宋体"/>
                <w:color w:val="000000" w:themeColor="text1"/>
                <w:szCs w:val="21"/>
                <w:highlight w:val="none"/>
              </w:rPr>
              <w:t>利用项目成果申请的商标、专利或输出的图片、视频等受知识产权保护的成果物，采购人有权无条件永久使用。</w:t>
            </w:r>
          </w:p>
          <w:p w14:paraId="4517688D">
            <w:pPr>
              <w:widowControl/>
              <w:tabs>
                <w:tab w:val="left" w:pos="525"/>
              </w:tabs>
              <w:adjustRightInd w:val="0"/>
              <w:snapToGrid w:val="0"/>
              <w:spacing w:line="320" w:lineRule="exact"/>
              <w:rPr>
                <w:rFonts w:ascii="宋体" w:hAnsi="宋体" w:cs="宋体"/>
                <w:color w:val="000000" w:themeColor="text1"/>
                <w:szCs w:val="21"/>
                <w:highlight w:val="none"/>
              </w:rPr>
            </w:pPr>
            <w:r>
              <w:rPr>
                <w:rFonts w:hint="eastAsia" w:ascii="宋体" w:hAnsi="宋体" w:cs="宋体"/>
                <w:color w:val="000000" w:themeColor="text1"/>
                <w:szCs w:val="21"/>
                <w:highlight w:val="none"/>
              </w:rPr>
              <w:t>3.本项目涉及的软件产品、数据资产、相关文档资料等</w:t>
            </w:r>
            <w:r>
              <w:rPr>
                <w:rFonts w:hint="eastAsia" w:ascii="宋体" w:hAnsi="宋体" w:cs="宋体"/>
                <w:color w:val="000000" w:themeColor="text1"/>
                <w:szCs w:val="21"/>
                <w:highlight w:val="none"/>
                <w:lang w:eastAsia="zh-CN"/>
              </w:rPr>
              <w:t>成交供应商</w:t>
            </w:r>
            <w:r>
              <w:rPr>
                <w:rFonts w:hint="eastAsia" w:ascii="宋体" w:hAnsi="宋体" w:cs="宋体"/>
                <w:color w:val="000000" w:themeColor="text1"/>
                <w:szCs w:val="21"/>
                <w:highlight w:val="none"/>
              </w:rPr>
              <w:t>为履行合同义务所形成的所有服务成果的产权归属采购人所有。</w:t>
            </w:r>
            <w:r>
              <w:rPr>
                <w:rFonts w:hint="eastAsia" w:ascii="宋体" w:hAnsi="宋体" w:cs="宋体"/>
                <w:color w:val="000000" w:themeColor="text1"/>
                <w:szCs w:val="21"/>
                <w:highlight w:val="none"/>
                <w:lang w:val="en-US" w:eastAsia="zh-CN"/>
              </w:rPr>
              <w:t>全部摇号工作完成后10个工作日内，完整交付无加密源代码、数据库脚本等。</w:t>
            </w:r>
          </w:p>
        </w:tc>
      </w:tr>
      <w:tr w14:paraId="40B56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2D23C54B">
            <w:pPr>
              <w:spacing w:line="320" w:lineRule="exact"/>
              <w:jc w:val="center"/>
              <w:rPr>
                <w:rFonts w:hint="default" w:ascii="宋体" w:hAnsi="宋体" w:eastAsia="宋体" w:cs="宋体"/>
                <w:color w:val="000000" w:themeColor="text1"/>
                <w:kern w:val="2"/>
                <w:sz w:val="21"/>
                <w:szCs w:val="24"/>
                <w:highlight w:val="none"/>
                <w:lang w:val="en-US" w:eastAsia="zh-CN" w:bidi="ar-SA"/>
              </w:rPr>
            </w:pPr>
            <w:r>
              <w:rPr>
                <w:rFonts w:hint="eastAsia" w:ascii="宋体" w:hAnsi="宋体" w:cs="宋体"/>
                <w:color w:val="000000" w:themeColor="text1"/>
                <w:highlight w:val="none"/>
                <w:lang w:val="en-US" w:eastAsia="zh-CN"/>
              </w:rPr>
              <w:t>11</w:t>
            </w:r>
          </w:p>
        </w:tc>
        <w:tc>
          <w:tcPr>
            <w:tcW w:w="2552" w:type="dxa"/>
            <w:tcBorders>
              <w:top w:val="single" w:color="auto" w:sz="4" w:space="0"/>
              <w:left w:val="single" w:color="auto" w:sz="4" w:space="0"/>
              <w:bottom w:val="single" w:color="auto" w:sz="4" w:space="0"/>
              <w:right w:val="single" w:color="auto" w:sz="4" w:space="0"/>
            </w:tcBorders>
            <w:vAlign w:val="center"/>
          </w:tcPr>
          <w:p w14:paraId="64CAFFFE">
            <w:pPr>
              <w:spacing w:line="320" w:lineRule="exact"/>
              <w:jc w:val="center"/>
              <w:rPr>
                <w:rFonts w:hint="default" w:ascii="宋体" w:hAnsi="宋体" w:eastAsia="宋体" w:cs="宋体"/>
                <w:b/>
                <w:bCs/>
                <w:color w:val="000000" w:themeColor="text1"/>
                <w:szCs w:val="22"/>
                <w:highlight w:val="none"/>
                <w:lang w:val="en-US" w:eastAsia="zh-CN"/>
              </w:rPr>
            </w:pPr>
            <w:r>
              <w:rPr>
                <w:rFonts w:hint="default" w:ascii="宋体" w:hAnsi="宋体" w:eastAsia="宋体" w:cs="宋体"/>
                <w:b/>
                <w:bCs/>
                <w:color w:val="000000" w:themeColor="text1"/>
                <w:szCs w:val="22"/>
                <w:highlight w:val="none"/>
                <w:lang w:val="en-US" w:eastAsia="zh-CN"/>
              </w:rPr>
              <w:t>培训要求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50620640">
            <w:pPr>
              <w:widowControl/>
              <w:tabs>
                <w:tab w:val="left" w:pos="525"/>
              </w:tabs>
              <w:adjustRightInd w:val="0"/>
              <w:snapToGrid w:val="0"/>
              <w:spacing w:line="320" w:lineRule="exact"/>
              <w:rPr>
                <w:rFonts w:hint="eastAsia" w:ascii="宋体" w:hAnsi="宋体" w:cs="宋体"/>
                <w:color w:val="000000" w:themeColor="text1"/>
                <w:szCs w:val="21"/>
                <w:highlight w:val="none"/>
              </w:rPr>
            </w:pPr>
            <w:r>
              <w:rPr>
                <w:rFonts w:hint="eastAsia" w:ascii="宋体" w:hAnsi="宋体" w:cs="宋体"/>
                <w:color w:val="000000" w:themeColor="text1"/>
                <w:szCs w:val="21"/>
                <w:highlight w:val="none"/>
                <w:lang w:val="en-US" w:eastAsia="zh-CN"/>
              </w:rPr>
              <w:t>成交供应商</w:t>
            </w:r>
            <w:r>
              <w:rPr>
                <w:rFonts w:hint="eastAsia" w:ascii="宋体" w:hAnsi="宋体" w:cs="宋体"/>
                <w:color w:val="000000" w:themeColor="text1"/>
                <w:szCs w:val="21"/>
                <w:highlight w:val="none"/>
              </w:rPr>
              <w:t>安排专业技术人员向采购人提供完备、全面的产品使用培训，并提供必要的培训资料文件，确保用户能够对系统有足够的了解和熟悉，能够独立进行日常使用、管理和维护。培训时间地点由采购人根据</w:t>
            </w:r>
            <w:r>
              <w:rPr>
                <w:rFonts w:hint="eastAsia" w:ascii="宋体" w:hAnsi="宋体" w:cs="宋体"/>
                <w:color w:val="000000" w:themeColor="text1"/>
                <w:szCs w:val="21"/>
                <w:highlight w:val="none"/>
                <w:lang w:val="en-US" w:eastAsia="zh-CN"/>
              </w:rPr>
              <w:t>成交供应商</w:t>
            </w:r>
            <w:r>
              <w:rPr>
                <w:rFonts w:hint="eastAsia" w:ascii="宋体" w:hAnsi="宋体" w:cs="宋体"/>
                <w:color w:val="000000" w:themeColor="text1"/>
                <w:szCs w:val="21"/>
                <w:highlight w:val="none"/>
              </w:rPr>
              <w:t>时间和具体工作安排决定。</w:t>
            </w:r>
          </w:p>
        </w:tc>
      </w:tr>
      <w:tr w14:paraId="55564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right w:val="single" w:color="auto" w:sz="4" w:space="0"/>
            </w:tcBorders>
            <w:vAlign w:val="center"/>
          </w:tcPr>
          <w:p w14:paraId="672D867C">
            <w:pPr>
              <w:spacing w:line="320" w:lineRule="exact"/>
              <w:jc w:val="center"/>
              <w:rPr>
                <w:rFonts w:hint="default" w:ascii="宋体" w:hAnsi="宋体" w:eastAsia="宋体" w:cs="宋体"/>
                <w:color w:val="000000" w:themeColor="text1"/>
                <w:highlight w:val="none"/>
                <w:lang w:val="en-US" w:eastAsia="zh-CN"/>
              </w:rPr>
            </w:pPr>
            <w:r>
              <w:rPr>
                <w:rFonts w:hint="eastAsia" w:ascii="宋体" w:hAnsi="宋体" w:cs="宋体"/>
                <w:color w:val="000000" w:themeColor="text1"/>
                <w:highlight w:val="none"/>
                <w:lang w:val="en-US" w:eastAsia="zh-CN"/>
              </w:rPr>
              <w:t>12</w:t>
            </w:r>
          </w:p>
        </w:tc>
        <w:tc>
          <w:tcPr>
            <w:tcW w:w="2552" w:type="dxa"/>
            <w:tcBorders>
              <w:top w:val="single" w:color="auto" w:sz="4" w:space="0"/>
              <w:left w:val="single" w:color="auto" w:sz="4" w:space="0"/>
              <w:right w:val="single" w:color="auto" w:sz="4" w:space="0"/>
            </w:tcBorders>
            <w:vAlign w:val="center"/>
          </w:tcPr>
          <w:p w14:paraId="588D3ADB">
            <w:pPr>
              <w:spacing w:line="320" w:lineRule="exact"/>
              <w:jc w:val="center"/>
              <w:rPr>
                <w:rFonts w:ascii="宋体" w:hAnsi="宋体" w:cs="宋体"/>
                <w:color w:val="000000" w:themeColor="text1"/>
                <w:szCs w:val="21"/>
                <w:highlight w:val="none"/>
              </w:rPr>
            </w:pPr>
            <w:r>
              <w:rPr>
                <w:rFonts w:hint="eastAsia" w:ascii="宋体" w:hAnsi="宋体" w:cs="宋体"/>
                <w:b/>
                <w:color w:val="000000" w:themeColor="text1"/>
                <w:szCs w:val="21"/>
                <w:highlight w:val="none"/>
              </w:rPr>
              <w:t>磋商保证金</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3D17CE68">
            <w:pPr>
              <w:snapToGrid w:val="0"/>
              <w:spacing w:line="320" w:lineRule="exact"/>
              <w:ind w:left="316" w:hanging="316" w:hangingChars="150"/>
              <w:jc w:val="left"/>
              <w:rPr>
                <w:rFonts w:ascii="宋体" w:hAnsi="宋体" w:cs="宋体"/>
                <w:b/>
                <w:color w:val="000000" w:themeColor="text1"/>
                <w:szCs w:val="21"/>
                <w:highlight w:val="none"/>
              </w:rPr>
            </w:pPr>
            <w:r>
              <w:rPr>
                <w:rFonts w:hint="eastAsia" w:ascii="宋体" w:hAnsi="宋体" w:cs="宋体"/>
                <w:b/>
                <w:color w:val="000000" w:themeColor="text1"/>
                <w:szCs w:val="21"/>
                <w:highlight w:val="none"/>
              </w:rPr>
              <w:t>不收取。</w:t>
            </w:r>
          </w:p>
        </w:tc>
      </w:tr>
      <w:tr w14:paraId="483B8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restart"/>
            <w:tcBorders>
              <w:top w:val="single" w:color="auto" w:sz="4" w:space="0"/>
              <w:left w:val="single" w:color="auto" w:sz="4" w:space="0"/>
              <w:right w:val="single" w:color="auto" w:sz="4" w:space="0"/>
            </w:tcBorders>
            <w:vAlign w:val="center"/>
          </w:tcPr>
          <w:p w14:paraId="69D67523">
            <w:pPr>
              <w:spacing w:line="320" w:lineRule="exact"/>
              <w:jc w:val="center"/>
              <w:rPr>
                <w:rFonts w:hint="default" w:ascii="宋体" w:hAnsi="宋体" w:eastAsia="宋体" w:cs="宋体"/>
                <w:color w:val="000000" w:themeColor="text1"/>
                <w:highlight w:val="none"/>
                <w:lang w:val="en-US" w:eastAsia="zh-CN"/>
              </w:rPr>
            </w:pPr>
            <w:r>
              <w:rPr>
                <w:rFonts w:hint="eastAsia" w:ascii="宋体" w:hAnsi="宋体" w:cs="宋体"/>
                <w:color w:val="000000" w:themeColor="text1"/>
                <w:highlight w:val="none"/>
                <w:lang w:val="en-US" w:eastAsia="zh-CN"/>
              </w:rPr>
              <w:t>13</w:t>
            </w:r>
          </w:p>
        </w:tc>
        <w:tc>
          <w:tcPr>
            <w:tcW w:w="2552" w:type="dxa"/>
            <w:vMerge w:val="restart"/>
            <w:tcBorders>
              <w:top w:val="single" w:color="auto" w:sz="4" w:space="0"/>
              <w:left w:val="single" w:color="auto" w:sz="4" w:space="0"/>
              <w:right w:val="single" w:color="auto" w:sz="4" w:space="0"/>
            </w:tcBorders>
            <w:vAlign w:val="center"/>
          </w:tcPr>
          <w:p w14:paraId="6358BC9E">
            <w:pPr>
              <w:spacing w:line="320" w:lineRule="exact"/>
              <w:jc w:val="center"/>
              <w:rPr>
                <w:rFonts w:ascii="宋体" w:hAnsi="宋体" w:cs="宋体"/>
                <w:b/>
                <w:color w:val="000000" w:themeColor="text1"/>
                <w:szCs w:val="21"/>
                <w:highlight w:val="none"/>
              </w:rPr>
            </w:pPr>
            <w:r>
              <w:rPr>
                <w:rFonts w:hint="eastAsia" w:ascii="宋体" w:hAnsi="宋体" w:cs="宋体"/>
                <w:b/>
                <w:color w:val="000000" w:themeColor="text1"/>
                <w:szCs w:val="21"/>
                <w:highlight w:val="none"/>
              </w:rPr>
              <w:t>成交服务费</w:t>
            </w:r>
          </w:p>
          <w:p w14:paraId="5E48F1BB">
            <w:pPr>
              <w:spacing w:line="320" w:lineRule="exact"/>
              <w:jc w:val="center"/>
              <w:rPr>
                <w:rFonts w:ascii="宋体" w:hAnsi="宋体" w:cs="宋体"/>
                <w:color w:val="000000" w:themeColor="text1"/>
                <w:szCs w:val="21"/>
                <w:highlight w:val="none"/>
              </w:rPr>
            </w:pPr>
            <w:r>
              <w:rPr>
                <w:rFonts w:hint="eastAsia" w:ascii="宋体" w:hAnsi="宋体" w:cs="宋体"/>
                <w:bCs/>
                <w:color w:val="000000" w:themeColor="text1"/>
                <w:szCs w:val="21"/>
                <w:highlight w:val="none"/>
              </w:rPr>
              <w:t>（以银行转账、电汇方式提交）</w:t>
            </w:r>
          </w:p>
        </w:tc>
        <w:tc>
          <w:tcPr>
            <w:tcW w:w="1871" w:type="dxa"/>
            <w:tcBorders>
              <w:top w:val="single" w:color="auto" w:sz="4" w:space="0"/>
              <w:left w:val="single" w:color="auto" w:sz="4" w:space="0"/>
              <w:bottom w:val="single" w:color="auto" w:sz="4" w:space="0"/>
              <w:right w:val="single" w:color="auto" w:sz="4" w:space="0"/>
            </w:tcBorders>
            <w:vAlign w:val="center"/>
          </w:tcPr>
          <w:p w14:paraId="2F6E8833">
            <w:pPr>
              <w:spacing w:line="320" w:lineRule="exact"/>
              <w:jc w:val="center"/>
              <w:rPr>
                <w:rFonts w:ascii="宋体" w:hAnsi="宋体" w:cs="宋体"/>
                <w:bCs/>
                <w:color w:val="000000" w:themeColor="text1"/>
                <w:szCs w:val="21"/>
                <w:highlight w:val="none"/>
              </w:rPr>
            </w:pPr>
            <w:r>
              <w:rPr>
                <w:rFonts w:hint="eastAsia" w:ascii="宋体" w:hAnsi="宋体" w:cs="宋体"/>
                <w:color w:val="000000" w:themeColor="text1"/>
                <w:szCs w:val="21"/>
                <w:highlight w:val="none"/>
              </w:rPr>
              <w:t>收费标准：</w:t>
            </w:r>
          </w:p>
        </w:tc>
        <w:tc>
          <w:tcPr>
            <w:tcW w:w="4224" w:type="dxa"/>
            <w:tcBorders>
              <w:top w:val="single" w:color="auto" w:sz="4" w:space="0"/>
              <w:left w:val="single" w:color="auto" w:sz="4" w:space="0"/>
              <w:bottom w:val="single" w:color="auto" w:sz="4" w:space="0"/>
              <w:right w:val="single" w:color="auto" w:sz="4" w:space="0"/>
            </w:tcBorders>
            <w:vAlign w:val="center"/>
          </w:tcPr>
          <w:p w14:paraId="3E6BCA45">
            <w:pPr>
              <w:widowControl/>
              <w:spacing w:line="320" w:lineRule="exact"/>
              <w:jc w:val="left"/>
              <w:rPr>
                <w:rFonts w:ascii="宋体" w:hAnsi="宋体" w:cs="宋体"/>
                <w:bCs/>
                <w:color w:val="000000" w:themeColor="text1"/>
                <w:szCs w:val="21"/>
                <w:highlight w:val="none"/>
              </w:rPr>
            </w:pPr>
            <w:r>
              <w:rPr>
                <w:rFonts w:hint="eastAsia" w:ascii="宋体" w:hAnsi="宋体" w:cs="宋体"/>
                <w:bCs/>
                <w:color w:val="000000" w:themeColor="text1"/>
                <w:szCs w:val="21"/>
                <w:highlight w:val="none"/>
              </w:rPr>
              <w:t>参考发改价格[2011]534号文的规定</w:t>
            </w:r>
            <w:r>
              <w:rPr>
                <w:rFonts w:hint="eastAsia" w:ascii="宋体" w:hAnsi="宋体" w:cs="宋体"/>
                <w:color w:val="000000" w:themeColor="text1"/>
                <w:szCs w:val="21"/>
                <w:highlight w:val="none"/>
              </w:rPr>
              <w:t>，招标代理服务费按差额定率累进法计算（不足</w:t>
            </w:r>
            <w:r>
              <w:rPr>
                <w:rFonts w:hint="eastAsia" w:ascii="宋体" w:hAnsi="宋体" w:cs="宋体"/>
                <w:color w:val="000000" w:themeColor="text1"/>
                <w:szCs w:val="21"/>
                <w:highlight w:val="none"/>
                <w:lang w:val="en-US" w:eastAsia="zh-CN"/>
              </w:rPr>
              <w:t>6</w:t>
            </w:r>
            <w:r>
              <w:rPr>
                <w:rFonts w:hint="eastAsia" w:ascii="宋体" w:hAnsi="宋体" w:cs="宋体"/>
                <w:color w:val="000000" w:themeColor="text1"/>
                <w:szCs w:val="21"/>
                <w:highlight w:val="none"/>
              </w:rPr>
              <w:t>000元按</w:t>
            </w:r>
            <w:r>
              <w:rPr>
                <w:rFonts w:hint="eastAsia" w:ascii="宋体" w:hAnsi="宋体" w:cs="宋体"/>
                <w:color w:val="000000" w:themeColor="text1"/>
                <w:szCs w:val="21"/>
                <w:highlight w:val="none"/>
                <w:lang w:val="en-US" w:eastAsia="zh-CN"/>
              </w:rPr>
              <w:t>6</w:t>
            </w:r>
            <w:r>
              <w:rPr>
                <w:rFonts w:hint="eastAsia" w:ascii="宋体" w:hAnsi="宋体" w:cs="宋体"/>
                <w:color w:val="000000" w:themeColor="text1"/>
                <w:szCs w:val="21"/>
                <w:highlight w:val="none"/>
              </w:rPr>
              <w:t>000元计算）。成交服务费由成交供应商在领取成交通知书前以银行转账方式一次性支付。</w:t>
            </w:r>
          </w:p>
        </w:tc>
      </w:tr>
      <w:tr w14:paraId="3AF96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2E9CB5AE">
            <w:pPr>
              <w:spacing w:line="320" w:lineRule="exact"/>
              <w:jc w:val="center"/>
              <w:rPr>
                <w:rFonts w:ascii="宋体" w:hAnsi="宋体" w:cs="宋体"/>
                <w:color w:val="000000" w:themeColor="text1"/>
                <w:highlight w:val="none"/>
              </w:rPr>
            </w:pPr>
          </w:p>
        </w:tc>
        <w:tc>
          <w:tcPr>
            <w:tcW w:w="2552" w:type="dxa"/>
            <w:vMerge w:val="continue"/>
            <w:tcBorders>
              <w:left w:val="single" w:color="auto" w:sz="4" w:space="0"/>
              <w:right w:val="single" w:color="auto" w:sz="4" w:space="0"/>
            </w:tcBorders>
            <w:vAlign w:val="center"/>
          </w:tcPr>
          <w:p w14:paraId="4CF2AF66">
            <w:pPr>
              <w:spacing w:line="320" w:lineRule="exact"/>
              <w:jc w:val="center"/>
              <w:rPr>
                <w:rFonts w:ascii="宋体" w:hAnsi="宋体" w:cs="宋体"/>
                <w:color w:val="000000" w:themeColor="text1"/>
                <w:szCs w:val="21"/>
                <w:highlight w:val="none"/>
              </w:rPr>
            </w:pPr>
          </w:p>
        </w:tc>
        <w:tc>
          <w:tcPr>
            <w:tcW w:w="1871" w:type="dxa"/>
            <w:tcBorders>
              <w:top w:val="single" w:color="auto" w:sz="4" w:space="0"/>
              <w:left w:val="single" w:color="auto" w:sz="4" w:space="0"/>
              <w:bottom w:val="single" w:color="auto" w:sz="4" w:space="0"/>
              <w:right w:val="single" w:color="auto" w:sz="4" w:space="0"/>
            </w:tcBorders>
            <w:vAlign w:val="center"/>
          </w:tcPr>
          <w:p w14:paraId="153FB812">
            <w:pPr>
              <w:spacing w:line="320" w:lineRule="exact"/>
              <w:jc w:val="center"/>
              <w:rPr>
                <w:rFonts w:ascii="宋体" w:hAnsi="宋体" w:cs="宋体"/>
                <w:bCs/>
                <w:color w:val="000000" w:themeColor="text1"/>
                <w:szCs w:val="21"/>
                <w:highlight w:val="none"/>
              </w:rPr>
            </w:pPr>
            <w:r>
              <w:rPr>
                <w:rFonts w:hint="eastAsia" w:ascii="宋体" w:hAnsi="宋体" w:cs="宋体"/>
                <w:bCs/>
                <w:color w:val="000000" w:themeColor="text1"/>
                <w:szCs w:val="21"/>
                <w:highlight w:val="none"/>
              </w:rPr>
              <w:t>开户名称</w:t>
            </w:r>
          </w:p>
        </w:tc>
        <w:tc>
          <w:tcPr>
            <w:tcW w:w="4224" w:type="dxa"/>
            <w:tcBorders>
              <w:top w:val="single" w:color="auto" w:sz="4" w:space="0"/>
              <w:left w:val="single" w:color="auto" w:sz="4" w:space="0"/>
              <w:bottom w:val="single" w:color="auto" w:sz="4" w:space="0"/>
              <w:right w:val="single" w:color="auto" w:sz="4" w:space="0"/>
            </w:tcBorders>
            <w:vAlign w:val="center"/>
          </w:tcPr>
          <w:p w14:paraId="4885401D">
            <w:pPr>
              <w:widowControl/>
              <w:spacing w:line="320" w:lineRule="exact"/>
              <w:jc w:val="left"/>
              <w:rPr>
                <w:rFonts w:ascii="宋体" w:hAnsi="宋体" w:cs="宋体"/>
                <w:bCs/>
                <w:color w:val="000000" w:themeColor="text1"/>
                <w:szCs w:val="21"/>
                <w:highlight w:val="none"/>
              </w:rPr>
            </w:pPr>
            <w:r>
              <w:rPr>
                <w:rFonts w:hint="eastAsia" w:ascii="宋体" w:hAnsi="宋体" w:cs="宋体"/>
                <w:b/>
                <w:bCs/>
                <w:color w:val="000000" w:themeColor="text1"/>
                <w:szCs w:val="21"/>
                <w:highlight w:val="none"/>
              </w:rPr>
              <w:t>广东业信采购招标有限公司</w:t>
            </w:r>
          </w:p>
        </w:tc>
      </w:tr>
      <w:tr w14:paraId="61927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0DEAC6F5">
            <w:pPr>
              <w:spacing w:line="320" w:lineRule="exact"/>
              <w:jc w:val="center"/>
              <w:rPr>
                <w:rFonts w:ascii="宋体" w:hAnsi="宋体" w:cs="宋体"/>
                <w:color w:val="000000" w:themeColor="text1"/>
                <w:highlight w:val="none"/>
              </w:rPr>
            </w:pPr>
          </w:p>
        </w:tc>
        <w:tc>
          <w:tcPr>
            <w:tcW w:w="2552" w:type="dxa"/>
            <w:vMerge w:val="continue"/>
            <w:tcBorders>
              <w:left w:val="single" w:color="auto" w:sz="4" w:space="0"/>
              <w:right w:val="single" w:color="auto" w:sz="4" w:space="0"/>
            </w:tcBorders>
            <w:vAlign w:val="center"/>
          </w:tcPr>
          <w:p w14:paraId="02DF575C">
            <w:pPr>
              <w:spacing w:line="320" w:lineRule="exact"/>
              <w:jc w:val="center"/>
              <w:rPr>
                <w:rFonts w:ascii="宋体" w:hAnsi="宋体" w:cs="宋体"/>
                <w:color w:val="000000" w:themeColor="text1"/>
                <w:szCs w:val="21"/>
                <w:highlight w:val="none"/>
              </w:rPr>
            </w:pPr>
          </w:p>
        </w:tc>
        <w:tc>
          <w:tcPr>
            <w:tcW w:w="1871" w:type="dxa"/>
            <w:tcBorders>
              <w:top w:val="single" w:color="auto" w:sz="4" w:space="0"/>
              <w:left w:val="single" w:color="auto" w:sz="4" w:space="0"/>
              <w:bottom w:val="single" w:color="auto" w:sz="4" w:space="0"/>
              <w:right w:val="single" w:color="auto" w:sz="4" w:space="0"/>
            </w:tcBorders>
            <w:vAlign w:val="center"/>
          </w:tcPr>
          <w:p w14:paraId="4D271A4B">
            <w:pPr>
              <w:spacing w:line="320" w:lineRule="exact"/>
              <w:jc w:val="center"/>
              <w:rPr>
                <w:rFonts w:ascii="宋体" w:hAnsi="宋体" w:cs="宋体"/>
                <w:bCs/>
                <w:color w:val="000000" w:themeColor="text1"/>
                <w:szCs w:val="21"/>
                <w:highlight w:val="none"/>
              </w:rPr>
            </w:pPr>
            <w:r>
              <w:rPr>
                <w:rFonts w:hint="eastAsia" w:ascii="宋体" w:hAnsi="宋体" w:cs="宋体"/>
                <w:bCs/>
                <w:color w:val="000000" w:themeColor="text1"/>
                <w:szCs w:val="21"/>
                <w:highlight w:val="none"/>
              </w:rPr>
              <w:t>账    号</w:t>
            </w:r>
          </w:p>
        </w:tc>
        <w:tc>
          <w:tcPr>
            <w:tcW w:w="4224" w:type="dxa"/>
            <w:tcBorders>
              <w:top w:val="single" w:color="auto" w:sz="4" w:space="0"/>
              <w:left w:val="single" w:color="auto" w:sz="4" w:space="0"/>
              <w:bottom w:val="single" w:color="auto" w:sz="4" w:space="0"/>
              <w:right w:val="single" w:color="auto" w:sz="4" w:space="0"/>
            </w:tcBorders>
            <w:vAlign w:val="center"/>
          </w:tcPr>
          <w:p w14:paraId="7028A016">
            <w:pPr>
              <w:widowControl/>
              <w:spacing w:line="320" w:lineRule="exact"/>
              <w:jc w:val="left"/>
              <w:rPr>
                <w:rFonts w:ascii="宋体" w:hAnsi="宋体" w:cs="宋体"/>
                <w:bCs/>
                <w:color w:val="000000" w:themeColor="text1"/>
                <w:szCs w:val="21"/>
                <w:highlight w:val="none"/>
              </w:rPr>
            </w:pPr>
            <w:r>
              <w:rPr>
                <w:rFonts w:hint="eastAsia" w:ascii="宋体" w:hAnsi="宋体" w:cs="宋体"/>
                <w:b/>
                <w:bCs/>
                <w:color w:val="000000" w:themeColor="text1"/>
                <w:szCs w:val="21"/>
                <w:highlight w:val="none"/>
              </w:rPr>
              <w:t>44547801040002249</w:t>
            </w:r>
          </w:p>
        </w:tc>
      </w:tr>
      <w:tr w14:paraId="3C1CF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bottom w:val="single" w:color="auto" w:sz="4" w:space="0"/>
              <w:right w:val="single" w:color="auto" w:sz="4" w:space="0"/>
            </w:tcBorders>
            <w:vAlign w:val="center"/>
          </w:tcPr>
          <w:p w14:paraId="4A2AE1E1">
            <w:pPr>
              <w:spacing w:line="320" w:lineRule="exact"/>
              <w:jc w:val="center"/>
              <w:rPr>
                <w:rFonts w:ascii="宋体" w:hAnsi="宋体" w:cs="宋体"/>
                <w:color w:val="000000" w:themeColor="text1"/>
                <w:highlight w:val="none"/>
              </w:rPr>
            </w:pPr>
          </w:p>
        </w:tc>
        <w:tc>
          <w:tcPr>
            <w:tcW w:w="2552" w:type="dxa"/>
            <w:vMerge w:val="continue"/>
            <w:tcBorders>
              <w:left w:val="single" w:color="auto" w:sz="4" w:space="0"/>
              <w:bottom w:val="single" w:color="auto" w:sz="4" w:space="0"/>
              <w:right w:val="single" w:color="auto" w:sz="4" w:space="0"/>
            </w:tcBorders>
            <w:vAlign w:val="center"/>
          </w:tcPr>
          <w:p w14:paraId="6A2843B6">
            <w:pPr>
              <w:spacing w:line="320" w:lineRule="exact"/>
              <w:jc w:val="center"/>
              <w:rPr>
                <w:rFonts w:ascii="宋体" w:hAnsi="宋体" w:cs="宋体"/>
                <w:color w:val="000000" w:themeColor="text1"/>
                <w:szCs w:val="21"/>
                <w:highlight w:val="none"/>
              </w:rPr>
            </w:pPr>
          </w:p>
        </w:tc>
        <w:tc>
          <w:tcPr>
            <w:tcW w:w="1871" w:type="dxa"/>
            <w:tcBorders>
              <w:top w:val="single" w:color="auto" w:sz="4" w:space="0"/>
              <w:left w:val="single" w:color="auto" w:sz="4" w:space="0"/>
              <w:bottom w:val="single" w:color="auto" w:sz="4" w:space="0"/>
              <w:right w:val="single" w:color="auto" w:sz="4" w:space="0"/>
            </w:tcBorders>
            <w:vAlign w:val="center"/>
          </w:tcPr>
          <w:p w14:paraId="25BA8831">
            <w:pPr>
              <w:spacing w:line="320" w:lineRule="exact"/>
              <w:jc w:val="center"/>
              <w:rPr>
                <w:rFonts w:ascii="宋体" w:hAnsi="宋体" w:cs="宋体"/>
                <w:bCs/>
                <w:color w:val="000000" w:themeColor="text1"/>
                <w:szCs w:val="21"/>
                <w:highlight w:val="none"/>
              </w:rPr>
            </w:pPr>
            <w:r>
              <w:rPr>
                <w:rFonts w:hint="eastAsia" w:ascii="宋体" w:hAnsi="宋体" w:cs="宋体"/>
                <w:bCs/>
                <w:color w:val="000000" w:themeColor="text1"/>
                <w:szCs w:val="21"/>
                <w:highlight w:val="none"/>
              </w:rPr>
              <w:t>开户银行</w:t>
            </w:r>
          </w:p>
        </w:tc>
        <w:tc>
          <w:tcPr>
            <w:tcW w:w="4224" w:type="dxa"/>
            <w:tcBorders>
              <w:top w:val="single" w:color="auto" w:sz="4" w:space="0"/>
              <w:left w:val="single" w:color="auto" w:sz="4" w:space="0"/>
              <w:bottom w:val="single" w:color="auto" w:sz="4" w:space="0"/>
              <w:right w:val="single" w:color="auto" w:sz="4" w:space="0"/>
            </w:tcBorders>
            <w:vAlign w:val="center"/>
          </w:tcPr>
          <w:p w14:paraId="000788EF">
            <w:pPr>
              <w:widowControl/>
              <w:spacing w:line="320" w:lineRule="exact"/>
              <w:jc w:val="left"/>
              <w:rPr>
                <w:rFonts w:ascii="宋体" w:hAnsi="宋体" w:cs="宋体"/>
                <w:bCs/>
                <w:color w:val="000000" w:themeColor="text1"/>
                <w:szCs w:val="21"/>
                <w:highlight w:val="none"/>
              </w:rPr>
            </w:pPr>
            <w:r>
              <w:rPr>
                <w:rFonts w:hint="eastAsia" w:ascii="宋体" w:hAnsi="宋体" w:cs="宋体"/>
                <w:b/>
                <w:bCs/>
                <w:color w:val="000000" w:themeColor="text1"/>
                <w:szCs w:val="21"/>
                <w:highlight w:val="none"/>
              </w:rPr>
              <w:t>中国农业银行股份有限公司阳江江城支行</w:t>
            </w:r>
          </w:p>
        </w:tc>
      </w:tr>
    </w:tbl>
    <w:p w14:paraId="6D5BF023">
      <w:pPr>
        <w:rPr>
          <w:rFonts w:ascii="宋体" w:hAnsi="宋体"/>
          <w:color w:val="000000" w:themeColor="text1"/>
          <w:kern w:val="0"/>
          <w:sz w:val="24"/>
          <w:highlight w:val="none"/>
        </w:rPr>
      </w:pPr>
    </w:p>
    <w:p w14:paraId="390D8C39">
      <w:pPr>
        <w:rPr>
          <w:rFonts w:ascii="宋体" w:hAnsi="宋体"/>
          <w:color w:val="000000" w:themeColor="text1"/>
          <w:kern w:val="0"/>
          <w:sz w:val="24"/>
          <w:highlight w:val="none"/>
        </w:rPr>
      </w:pPr>
      <w:r>
        <w:rPr>
          <w:rFonts w:hint="eastAsia" w:ascii="宋体" w:hAnsi="宋体"/>
          <w:color w:val="000000" w:themeColor="text1"/>
          <w:kern w:val="0"/>
          <w:sz w:val="24"/>
          <w:highlight w:val="none"/>
        </w:rPr>
        <w:br w:type="page"/>
      </w:r>
    </w:p>
    <w:p w14:paraId="57C946C4">
      <w:pPr>
        <w:pStyle w:val="3"/>
        <w:numPr>
          <w:ilvl w:val="1"/>
          <w:numId w:val="0"/>
        </w:numPr>
        <w:spacing w:before="360" w:beforeLines="150" w:after="0" w:line="360" w:lineRule="auto"/>
        <w:rPr>
          <w:rFonts w:ascii="宋体" w:hAnsi="宋体"/>
          <w:color w:val="000000" w:themeColor="text1"/>
          <w:kern w:val="0"/>
          <w:sz w:val="24"/>
          <w:highlight w:val="none"/>
        </w:rPr>
      </w:pPr>
      <w:bookmarkStart w:id="116" w:name="_Toc20155"/>
      <w:r>
        <w:rPr>
          <w:rFonts w:hint="eastAsia" w:ascii="宋体" w:hAnsi="宋体"/>
          <w:color w:val="000000" w:themeColor="text1"/>
          <w:kern w:val="0"/>
          <w:sz w:val="24"/>
          <w:highlight w:val="none"/>
        </w:rPr>
        <w:t>B  技术要求</w:t>
      </w:r>
      <w:bookmarkEnd w:id="116"/>
    </w:p>
    <w:p w14:paraId="1F43D7EC">
      <w:pPr>
        <w:keepNext w:val="0"/>
        <w:keepLines w:val="0"/>
        <w:pageBreakBefore w:val="0"/>
        <w:kinsoku/>
        <w:wordWrap/>
        <w:overflowPunct/>
        <w:topLinePunct w:val="0"/>
        <w:autoSpaceDE/>
        <w:autoSpaceDN/>
        <w:bidi w:val="0"/>
        <w:adjustRightInd/>
        <w:snapToGrid w:val="0"/>
        <w:spacing w:line="360" w:lineRule="auto"/>
        <w:textAlignment w:val="auto"/>
        <w:rPr>
          <w:rFonts w:hint="eastAsia" w:ascii="宋体" w:hAnsi="宋体" w:eastAsia="宋体" w:cs="宋体"/>
          <w:b/>
          <w:bCs w:val="0"/>
          <w:color w:val="000000" w:themeColor="text1"/>
          <w:sz w:val="24"/>
          <w:szCs w:val="24"/>
          <w:highlight w:val="none"/>
          <w:shd w:val="clear" w:color="auto" w:fill="auto"/>
        </w:rPr>
      </w:pPr>
      <w:bookmarkStart w:id="117" w:name="_Toc111044242"/>
      <w:r>
        <w:rPr>
          <w:rFonts w:hint="eastAsia" w:ascii="宋体" w:hAnsi="宋体" w:cs="宋体"/>
          <w:b/>
          <w:bCs w:val="0"/>
          <w:color w:val="000000" w:themeColor="text1"/>
          <w:sz w:val="24"/>
          <w:szCs w:val="24"/>
          <w:highlight w:val="none"/>
          <w:shd w:val="clear" w:color="auto" w:fill="auto"/>
          <w:lang w:val="en-US" w:eastAsia="zh-CN"/>
        </w:rPr>
        <w:t>一、</w:t>
      </w:r>
      <w:r>
        <w:rPr>
          <w:rFonts w:hint="eastAsia" w:ascii="宋体" w:hAnsi="宋体" w:eastAsia="宋体" w:cs="宋体"/>
          <w:b/>
          <w:bCs w:val="0"/>
          <w:color w:val="000000" w:themeColor="text1"/>
          <w:sz w:val="24"/>
          <w:szCs w:val="24"/>
          <w:highlight w:val="none"/>
          <w:shd w:val="clear" w:color="auto" w:fill="auto"/>
        </w:rPr>
        <w:t>项目目标</w:t>
      </w:r>
    </w:p>
    <w:p w14:paraId="1E034DED">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本项目采购阳江市市直义务教育招生入学摇号派位服务，完成202</w:t>
      </w:r>
      <w:r>
        <w:rPr>
          <w:rFonts w:hint="eastAsia" w:ascii="宋体" w:hAnsi="宋体" w:eastAsia="宋体" w:cs="宋体"/>
          <w:bCs/>
          <w:color w:val="000000" w:themeColor="text1"/>
          <w:sz w:val="24"/>
          <w:szCs w:val="24"/>
          <w:highlight w:val="none"/>
          <w:shd w:val="clear" w:color="auto" w:fill="auto"/>
          <w:lang w:val="en-US" w:eastAsia="zh-CN"/>
        </w:rPr>
        <w:t>6</w:t>
      </w:r>
      <w:r>
        <w:rPr>
          <w:rFonts w:hint="eastAsia" w:ascii="宋体" w:hAnsi="宋体" w:eastAsia="宋体" w:cs="宋体"/>
          <w:bCs/>
          <w:color w:val="000000" w:themeColor="text1"/>
          <w:sz w:val="24"/>
          <w:szCs w:val="24"/>
          <w:highlight w:val="none"/>
          <w:shd w:val="clear" w:color="auto" w:fill="auto"/>
        </w:rPr>
        <w:t>年6间市直属义务教育学校招生报名、资格审核、摇号派位和招生录取工作。</w:t>
      </w:r>
    </w:p>
    <w:p w14:paraId="23873D92">
      <w:pPr>
        <w:keepNext w:val="0"/>
        <w:keepLines w:val="0"/>
        <w:pageBreakBefore w:val="0"/>
        <w:kinsoku/>
        <w:wordWrap/>
        <w:overflowPunct/>
        <w:topLinePunct w:val="0"/>
        <w:autoSpaceDE/>
        <w:autoSpaceDN/>
        <w:bidi w:val="0"/>
        <w:adjustRightInd/>
        <w:snapToGrid w:val="0"/>
        <w:spacing w:line="360" w:lineRule="auto"/>
        <w:textAlignment w:val="auto"/>
        <w:rPr>
          <w:rFonts w:hint="eastAsia" w:ascii="宋体" w:hAnsi="宋体" w:eastAsia="宋体" w:cs="宋体"/>
          <w:b/>
          <w:bCs w:val="0"/>
          <w:color w:val="000000" w:themeColor="text1"/>
          <w:sz w:val="24"/>
          <w:szCs w:val="24"/>
          <w:highlight w:val="none"/>
          <w:shd w:val="clear" w:color="auto" w:fill="auto"/>
        </w:rPr>
      </w:pPr>
      <w:r>
        <w:rPr>
          <w:rFonts w:hint="eastAsia" w:ascii="宋体" w:hAnsi="宋体" w:cs="宋体"/>
          <w:b/>
          <w:bCs w:val="0"/>
          <w:color w:val="000000" w:themeColor="text1"/>
          <w:sz w:val="24"/>
          <w:szCs w:val="24"/>
          <w:highlight w:val="none"/>
          <w:shd w:val="clear" w:color="auto" w:fill="auto"/>
          <w:lang w:val="en-US" w:eastAsia="zh-CN"/>
        </w:rPr>
        <w:t>二、</w:t>
      </w:r>
      <w:r>
        <w:rPr>
          <w:rFonts w:hint="eastAsia" w:ascii="宋体" w:hAnsi="宋体" w:eastAsia="宋体" w:cs="宋体"/>
          <w:b/>
          <w:bCs w:val="0"/>
          <w:color w:val="000000" w:themeColor="text1"/>
          <w:sz w:val="24"/>
          <w:szCs w:val="24"/>
          <w:highlight w:val="none"/>
          <w:shd w:val="clear" w:color="auto" w:fill="auto"/>
        </w:rPr>
        <w:t>服务内容</w:t>
      </w:r>
      <w:bookmarkEnd w:id="117"/>
    </w:p>
    <w:p w14:paraId="42DC01FF">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color w:val="000000" w:themeColor="text1"/>
          <w:sz w:val="24"/>
          <w:szCs w:val="24"/>
          <w:highlight w:val="none"/>
          <w:shd w:val="clear" w:color="auto" w:fill="auto"/>
        </w:rPr>
      </w:pPr>
      <w:bookmarkStart w:id="118" w:name="_Toc175168691"/>
      <w:bookmarkStart w:id="119" w:name="_Toc185342797"/>
      <w:r>
        <w:rPr>
          <w:rFonts w:hint="eastAsia" w:ascii="宋体" w:hAnsi="宋体" w:eastAsia="宋体" w:cs="宋体"/>
          <w:bCs/>
          <w:color w:val="000000" w:themeColor="text1"/>
          <w:sz w:val="24"/>
          <w:szCs w:val="24"/>
          <w:highlight w:val="none"/>
          <w:shd w:val="clear" w:color="auto" w:fill="auto"/>
        </w:rPr>
        <w:t>为202</w:t>
      </w:r>
      <w:r>
        <w:rPr>
          <w:rFonts w:hint="eastAsia" w:ascii="宋体" w:hAnsi="宋体" w:eastAsia="宋体" w:cs="宋体"/>
          <w:bCs/>
          <w:color w:val="000000" w:themeColor="text1"/>
          <w:sz w:val="24"/>
          <w:szCs w:val="24"/>
          <w:highlight w:val="none"/>
          <w:shd w:val="clear" w:color="auto" w:fill="auto"/>
          <w:lang w:val="en-US" w:eastAsia="zh-CN"/>
        </w:rPr>
        <w:t>6</w:t>
      </w:r>
      <w:r>
        <w:rPr>
          <w:rFonts w:hint="eastAsia" w:ascii="宋体" w:hAnsi="宋体" w:eastAsia="宋体" w:cs="宋体"/>
          <w:bCs/>
          <w:color w:val="000000" w:themeColor="text1"/>
          <w:sz w:val="24"/>
          <w:szCs w:val="24"/>
          <w:highlight w:val="none"/>
          <w:shd w:val="clear" w:color="auto" w:fill="auto"/>
        </w:rPr>
        <w:t>年招生阶段提供技术支撑服务，在招生前期阶段、一年级招生入学、小升初招生入学、现场摇号派位期间提供计划管理、信息公开、学生报名、报名审核、随机摇号、招生录取、结果公告、咨询问答等服务。</w:t>
      </w:r>
    </w:p>
    <w:p w14:paraId="12B424BF">
      <w:pPr>
        <w:keepNext w:val="0"/>
        <w:keepLines w:val="0"/>
        <w:pageBreakBefore w:val="0"/>
        <w:kinsoku/>
        <w:wordWrap/>
        <w:overflowPunct/>
        <w:topLinePunct w:val="0"/>
        <w:autoSpaceDE/>
        <w:autoSpaceDN/>
        <w:bidi w:val="0"/>
        <w:adjustRightInd/>
        <w:snapToGrid w:val="0"/>
        <w:spacing w:line="360" w:lineRule="auto"/>
        <w:textAlignment w:val="auto"/>
        <w:rPr>
          <w:rFonts w:hint="eastAsia" w:ascii="宋体" w:hAnsi="宋体" w:eastAsia="宋体" w:cs="宋体"/>
          <w:b/>
          <w:bCs w:val="0"/>
          <w:color w:val="000000" w:themeColor="text1"/>
          <w:sz w:val="24"/>
          <w:szCs w:val="24"/>
          <w:highlight w:val="none"/>
          <w:shd w:val="clear" w:color="auto" w:fill="auto"/>
        </w:rPr>
      </w:pPr>
      <w:bookmarkStart w:id="120" w:name="_Toc201690762"/>
      <w:r>
        <w:rPr>
          <w:rFonts w:hint="eastAsia" w:ascii="宋体" w:hAnsi="宋体" w:cs="宋体"/>
          <w:b/>
          <w:bCs w:val="0"/>
          <w:color w:val="000000" w:themeColor="text1"/>
          <w:sz w:val="24"/>
          <w:szCs w:val="24"/>
          <w:highlight w:val="none"/>
          <w:shd w:val="clear" w:color="auto" w:fill="auto"/>
          <w:lang w:val="en-US" w:eastAsia="zh-CN"/>
        </w:rPr>
        <w:t>1.</w:t>
      </w:r>
      <w:r>
        <w:rPr>
          <w:rFonts w:hint="eastAsia" w:ascii="宋体" w:hAnsi="宋体" w:eastAsia="宋体" w:cs="宋体"/>
          <w:b/>
          <w:bCs w:val="0"/>
          <w:color w:val="000000" w:themeColor="text1"/>
          <w:sz w:val="24"/>
          <w:szCs w:val="24"/>
          <w:highlight w:val="none"/>
          <w:shd w:val="clear" w:color="auto" w:fill="auto"/>
        </w:rPr>
        <w:t>服务范围</w:t>
      </w:r>
      <w:bookmarkEnd w:id="120"/>
    </w:p>
    <w:p w14:paraId="6AFF7353">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服务范围包括但不限于阳江市第一中学(初中部)、阳江职业技术学院附属实验学校、阳江市实验学校、阳江市丰泰学校、阳江市博雅实验学校、阳江市一问中学等6所市直义务教育学校。</w:t>
      </w:r>
    </w:p>
    <w:tbl>
      <w:tblPr>
        <w:tblStyle w:val="51"/>
        <w:tblW w:w="4996" w:type="pct"/>
        <w:tblInd w:w="0" w:type="dxa"/>
        <w:tblLayout w:type="autofit"/>
        <w:tblCellMar>
          <w:top w:w="0" w:type="dxa"/>
          <w:left w:w="108" w:type="dxa"/>
          <w:bottom w:w="0" w:type="dxa"/>
          <w:right w:w="108" w:type="dxa"/>
        </w:tblCellMar>
      </w:tblPr>
      <w:tblGrid>
        <w:gridCol w:w="4402"/>
        <w:gridCol w:w="2685"/>
        <w:gridCol w:w="2567"/>
      </w:tblGrid>
      <w:tr w14:paraId="73E37631">
        <w:tblPrEx>
          <w:tblCellMar>
            <w:top w:w="0" w:type="dxa"/>
            <w:left w:w="108" w:type="dxa"/>
            <w:bottom w:w="0" w:type="dxa"/>
            <w:right w:w="108" w:type="dxa"/>
          </w:tblCellMar>
        </w:tblPrEx>
        <w:trPr>
          <w:trHeight w:val="680" w:hRule="atLeast"/>
        </w:trPr>
        <w:tc>
          <w:tcPr>
            <w:tcW w:w="22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D178DF">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学校</w:t>
            </w:r>
          </w:p>
        </w:tc>
        <w:tc>
          <w:tcPr>
            <w:tcW w:w="1390" w:type="pct"/>
            <w:tcBorders>
              <w:top w:val="single" w:color="auto" w:sz="4" w:space="0"/>
              <w:left w:val="nil"/>
              <w:bottom w:val="single" w:color="auto" w:sz="4" w:space="0"/>
              <w:right w:val="single" w:color="auto" w:sz="4" w:space="0"/>
            </w:tcBorders>
            <w:shd w:val="clear" w:color="auto" w:fill="auto"/>
            <w:noWrap/>
            <w:vAlign w:val="center"/>
          </w:tcPr>
          <w:p w14:paraId="1C23FBBB">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一年级招生服务次数</w:t>
            </w:r>
          </w:p>
        </w:tc>
        <w:tc>
          <w:tcPr>
            <w:tcW w:w="1329" w:type="pct"/>
            <w:tcBorders>
              <w:top w:val="single" w:color="auto" w:sz="4" w:space="0"/>
              <w:left w:val="nil"/>
              <w:bottom w:val="single" w:color="auto" w:sz="4" w:space="0"/>
              <w:right w:val="single" w:color="auto" w:sz="4" w:space="0"/>
            </w:tcBorders>
            <w:shd w:val="clear" w:color="auto" w:fill="auto"/>
            <w:noWrap/>
            <w:vAlign w:val="center"/>
          </w:tcPr>
          <w:p w14:paraId="448EEAED">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小升初招生服务次数</w:t>
            </w:r>
          </w:p>
        </w:tc>
      </w:tr>
      <w:tr w14:paraId="13B98FB4">
        <w:tblPrEx>
          <w:tblCellMar>
            <w:top w:w="0" w:type="dxa"/>
            <w:left w:w="108" w:type="dxa"/>
            <w:bottom w:w="0" w:type="dxa"/>
            <w:right w:w="108" w:type="dxa"/>
          </w:tblCellMar>
        </w:tblPrEx>
        <w:trPr>
          <w:trHeight w:val="680" w:hRule="atLeast"/>
        </w:trPr>
        <w:tc>
          <w:tcPr>
            <w:tcW w:w="2279" w:type="pct"/>
            <w:tcBorders>
              <w:top w:val="nil"/>
              <w:left w:val="single" w:color="auto" w:sz="4" w:space="0"/>
              <w:bottom w:val="single" w:color="auto" w:sz="4" w:space="0"/>
              <w:right w:val="single" w:color="auto" w:sz="4" w:space="0"/>
            </w:tcBorders>
            <w:shd w:val="clear" w:color="auto" w:fill="auto"/>
            <w:noWrap/>
            <w:vAlign w:val="center"/>
          </w:tcPr>
          <w:p w14:paraId="73A9F4E8">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阳江市第一中学(初中部)</w:t>
            </w:r>
          </w:p>
        </w:tc>
        <w:tc>
          <w:tcPr>
            <w:tcW w:w="1390" w:type="pct"/>
            <w:tcBorders>
              <w:top w:val="nil"/>
              <w:left w:val="nil"/>
              <w:bottom w:val="single" w:color="auto" w:sz="4" w:space="0"/>
              <w:right w:val="single" w:color="auto" w:sz="4" w:space="0"/>
            </w:tcBorders>
            <w:shd w:val="clear" w:color="auto" w:fill="auto"/>
            <w:noWrap/>
            <w:vAlign w:val="center"/>
          </w:tcPr>
          <w:p w14:paraId="296A154A">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0</w:t>
            </w:r>
          </w:p>
        </w:tc>
        <w:tc>
          <w:tcPr>
            <w:tcW w:w="1329" w:type="pct"/>
            <w:tcBorders>
              <w:top w:val="nil"/>
              <w:left w:val="nil"/>
              <w:bottom w:val="single" w:color="auto" w:sz="4" w:space="0"/>
              <w:right w:val="single" w:color="auto" w:sz="4" w:space="0"/>
            </w:tcBorders>
            <w:shd w:val="clear" w:color="auto" w:fill="auto"/>
            <w:noWrap/>
            <w:vAlign w:val="center"/>
          </w:tcPr>
          <w:p w14:paraId="02EECE71">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1</w:t>
            </w:r>
          </w:p>
        </w:tc>
      </w:tr>
      <w:tr w14:paraId="67BB59D0">
        <w:tblPrEx>
          <w:tblCellMar>
            <w:top w:w="0" w:type="dxa"/>
            <w:left w:w="108" w:type="dxa"/>
            <w:bottom w:w="0" w:type="dxa"/>
            <w:right w:w="108" w:type="dxa"/>
          </w:tblCellMar>
        </w:tblPrEx>
        <w:trPr>
          <w:trHeight w:val="680" w:hRule="atLeast"/>
        </w:trPr>
        <w:tc>
          <w:tcPr>
            <w:tcW w:w="2279" w:type="pct"/>
            <w:tcBorders>
              <w:top w:val="nil"/>
              <w:left w:val="single" w:color="auto" w:sz="4" w:space="0"/>
              <w:bottom w:val="single" w:color="auto" w:sz="4" w:space="0"/>
              <w:right w:val="single" w:color="auto" w:sz="4" w:space="0"/>
            </w:tcBorders>
            <w:shd w:val="clear" w:color="auto" w:fill="auto"/>
            <w:noWrap/>
            <w:vAlign w:val="center"/>
          </w:tcPr>
          <w:p w14:paraId="3D49D134">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阳江职业技术学院附属实验学校</w:t>
            </w:r>
          </w:p>
        </w:tc>
        <w:tc>
          <w:tcPr>
            <w:tcW w:w="1390" w:type="pct"/>
            <w:tcBorders>
              <w:top w:val="nil"/>
              <w:left w:val="nil"/>
              <w:bottom w:val="single" w:color="auto" w:sz="4" w:space="0"/>
              <w:right w:val="single" w:color="auto" w:sz="4" w:space="0"/>
            </w:tcBorders>
            <w:shd w:val="clear" w:color="auto" w:fill="auto"/>
            <w:noWrap/>
            <w:vAlign w:val="center"/>
          </w:tcPr>
          <w:p w14:paraId="3902EDF0">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1</w:t>
            </w:r>
          </w:p>
        </w:tc>
        <w:tc>
          <w:tcPr>
            <w:tcW w:w="1329" w:type="pct"/>
            <w:tcBorders>
              <w:top w:val="nil"/>
              <w:left w:val="nil"/>
              <w:bottom w:val="single" w:color="auto" w:sz="4" w:space="0"/>
              <w:right w:val="single" w:color="auto" w:sz="4" w:space="0"/>
            </w:tcBorders>
            <w:shd w:val="clear" w:color="auto" w:fill="auto"/>
            <w:noWrap/>
            <w:vAlign w:val="center"/>
          </w:tcPr>
          <w:p w14:paraId="233C5C2E">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1</w:t>
            </w:r>
          </w:p>
        </w:tc>
      </w:tr>
      <w:tr w14:paraId="13AD6DF3">
        <w:tblPrEx>
          <w:tblCellMar>
            <w:top w:w="0" w:type="dxa"/>
            <w:left w:w="108" w:type="dxa"/>
            <w:bottom w:w="0" w:type="dxa"/>
            <w:right w:w="108" w:type="dxa"/>
          </w:tblCellMar>
        </w:tblPrEx>
        <w:trPr>
          <w:trHeight w:val="680" w:hRule="atLeast"/>
        </w:trPr>
        <w:tc>
          <w:tcPr>
            <w:tcW w:w="2279" w:type="pct"/>
            <w:tcBorders>
              <w:top w:val="nil"/>
              <w:left w:val="single" w:color="auto" w:sz="4" w:space="0"/>
              <w:bottom w:val="single" w:color="auto" w:sz="4" w:space="0"/>
              <w:right w:val="single" w:color="auto" w:sz="4" w:space="0"/>
            </w:tcBorders>
            <w:shd w:val="clear" w:color="auto" w:fill="auto"/>
            <w:noWrap/>
            <w:vAlign w:val="center"/>
          </w:tcPr>
          <w:p w14:paraId="02C51D0E">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阳江市实验学校</w:t>
            </w:r>
          </w:p>
        </w:tc>
        <w:tc>
          <w:tcPr>
            <w:tcW w:w="1390" w:type="pct"/>
            <w:tcBorders>
              <w:top w:val="nil"/>
              <w:left w:val="nil"/>
              <w:bottom w:val="single" w:color="auto" w:sz="4" w:space="0"/>
              <w:right w:val="single" w:color="auto" w:sz="4" w:space="0"/>
            </w:tcBorders>
            <w:shd w:val="clear" w:color="auto" w:fill="auto"/>
            <w:noWrap/>
            <w:vAlign w:val="center"/>
          </w:tcPr>
          <w:p w14:paraId="261A8533">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1</w:t>
            </w:r>
          </w:p>
        </w:tc>
        <w:tc>
          <w:tcPr>
            <w:tcW w:w="1329" w:type="pct"/>
            <w:tcBorders>
              <w:top w:val="nil"/>
              <w:left w:val="nil"/>
              <w:bottom w:val="single" w:color="auto" w:sz="4" w:space="0"/>
              <w:right w:val="single" w:color="auto" w:sz="4" w:space="0"/>
            </w:tcBorders>
            <w:shd w:val="clear" w:color="auto" w:fill="auto"/>
            <w:noWrap/>
            <w:vAlign w:val="center"/>
          </w:tcPr>
          <w:p w14:paraId="7E25BEB1">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1</w:t>
            </w:r>
          </w:p>
        </w:tc>
      </w:tr>
      <w:tr w14:paraId="734FFDC1">
        <w:tblPrEx>
          <w:tblCellMar>
            <w:top w:w="0" w:type="dxa"/>
            <w:left w:w="108" w:type="dxa"/>
            <w:bottom w:w="0" w:type="dxa"/>
            <w:right w:w="108" w:type="dxa"/>
          </w:tblCellMar>
        </w:tblPrEx>
        <w:trPr>
          <w:trHeight w:val="680" w:hRule="atLeast"/>
        </w:trPr>
        <w:tc>
          <w:tcPr>
            <w:tcW w:w="2279" w:type="pct"/>
            <w:tcBorders>
              <w:top w:val="nil"/>
              <w:left w:val="single" w:color="auto" w:sz="4" w:space="0"/>
              <w:bottom w:val="single" w:color="auto" w:sz="4" w:space="0"/>
              <w:right w:val="single" w:color="auto" w:sz="4" w:space="0"/>
            </w:tcBorders>
            <w:shd w:val="clear" w:color="auto" w:fill="auto"/>
            <w:noWrap/>
            <w:vAlign w:val="center"/>
          </w:tcPr>
          <w:p w14:paraId="7ABAC7BA">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阳江市丰泰学校</w:t>
            </w:r>
          </w:p>
        </w:tc>
        <w:tc>
          <w:tcPr>
            <w:tcW w:w="1390" w:type="pct"/>
            <w:tcBorders>
              <w:top w:val="nil"/>
              <w:left w:val="nil"/>
              <w:bottom w:val="single" w:color="auto" w:sz="4" w:space="0"/>
              <w:right w:val="single" w:color="auto" w:sz="4" w:space="0"/>
            </w:tcBorders>
            <w:shd w:val="clear" w:color="auto" w:fill="auto"/>
            <w:noWrap/>
            <w:vAlign w:val="center"/>
          </w:tcPr>
          <w:p w14:paraId="3744A51F">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1</w:t>
            </w:r>
          </w:p>
        </w:tc>
        <w:tc>
          <w:tcPr>
            <w:tcW w:w="1329" w:type="pct"/>
            <w:tcBorders>
              <w:top w:val="nil"/>
              <w:left w:val="nil"/>
              <w:bottom w:val="single" w:color="auto" w:sz="4" w:space="0"/>
              <w:right w:val="single" w:color="auto" w:sz="4" w:space="0"/>
            </w:tcBorders>
            <w:shd w:val="clear" w:color="auto" w:fill="auto"/>
            <w:noWrap/>
            <w:vAlign w:val="center"/>
          </w:tcPr>
          <w:p w14:paraId="5ED393E2">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1</w:t>
            </w:r>
          </w:p>
        </w:tc>
      </w:tr>
      <w:tr w14:paraId="05C57571">
        <w:tblPrEx>
          <w:tblCellMar>
            <w:top w:w="0" w:type="dxa"/>
            <w:left w:w="108" w:type="dxa"/>
            <w:bottom w:w="0" w:type="dxa"/>
            <w:right w:w="108" w:type="dxa"/>
          </w:tblCellMar>
        </w:tblPrEx>
        <w:trPr>
          <w:trHeight w:val="680" w:hRule="atLeast"/>
        </w:trPr>
        <w:tc>
          <w:tcPr>
            <w:tcW w:w="2279" w:type="pct"/>
            <w:tcBorders>
              <w:top w:val="nil"/>
              <w:left w:val="single" w:color="auto" w:sz="4" w:space="0"/>
              <w:bottom w:val="single" w:color="auto" w:sz="4" w:space="0"/>
              <w:right w:val="single" w:color="auto" w:sz="4" w:space="0"/>
            </w:tcBorders>
            <w:shd w:val="clear" w:color="auto" w:fill="auto"/>
            <w:noWrap/>
            <w:vAlign w:val="center"/>
          </w:tcPr>
          <w:p w14:paraId="7C39349F">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阳江市博雅实验学校</w:t>
            </w:r>
          </w:p>
        </w:tc>
        <w:tc>
          <w:tcPr>
            <w:tcW w:w="1390" w:type="pct"/>
            <w:tcBorders>
              <w:top w:val="nil"/>
              <w:left w:val="nil"/>
              <w:bottom w:val="single" w:color="auto" w:sz="4" w:space="0"/>
              <w:right w:val="single" w:color="auto" w:sz="4" w:space="0"/>
            </w:tcBorders>
            <w:shd w:val="clear" w:color="auto" w:fill="auto"/>
            <w:noWrap/>
            <w:vAlign w:val="center"/>
          </w:tcPr>
          <w:p w14:paraId="14A6D342">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1</w:t>
            </w:r>
          </w:p>
        </w:tc>
        <w:tc>
          <w:tcPr>
            <w:tcW w:w="1329" w:type="pct"/>
            <w:tcBorders>
              <w:top w:val="nil"/>
              <w:left w:val="nil"/>
              <w:bottom w:val="single" w:color="auto" w:sz="4" w:space="0"/>
              <w:right w:val="single" w:color="auto" w:sz="4" w:space="0"/>
            </w:tcBorders>
            <w:shd w:val="clear" w:color="auto" w:fill="auto"/>
            <w:noWrap/>
            <w:vAlign w:val="center"/>
          </w:tcPr>
          <w:p w14:paraId="253D6234">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1</w:t>
            </w:r>
          </w:p>
        </w:tc>
      </w:tr>
      <w:tr w14:paraId="606E8E33">
        <w:tblPrEx>
          <w:tblCellMar>
            <w:top w:w="0" w:type="dxa"/>
            <w:left w:w="108" w:type="dxa"/>
            <w:bottom w:w="0" w:type="dxa"/>
            <w:right w:w="108" w:type="dxa"/>
          </w:tblCellMar>
        </w:tblPrEx>
        <w:trPr>
          <w:trHeight w:val="680" w:hRule="atLeast"/>
        </w:trPr>
        <w:tc>
          <w:tcPr>
            <w:tcW w:w="2279" w:type="pct"/>
            <w:tcBorders>
              <w:top w:val="nil"/>
              <w:left w:val="single" w:color="auto" w:sz="4" w:space="0"/>
              <w:bottom w:val="single" w:color="auto" w:sz="4" w:space="0"/>
              <w:right w:val="single" w:color="auto" w:sz="4" w:space="0"/>
            </w:tcBorders>
            <w:shd w:val="clear" w:color="auto" w:fill="auto"/>
            <w:noWrap/>
            <w:vAlign w:val="center"/>
          </w:tcPr>
          <w:p w14:paraId="2BEC590D">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阳江市一问中学</w:t>
            </w:r>
          </w:p>
        </w:tc>
        <w:tc>
          <w:tcPr>
            <w:tcW w:w="1390" w:type="pct"/>
            <w:tcBorders>
              <w:top w:val="nil"/>
              <w:left w:val="nil"/>
              <w:bottom w:val="single" w:color="auto" w:sz="4" w:space="0"/>
              <w:right w:val="single" w:color="auto" w:sz="4" w:space="0"/>
            </w:tcBorders>
            <w:shd w:val="clear" w:color="auto" w:fill="auto"/>
            <w:noWrap/>
            <w:vAlign w:val="center"/>
          </w:tcPr>
          <w:p w14:paraId="6362E9D9">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0</w:t>
            </w:r>
          </w:p>
        </w:tc>
        <w:tc>
          <w:tcPr>
            <w:tcW w:w="1329" w:type="pct"/>
            <w:tcBorders>
              <w:top w:val="nil"/>
              <w:left w:val="nil"/>
              <w:bottom w:val="single" w:color="auto" w:sz="4" w:space="0"/>
              <w:right w:val="single" w:color="auto" w:sz="4" w:space="0"/>
            </w:tcBorders>
            <w:shd w:val="clear" w:color="auto" w:fill="auto"/>
            <w:noWrap/>
            <w:vAlign w:val="center"/>
          </w:tcPr>
          <w:p w14:paraId="62B7F3C7">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1</w:t>
            </w:r>
          </w:p>
        </w:tc>
      </w:tr>
      <w:tr w14:paraId="73D31AE0">
        <w:tblPrEx>
          <w:tblCellMar>
            <w:top w:w="0" w:type="dxa"/>
            <w:left w:w="108" w:type="dxa"/>
            <w:bottom w:w="0" w:type="dxa"/>
            <w:right w:w="108" w:type="dxa"/>
          </w:tblCellMar>
        </w:tblPrEx>
        <w:trPr>
          <w:trHeight w:val="680" w:hRule="atLeast"/>
        </w:trPr>
        <w:tc>
          <w:tcPr>
            <w:tcW w:w="2279" w:type="pct"/>
            <w:tcBorders>
              <w:top w:val="nil"/>
              <w:left w:val="single" w:color="auto" w:sz="4" w:space="0"/>
              <w:bottom w:val="single" w:color="auto" w:sz="4" w:space="0"/>
              <w:right w:val="single" w:color="auto" w:sz="4" w:space="0"/>
            </w:tcBorders>
            <w:shd w:val="clear" w:color="auto" w:fill="auto"/>
            <w:noWrap/>
            <w:vAlign w:val="center"/>
          </w:tcPr>
          <w:p w14:paraId="75AD53DC">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合计</w:t>
            </w:r>
          </w:p>
        </w:tc>
        <w:tc>
          <w:tcPr>
            <w:tcW w:w="1390" w:type="pct"/>
            <w:tcBorders>
              <w:top w:val="nil"/>
              <w:left w:val="nil"/>
              <w:bottom w:val="single" w:color="auto" w:sz="4" w:space="0"/>
              <w:right w:val="single" w:color="auto" w:sz="4" w:space="0"/>
            </w:tcBorders>
            <w:shd w:val="clear" w:color="auto" w:fill="auto"/>
            <w:noWrap/>
            <w:vAlign w:val="center"/>
          </w:tcPr>
          <w:p w14:paraId="27599160">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4</w:t>
            </w:r>
          </w:p>
        </w:tc>
        <w:tc>
          <w:tcPr>
            <w:tcW w:w="1329" w:type="pct"/>
            <w:tcBorders>
              <w:top w:val="nil"/>
              <w:left w:val="nil"/>
              <w:bottom w:val="single" w:color="auto" w:sz="4" w:space="0"/>
              <w:right w:val="single" w:color="auto" w:sz="4" w:space="0"/>
            </w:tcBorders>
            <w:shd w:val="clear" w:color="auto" w:fill="auto"/>
            <w:noWrap/>
            <w:vAlign w:val="center"/>
          </w:tcPr>
          <w:p w14:paraId="450048E1">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6</w:t>
            </w:r>
          </w:p>
        </w:tc>
      </w:tr>
    </w:tbl>
    <w:p w14:paraId="65087993">
      <w:pPr>
        <w:keepNext w:val="0"/>
        <w:keepLines w:val="0"/>
        <w:pageBreakBefore w:val="0"/>
        <w:kinsoku/>
        <w:wordWrap/>
        <w:overflowPunct/>
        <w:topLinePunct w:val="0"/>
        <w:autoSpaceDE/>
        <w:autoSpaceDN/>
        <w:bidi w:val="0"/>
        <w:adjustRightInd/>
        <w:snapToGrid w:val="0"/>
        <w:spacing w:line="360" w:lineRule="auto"/>
        <w:textAlignment w:val="auto"/>
        <w:rPr>
          <w:rFonts w:hint="eastAsia" w:ascii="宋体" w:hAnsi="宋体" w:eastAsia="宋体" w:cs="宋体"/>
          <w:b/>
          <w:bCs w:val="0"/>
          <w:color w:val="000000" w:themeColor="text1"/>
          <w:sz w:val="24"/>
          <w:szCs w:val="24"/>
          <w:highlight w:val="none"/>
          <w:shd w:val="clear" w:color="auto" w:fill="auto"/>
        </w:rPr>
      </w:pPr>
      <w:bookmarkStart w:id="121" w:name="_Toc201690763"/>
      <w:r>
        <w:rPr>
          <w:rFonts w:hint="eastAsia" w:ascii="宋体" w:hAnsi="宋体" w:cs="宋体"/>
          <w:color w:val="000000" w:themeColor="text1"/>
          <w:kern w:val="0"/>
          <w:szCs w:val="21"/>
          <w:highlight w:val="none"/>
        </w:rPr>
        <w:t>▲</w:t>
      </w:r>
      <w:r>
        <w:rPr>
          <w:rFonts w:hint="eastAsia" w:ascii="宋体" w:hAnsi="宋体" w:cs="宋体"/>
          <w:b/>
          <w:bCs w:val="0"/>
          <w:color w:val="000000" w:themeColor="text1"/>
          <w:sz w:val="24"/>
          <w:szCs w:val="24"/>
          <w:highlight w:val="none"/>
          <w:shd w:val="clear" w:color="auto" w:fill="auto"/>
          <w:lang w:val="en-US" w:eastAsia="zh-CN"/>
        </w:rPr>
        <w:t>2.</w:t>
      </w:r>
      <w:r>
        <w:rPr>
          <w:rFonts w:hint="eastAsia" w:ascii="宋体" w:hAnsi="宋体" w:eastAsia="宋体" w:cs="宋体"/>
          <w:b/>
          <w:bCs w:val="0"/>
          <w:color w:val="000000" w:themeColor="text1"/>
          <w:sz w:val="24"/>
          <w:szCs w:val="24"/>
          <w:highlight w:val="none"/>
          <w:shd w:val="clear" w:color="auto" w:fill="auto"/>
        </w:rPr>
        <w:t>招生前期阶段支撑工作</w:t>
      </w:r>
      <w:bookmarkEnd w:id="121"/>
    </w:p>
    <w:p w14:paraId="6488C255">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招生前需进行系统测试。</w:t>
      </w:r>
    </w:p>
    <w:p w14:paraId="645B0BE1">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汇总当年义务教育阶段招生政策，并按照当年的招生批次、招生类型、招生规则、报名材料、核验数据、摇号等招生政策进行全量精细化梳理和免费提供平台功能适当性调整，以满足当年招生政策要求。通过动态规则组合、类型组合实现义务教育阶段个性化招生条件配置，为支撑网上办理及线下登记等业务提供基础支撑。</w:t>
      </w:r>
    </w:p>
    <w:p w14:paraId="6E13598D">
      <w:pPr>
        <w:keepNext w:val="0"/>
        <w:keepLines w:val="0"/>
        <w:pageBreakBefore w:val="0"/>
        <w:kinsoku/>
        <w:wordWrap/>
        <w:overflowPunct/>
        <w:topLinePunct w:val="0"/>
        <w:autoSpaceDE/>
        <w:autoSpaceDN/>
        <w:bidi w:val="0"/>
        <w:adjustRightInd/>
        <w:snapToGrid w:val="0"/>
        <w:spacing w:line="360" w:lineRule="auto"/>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lang w:eastAsia="zh-CN"/>
        </w:rPr>
        <w:t>（</w:t>
      </w:r>
      <w:r>
        <w:rPr>
          <w:rFonts w:hint="eastAsia" w:ascii="宋体" w:hAnsi="宋体" w:eastAsia="宋体" w:cs="宋体"/>
          <w:bCs/>
          <w:color w:val="000000" w:themeColor="text1"/>
          <w:sz w:val="24"/>
          <w:szCs w:val="24"/>
          <w:highlight w:val="none"/>
          <w:shd w:val="clear" w:color="auto" w:fill="auto"/>
          <w:lang w:val="en-US" w:eastAsia="zh-CN"/>
        </w:rPr>
        <w:t>1</w:t>
      </w:r>
      <w:r>
        <w:rPr>
          <w:rFonts w:hint="eastAsia" w:ascii="宋体" w:hAnsi="宋体" w:eastAsia="宋体" w:cs="宋体"/>
          <w:bCs/>
          <w:color w:val="000000" w:themeColor="text1"/>
          <w:sz w:val="24"/>
          <w:szCs w:val="24"/>
          <w:highlight w:val="none"/>
          <w:shd w:val="clear" w:color="auto" w:fill="auto"/>
          <w:lang w:eastAsia="zh-CN"/>
        </w:rPr>
        <w:t>）</w:t>
      </w:r>
      <w:r>
        <w:rPr>
          <w:rFonts w:hint="eastAsia" w:ascii="宋体" w:hAnsi="宋体" w:eastAsia="宋体" w:cs="宋体"/>
          <w:bCs/>
          <w:color w:val="000000" w:themeColor="text1"/>
          <w:sz w:val="24"/>
          <w:szCs w:val="24"/>
          <w:highlight w:val="none"/>
          <w:shd w:val="clear" w:color="auto" w:fill="auto"/>
        </w:rPr>
        <w:t>制定调研计划</w:t>
      </w:r>
    </w:p>
    <w:p w14:paraId="3054EB88">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根据教育资源、地域分布等情况，编制调研计划，包含调研日程安排、调研要素表、调研分组等。</w:t>
      </w:r>
    </w:p>
    <w:p w14:paraId="67485CEA">
      <w:pPr>
        <w:keepNext w:val="0"/>
        <w:keepLines w:val="0"/>
        <w:pageBreakBefore w:val="0"/>
        <w:kinsoku/>
        <w:wordWrap/>
        <w:overflowPunct/>
        <w:topLinePunct w:val="0"/>
        <w:autoSpaceDE/>
        <w:autoSpaceDN/>
        <w:bidi w:val="0"/>
        <w:adjustRightInd/>
        <w:snapToGrid w:val="0"/>
        <w:spacing w:line="360" w:lineRule="auto"/>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lang w:eastAsia="zh-CN"/>
        </w:rPr>
        <w:t>（</w:t>
      </w:r>
      <w:r>
        <w:rPr>
          <w:rFonts w:hint="eastAsia" w:ascii="宋体" w:hAnsi="宋体" w:eastAsia="宋体" w:cs="宋体"/>
          <w:bCs/>
          <w:color w:val="000000" w:themeColor="text1"/>
          <w:sz w:val="24"/>
          <w:szCs w:val="24"/>
          <w:highlight w:val="none"/>
          <w:shd w:val="clear" w:color="auto" w:fill="auto"/>
          <w:lang w:val="en-US" w:eastAsia="zh-CN"/>
        </w:rPr>
        <w:t>2</w:t>
      </w:r>
      <w:r>
        <w:rPr>
          <w:rFonts w:hint="eastAsia" w:ascii="宋体" w:hAnsi="宋体" w:eastAsia="宋体" w:cs="宋体"/>
          <w:bCs/>
          <w:color w:val="000000" w:themeColor="text1"/>
          <w:sz w:val="24"/>
          <w:szCs w:val="24"/>
          <w:highlight w:val="none"/>
          <w:shd w:val="clear" w:color="auto" w:fill="auto"/>
          <w:lang w:eastAsia="zh-CN"/>
        </w:rPr>
        <w:t>）</w:t>
      </w:r>
      <w:r>
        <w:rPr>
          <w:rFonts w:hint="eastAsia" w:ascii="宋体" w:hAnsi="宋体" w:eastAsia="宋体" w:cs="宋体"/>
          <w:bCs/>
          <w:color w:val="000000" w:themeColor="text1"/>
          <w:sz w:val="24"/>
          <w:szCs w:val="24"/>
          <w:highlight w:val="none"/>
          <w:shd w:val="clear" w:color="auto" w:fill="auto"/>
        </w:rPr>
        <w:t>开展调研工作</w:t>
      </w:r>
    </w:p>
    <w:p w14:paraId="3B3031A8">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以调研计划为基准，动态结合部门工作安排开展调研，全面开展招生政策沟通交流，了解招生政策整体流程、要点、特殊环节等信息，现场收集需求，并下发调研要素表，形成调研纪要。</w:t>
      </w:r>
    </w:p>
    <w:p w14:paraId="76138656">
      <w:pPr>
        <w:keepNext w:val="0"/>
        <w:keepLines w:val="0"/>
        <w:pageBreakBefore w:val="0"/>
        <w:kinsoku/>
        <w:wordWrap/>
        <w:overflowPunct/>
        <w:topLinePunct w:val="0"/>
        <w:autoSpaceDE/>
        <w:autoSpaceDN/>
        <w:bidi w:val="0"/>
        <w:adjustRightInd/>
        <w:snapToGrid w:val="0"/>
        <w:spacing w:line="360" w:lineRule="auto"/>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lang w:eastAsia="zh-CN"/>
        </w:rPr>
        <w:t>（</w:t>
      </w:r>
      <w:r>
        <w:rPr>
          <w:rFonts w:hint="eastAsia" w:ascii="宋体" w:hAnsi="宋体" w:eastAsia="宋体" w:cs="宋体"/>
          <w:bCs/>
          <w:color w:val="000000" w:themeColor="text1"/>
          <w:sz w:val="24"/>
          <w:szCs w:val="24"/>
          <w:highlight w:val="none"/>
          <w:shd w:val="clear" w:color="auto" w:fill="auto"/>
          <w:lang w:val="en-US" w:eastAsia="zh-CN"/>
        </w:rPr>
        <w:t>3</w:t>
      </w:r>
      <w:r>
        <w:rPr>
          <w:rFonts w:hint="eastAsia" w:ascii="宋体" w:hAnsi="宋体" w:eastAsia="宋体" w:cs="宋体"/>
          <w:bCs/>
          <w:color w:val="000000" w:themeColor="text1"/>
          <w:sz w:val="24"/>
          <w:szCs w:val="24"/>
          <w:highlight w:val="none"/>
          <w:shd w:val="clear" w:color="auto" w:fill="auto"/>
          <w:lang w:eastAsia="zh-CN"/>
        </w:rPr>
        <w:t>）</w:t>
      </w:r>
      <w:r>
        <w:rPr>
          <w:rFonts w:hint="eastAsia" w:ascii="宋体" w:hAnsi="宋体" w:eastAsia="宋体" w:cs="宋体"/>
          <w:bCs/>
          <w:color w:val="000000" w:themeColor="text1"/>
          <w:sz w:val="24"/>
          <w:szCs w:val="24"/>
          <w:highlight w:val="none"/>
          <w:shd w:val="clear" w:color="auto" w:fill="auto"/>
        </w:rPr>
        <w:t>招生流程梳理</w:t>
      </w:r>
    </w:p>
    <w:p w14:paraId="00F1E709">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对招生流程进行梳理，按照事前申请、事中审批、事后监管的思路，以满足招生需求为目标，设计统一招生标准化流程。</w:t>
      </w:r>
    </w:p>
    <w:p w14:paraId="75996F30">
      <w:pPr>
        <w:keepNext w:val="0"/>
        <w:keepLines w:val="0"/>
        <w:pageBreakBefore w:val="0"/>
        <w:kinsoku/>
        <w:wordWrap/>
        <w:overflowPunct/>
        <w:topLinePunct w:val="0"/>
        <w:autoSpaceDE/>
        <w:autoSpaceDN/>
        <w:bidi w:val="0"/>
        <w:adjustRightInd/>
        <w:snapToGrid w:val="0"/>
        <w:spacing w:line="360" w:lineRule="auto"/>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lang w:eastAsia="zh-CN"/>
        </w:rPr>
        <w:t>（</w:t>
      </w:r>
      <w:r>
        <w:rPr>
          <w:rFonts w:hint="eastAsia" w:ascii="宋体" w:hAnsi="宋体" w:eastAsia="宋体" w:cs="宋体"/>
          <w:bCs/>
          <w:color w:val="000000" w:themeColor="text1"/>
          <w:sz w:val="24"/>
          <w:szCs w:val="24"/>
          <w:highlight w:val="none"/>
          <w:shd w:val="clear" w:color="auto" w:fill="auto"/>
          <w:lang w:val="en-US" w:eastAsia="zh-CN"/>
        </w:rPr>
        <w:t>4</w:t>
      </w:r>
      <w:r>
        <w:rPr>
          <w:rFonts w:hint="eastAsia" w:ascii="宋体" w:hAnsi="宋体" w:eastAsia="宋体" w:cs="宋体"/>
          <w:bCs/>
          <w:color w:val="000000" w:themeColor="text1"/>
          <w:sz w:val="24"/>
          <w:szCs w:val="24"/>
          <w:highlight w:val="none"/>
          <w:shd w:val="clear" w:color="auto" w:fill="auto"/>
          <w:lang w:eastAsia="zh-CN"/>
        </w:rPr>
        <w:t>）</w:t>
      </w:r>
      <w:r>
        <w:rPr>
          <w:rFonts w:hint="eastAsia" w:ascii="宋体" w:hAnsi="宋体" w:eastAsia="宋体" w:cs="宋体"/>
          <w:bCs/>
          <w:color w:val="000000" w:themeColor="text1"/>
          <w:sz w:val="24"/>
          <w:szCs w:val="24"/>
          <w:highlight w:val="none"/>
          <w:shd w:val="clear" w:color="auto" w:fill="auto"/>
        </w:rPr>
        <w:t>报名类型梳理</w:t>
      </w:r>
    </w:p>
    <w:p w14:paraId="5C19E6A7">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对报名类型进行梳理及标准化，设计形成基础报名类型，满足个性化招生政策。</w:t>
      </w:r>
    </w:p>
    <w:p w14:paraId="04140BD9">
      <w:pPr>
        <w:keepNext w:val="0"/>
        <w:keepLines w:val="0"/>
        <w:pageBreakBefore w:val="0"/>
        <w:kinsoku/>
        <w:wordWrap/>
        <w:overflowPunct/>
        <w:topLinePunct w:val="0"/>
        <w:autoSpaceDE/>
        <w:autoSpaceDN/>
        <w:bidi w:val="0"/>
        <w:adjustRightInd/>
        <w:snapToGrid w:val="0"/>
        <w:spacing w:line="360" w:lineRule="auto"/>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lang w:eastAsia="zh-CN"/>
        </w:rPr>
        <w:t>（</w:t>
      </w:r>
      <w:r>
        <w:rPr>
          <w:rFonts w:hint="eastAsia" w:ascii="宋体" w:hAnsi="宋体" w:eastAsia="宋体" w:cs="宋体"/>
          <w:bCs/>
          <w:color w:val="000000" w:themeColor="text1"/>
          <w:sz w:val="24"/>
          <w:szCs w:val="24"/>
          <w:highlight w:val="none"/>
          <w:shd w:val="clear" w:color="auto" w:fill="auto"/>
          <w:lang w:val="en-US" w:eastAsia="zh-CN"/>
        </w:rPr>
        <w:t>5</w:t>
      </w:r>
      <w:r>
        <w:rPr>
          <w:rFonts w:hint="eastAsia" w:ascii="宋体" w:hAnsi="宋体" w:eastAsia="宋体" w:cs="宋体"/>
          <w:bCs/>
          <w:color w:val="000000" w:themeColor="text1"/>
          <w:sz w:val="24"/>
          <w:szCs w:val="24"/>
          <w:highlight w:val="none"/>
          <w:shd w:val="clear" w:color="auto" w:fill="auto"/>
          <w:lang w:eastAsia="zh-CN"/>
        </w:rPr>
        <w:t>）</w:t>
      </w:r>
      <w:r>
        <w:rPr>
          <w:rFonts w:hint="eastAsia" w:ascii="宋体" w:hAnsi="宋体" w:eastAsia="宋体" w:cs="宋体"/>
          <w:bCs/>
          <w:color w:val="000000" w:themeColor="text1"/>
          <w:sz w:val="24"/>
          <w:szCs w:val="24"/>
          <w:highlight w:val="none"/>
          <w:shd w:val="clear" w:color="auto" w:fill="auto"/>
        </w:rPr>
        <w:t>招生条件梳理</w:t>
      </w:r>
    </w:p>
    <w:p w14:paraId="468582E2">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对招生条件调整进行梳理，根据现有各种报名类型下的招生条件进行拆解及标准化，设计形成基础招生条件，满足个性化招生政策。</w:t>
      </w:r>
    </w:p>
    <w:p w14:paraId="49D7F756">
      <w:pPr>
        <w:keepNext w:val="0"/>
        <w:keepLines w:val="0"/>
        <w:pageBreakBefore w:val="0"/>
        <w:kinsoku/>
        <w:wordWrap/>
        <w:overflowPunct/>
        <w:topLinePunct w:val="0"/>
        <w:autoSpaceDE/>
        <w:autoSpaceDN/>
        <w:bidi w:val="0"/>
        <w:adjustRightInd/>
        <w:snapToGrid w:val="0"/>
        <w:spacing w:line="360" w:lineRule="auto"/>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lang w:eastAsia="zh-CN"/>
        </w:rPr>
        <w:t>（</w:t>
      </w:r>
      <w:r>
        <w:rPr>
          <w:rFonts w:hint="eastAsia" w:ascii="宋体" w:hAnsi="宋体" w:eastAsia="宋体" w:cs="宋体"/>
          <w:bCs/>
          <w:color w:val="000000" w:themeColor="text1"/>
          <w:sz w:val="24"/>
          <w:szCs w:val="24"/>
          <w:highlight w:val="none"/>
          <w:shd w:val="clear" w:color="auto" w:fill="auto"/>
          <w:lang w:val="en-US" w:eastAsia="zh-CN"/>
        </w:rPr>
        <w:t>6</w:t>
      </w:r>
      <w:r>
        <w:rPr>
          <w:rFonts w:hint="eastAsia" w:ascii="宋体" w:hAnsi="宋体" w:eastAsia="宋体" w:cs="宋体"/>
          <w:bCs/>
          <w:color w:val="000000" w:themeColor="text1"/>
          <w:sz w:val="24"/>
          <w:szCs w:val="24"/>
          <w:highlight w:val="none"/>
          <w:shd w:val="clear" w:color="auto" w:fill="auto"/>
          <w:lang w:eastAsia="zh-CN"/>
        </w:rPr>
        <w:t>）</w:t>
      </w:r>
      <w:r>
        <w:rPr>
          <w:rFonts w:hint="eastAsia" w:ascii="宋体" w:hAnsi="宋体" w:eastAsia="宋体" w:cs="宋体"/>
          <w:bCs/>
          <w:color w:val="000000" w:themeColor="text1"/>
          <w:sz w:val="24"/>
          <w:szCs w:val="24"/>
          <w:highlight w:val="none"/>
          <w:shd w:val="clear" w:color="auto" w:fill="auto"/>
        </w:rPr>
        <w:t>材料梳理</w:t>
      </w:r>
    </w:p>
    <w:p w14:paraId="3201DA42">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结合本地区招生政策，全面理清所需材料名称（材料名称标准化）、材料类型、电子表单、填报须知等基础材料信息。</w:t>
      </w:r>
    </w:p>
    <w:p w14:paraId="797FD71E">
      <w:pPr>
        <w:keepNext w:val="0"/>
        <w:keepLines w:val="0"/>
        <w:pageBreakBefore w:val="0"/>
        <w:kinsoku/>
        <w:wordWrap/>
        <w:overflowPunct/>
        <w:topLinePunct w:val="0"/>
        <w:autoSpaceDE/>
        <w:autoSpaceDN/>
        <w:bidi w:val="0"/>
        <w:adjustRightInd/>
        <w:snapToGrid w:val="0"/>
        <w:spacing w:line="360" w:lineRule="auto"/>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lang w:eastAsia="zh-CN"/>
        </w:rPr>
        <w:t>（</w:t>
      </w:r>
      <w:r>
        <w:rPr>
          <w:rFonts w:hint="eastAsia" w:ascii="宋体" w:hAnsi="宋体" w:eastAsia="宋体" w:cs="宋体"/>
          <w:bCs/>
          <w:color w:val="000000" w:themeColor="text1"/>
          <w:sz w:val="24"/>
          <w:szCs w:val="24"/>
          <w:highlight w:val="none"/>
          <w:shd w:val="clear" w:color="auto" w:fill="auto"/>
          <w:lang w:val="en-US" w:eastAsia="zh-CN"/>
        </w:rPr>
        <w:t>7</w:t>
      </w:r>
      <w:r>
        <w:rPr>
          <w:rFonts w:hint="eastAsia" w:ascii="宋体" w:hAnsi="宋体" w:eastAsia="宋体" w:cs="宋体"/>
          <w:bCs/>
          <w:color w:val="000000" w:themeColor="text1"/>
          <w:sz w:val="24"/>
          <w:szCs w:val="24"/>
          <w:highlight w:val="none"/>
          <w:shd w:val="clear" w:color="auto" w:fill="auto"/>
          <w:lang w:eastAsia="zh-CN"/>
        </w:rPr>
        <w:t>）</w:t>
      </w:r>
      <w:r>
        <w:rPr>
          <w:rFonts w:hint="eastAsia" w:ascii="宋体" w:hAnsi="宋体" w:eastAsia="宋体" w:cs="宋体"/>
          <w:bCs/>
          <w:color w:val="000000" w:themeColor="text1"/>
          <w:sz w:val="24"/>
          <w:szCs w:val="24"/>
          <w:highlight w:val="none"/>
          <w:shd w:val="clear" w:color="auto" w:fill="auto"/>
        </w:rPr>
        <w:t>数据梳理</w:t>
      </w:r>
    </w:p>
    <w:p w14:paraId="4979C9AC">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围绕“事项—系统—资源”的思路以及对应关系，在业务办理中，对相关系统提供的数据资源进行梳理。即在入学报名受办理过程中，有哪些系统能够提供或接收相应的数据资源、各系统能够提供怎样的数据、在哪些环节提供或接收数据，同时需要对这些系统交换数据的方式进行梳理，明晰整个业务办理过程中，系统与其它部门自建系统之间的数据资源交换关系，实现现有数据资源的有效利用。</w:t>
      </w:r>
    </w:p>
    <w:p w14:paraId="2D31642E">
      <w:pPr>
        <w:keepNext w:val="0"/>
        <w:keepLines w:val="0"/>
        <w:pageBreakBefore w:val="0"/>
        <w:kinsoku/>
        <w:wordWrap/>
        <w:overflowPunct/>
        <w:topLinePunct w:val="0"/>
        <w:autoSpaceDE/>
        <w:autoSpaceDN/>
        <w:bidi w:val="0"/>
        <w:adjustRightInd/>
        <w:snapToGrid w:val="0"/>
        <w:spacing w:line="360" w:lineRule="auto"/>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lang w:eastAsia="zh-CN"/>
        </w:rPr>
        <w:t>（</w:t>
      </w:r>
      <w:r>
        <w:rPr>
          <w:rFonts w:hint="eastAsia" w:ascii="宋体" w:hAnsi="宋体" w:eastAsia="宋体" w:cs="宋体"/>
          <w:bCs/>
          <w:color w:val="000000" w:themeColor="text1"/>
          <w:sz w:val="24"/>
          <w:szCs w:val="24"/>
          <w:highlight w:val="none"/>
          <w:shd w:val="clear" w:color="auto" w:fill="auto"/>
          <w:lang w:val="en-US" w:eastAsia="zh-CN"/>
        </w:rPr>
        <w:t>8</w:t>
      </w:r>
      <w:r>
        <w:rPr>
          <w:rFonts w:hint="eastAsia" w:ascii="宋体" w:hAnsi="宋体" w:eastAsia="宋体" w:cs="宋体"/>
          <w:bCs/>
          <w:color w:val="000000" w:themeColor="text1"/>
          <w:sz w:val="24"/>
          <w:szCs w:val="24"/>
          <w:highlight w:val="none"/>
          <w:shd w:val="clear" w:color="auto" w:fill="auto"/>
          <w:lang w:eastAsia="zh-CN"/>
        </w:rPr>
        <w:t>）</w:t>
      </w:r>
      <w:r>
        <w:rPr>
          <w:rFonts w:hint="eastAsia" w:ascii="宋体" w:hAnsi="宋体" w:eastAsia="宋体" w:cs="宋体"/>
          <w:bCs/>
          <w:color w:val="000000" w:themeColor="text1"/>
          <w:sz w:val="24"/>
          <w:szCs w:val="24"/>
          <w:highlight w:val="none"/>
          <w:shd w:val="clear" w:color="auto" w:fill="auto"/>
        </w:rPr>
        <w:t>摇号流程梳理</w:t>
      </w:r>
    </w:p>
    <w:p w14:paraId="06BC1381">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对招生摇号流程进行梳理，明确摇号学校范围、参与报名类型等要素，设计形成摇号规则，满足个性化招生政策。</w:t>
      </w:r>
    </w:p>
    <w:p w14:paraId="3ACAEA3A">
      <w:pPr>
        <w:keepNext w:val="0"/>
        <w:keepLines w:val="0"/>
        <w:pageBreakBefore w:val="0"/>
        <w:kinsoku/>
        <w:wordWrap/>
        <w:overflowPunct/>
        <w:topLinePunct w:val="0"/>
        <w:autoSpaceDE/>
        <w:autoSpaceDN/>
        <w:bidi w:val="0"/>
        <w:adjustRightInd/>
        <w:snapToGrid w:val="0"/>
        <w:spacing w:line="360" w:lineRule="auto"/>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lang w:eastAsia="zh-CN"/>
        </w:rPr>
        <w:t>（</w:t>
      </w:r>
      <w:r>
        <w:rPr>
          <w:rFonts w:hint="eastAsia" w:ascii="宋体" w:hAnsi="宋体" w:eastAsia="宋体" w:cs="宋体"/>
          <w:bCs/>
          <w:color w:val="000000" w:themeColor="text1"/>
          <w:sz w:val="24"/>
          <w:szCs w:val="24"/>
          <w:highlight w:val="none"/>
          <w:shd w:val="clear" w:color="auto" w:fill="auto"/>
          <w:lang w:val="en-US" w:eastAsia="zh-CN"/>
        </w:rPr>
        <w:t>9</w:t>
      </w:r>
      <w:r>
        <w:rPr>
          <w:rFonts w:hint="eastAsia" w:ascii="宋体" w:hAnsi="宋体" w:eastAsia="宋体" w:cs="宋体"/>
          <w:bCs/>
          <w:color w:val="000000" w:themeColor="text1"/>
          <w:sz w:val="24"/>
          <w:szCs w:val="24"/>
          <w:highlight w:val="none"/>
          <w:shd w:val="clear" w:color="auto" w:fill="auto"/>
          <w:lang w:eastAsia="zh-CN"/>
        </w:rPr>
        <w:t>）</w:t>
      </w:r>
      <w:r>
        <w:rPr>
          <w:rFonts w:hint="eastAsia" w:ascii="宋体" w:hAnsi="宋体" w:eastAsia="宋体" w:cs="宋体"/>
          <w:bCs/>
          <w:color w:val="000000" w:themeColor="text1"/>
          <w:sz w:val="24"/>
          <w:szCs w:val="24"/>
          <w:highlight w:val="none"/>
          <w:shd w:val="clear" w:color="auto" w:fill="auto"/>
        </w:rPr>
        <w:t>咨询问答</w:t>
      </w:r>
    </w:p>
    <w:p w14:paraId="40BAF16A">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提供热线电话，对家长来电进行招生政策解读、招生流程讲解及其他事项答疑。</w:t>
      </w:r>
    </w:p>
    <w:p w14:paraId="23D1ABF3">
      <w:pPr>
        <w:keepNext w:val="0"/>
        <w:keepLines w:val="0"/>
        <w:pageBreakBefore w:val="0"/>
        <w:kinsoku/>
        <w:wordWrap/>
        <w:overflowPunct/>
        <w:topLinePunct w:val="0"/>
        <w:autoSpaceDE/>
        <w:autoSpaceDN/>
        <w:bidi w:val="0"/>
        <w:adjustRightInd/>
        <w:snapToGrid w:val="0"/>
        <w:spacing w:line="360" w:lineRule="auto"/>
        <w:textAlignment w:val="auto"/>
        <w:rPr>
          <w:rFonts w:hint="eastAsia" w:ascii="宋体" w:hAnsi="宋体" w:eastAsia="宋体" w:cs="宋体"/>
          <w:b/>
          <w:bCs w:val="0"/>
          <w:color w:val="000000" w:themeColor="text1"/>
          <w:sz w:val="24"/>
          <w:szCs w:val="24"/>
          <w:highlight w:val="none"/>
          <w:shd w:val="clear" w:color="auto" w:fill="auto"/>
        </w:rPr>
      </w:pPr>
      <w:bookmarkStart w:id="122" w:name="_Toc201690764"/>
      <w:r>
        <w:rPr>
          <w:rFonts w:hint="eastAsia" w:ascii="宋体" w:hAnsi="宋体" w:cs="宋体"/>
          <w:color w:val="000000" w:themeColor="text1"/>
          <w:kern w:val="0"/>
          <w:szCs w:val="21"/>
          <w:highlight w:val="none"/>
        </w:rPr>
        <w:t>▲</w:t>
      </w:r>
      <w:r>
        <w:rPr>
          <w:rFonts w:hint="eastAsia" w:ascii="宋体" w:hAnsi="宋体" w:cs="宋体"/>
          <w:b/>
          <w:bCs w:val="0"/>
          <w:color w:val="000000" w:themeColor="text1"/>
          <w:sz w:val="24"/>
          <w:szCs w:val="24"/>
          <w:highlight w:val="none"/>
          <w:shd w:val="clear" w:color="auto" w:fill="auto"/>
          <w:lang w:val="en-US" w:eastAsia="zh-CN"/>
        </w:rPr>
        <w:t>3.</w:t>
      </w:r>
      <w:r>
        <w:rPr>
          <w:rFonts w:hint="eastAsia" w:ascii="宋体" w:hAnsi="宋体" w:eastAsia="宋体" w:cs="宋体"/>
          <w:b/>
          <w:bCs w:val="0"/>
          <w:color w:val="000000" w:themeColor="text1"/>
          <w:sz w:val="24"/>
          <w:szCs w:val="24"/>
          <w:highlight w:val="none"/>
          <w:shd w:val="clear" w:color="auto" w:fill="auto"/>
        </w:rPr>
        <w:t>一年级招生入学技术服务</w:t>
      </w:r>
      <w:bookmarkEnd w:id="122"/>
    </w:p>
    <w:p w14:paraId="4B011DC7">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在一年级招生入学工作周期内，提供覆盖全业务链条的技术支持与信息化保障服务，具体包括：</w:t>
      </w:r>
    </w:p>
    <w:p w14:paraId="6C99B8E1">
      <w:pPr>
        <w:keepNext w:val="0"/>
        <w:keepLines w:val="0"/>
        <w:pageBreakBefore w:val="0"/>
        <w:kinsoku/>
        <w:wordWrap/>
        <w:overflowPunct/>
        <w:topLinePunct w:val="0"/>
        <w:autoSpaceDE/>
        <w:autoSpaceDN/>
        <w:bidi w:val="0"/>
        <w:adjustRightInd/>
        <w:snapToGrid w:val="0"/>
        <w:spacing w:line="360" w:lineRule="auto"/>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w:t>
      </w:r>
      <w:r>
        <w:rPr>
          <w:rFonts w:hint="eastAsia" w:ascii="宋体" w:hAnsi="宋体" w:eastAsia="宋体" w:cs="宋体"/>
          <w:bCs/>
          <w:color w:val="000000" w:themeColor="text1"/>
          <w:sz w:val="24"/>
          <w:szCs w:val="24"/>
          <w:highlight w:val="none"/>
          <w:shd w:val="clear" w:color="auto" w:fill="auto"/>
          <w:lang w:val="en-US" w:eastAsia="zh-CN"/>
        </w:rPr>
        <w:t>1</w:t>
      </w:r>
      <w:r>
        <w:rPr>
          <w:rFonts w:hint="eastAsia" w:ascii="宋体" w:hAnsi="宋体" w:eastAsia="宋体" w:cs="宋体"/>
          <w:bCs/>
          <w:color w:val="000000" w:themeColor="text1"/>
          <w:sz w:val="24"/>
          <w:szCs w:val="24"/>
          <w:highlight w:val="none"/>
          <w:shd w:val="clear" w:color="auto" w:fill="auto"/>
        </w:rPr>
        <w:t>）业务流程技术支撑</w:t>
      </w:r>
    </w:p>
    <w:p w14:paraId="559C9CC0">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通过招生管理系统，实现招生计划动态管理（含计划编制、调整与发布）、适龄学生线上报名（支持信息智能校验）、报名材料在线审核、录取结果生成等核心功能的技术支撑工作，确保各环节操作留痕可追溯，业务数据实时同步至管理端后台。</w:t>
      </w:r>
    </w:p>
    <w:p w14:paraId="03EFA91F">
      <w:pPr>
        <w:keepNext w:val="0"/>
        <w:keepLines w:val="0"/>
        <w:pageBreakBefore w:val="0"/>
        <w:kinsoku/>
        <w:wordWrap/>
        <w:overflowPunct/>
        <w:topLinePunct w:val="0"/>
        <w:autoSpaceDE/>
        <w:autoSpaceDN/>
        <w:bidi w:val="0"/>
        <w:adjustRightInd/>
        <w:snapToGrid w:val="0"/>
        <w:spacing w:line="360" w:lineRule="auto"/>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数据审核：由市直义务教育学校线上审核报名材料，市教育局进行复核。</w:t>
      </w:r>
    </w:p>
    <w:p w14:paraId="089CA2D4">
      <w:pPr>
        <w:keepNext w:val="0"/>
        <w:keepLines w:val="0"/>
        <w:pageBreakBefore w:val="0"/>
        <w:kinsoku/>
        <w:wordWrap/>
        <w:overflowPunct/>
        <w:topLinePunct w:val="0"/>
        <w:autoSpaceDE/>
        <w:autoSpaceDN/>
        <w:bidi w:val="0"/>
        <w:adjustRightInd/>
        <w:snapToGrid w:val="0"/>
        <w:spacing w:line="360" w:lineRule="auto"/>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w:t>
      </w:r>
      <w:r>
        <w:rPr>
          <w:rFonts w:hint="eastAsia" w:ascii="宋体" w:hAnsi="宋体" w:eastAsia="宋体" w:cs="宋体"/>
          <w:bCs/>
          <w:color w:val="000000" w:themeColor="text1"/>
          <w:sz w:val="24"/>
          <w:szCs w:val="24"/>
          <w:highlight w:val="none"/>
          <w:shd w:val="clear" w:color="auto" w:fill="auto"/>
          <w:lang w:val="en-US" w:eastAsia="zh-CN"/>
        </w:rPr>
        <w:t>2</w:t>
      </w:r>
      <w:r>
        <w:rPr>
          <w:rFonts w:hint="eastAsia" w:ascii="宋体" w:hAnsi="宋体" w:eastAsia="宋体" w:cs="宋体"/>
          <w:bCs/>
          <w:color w:val="000000" w:themeColor="text1"/>
          <w:sz w:val="24"/>
          <w:szCs w:val="24"/>
          <w:highlight w:val="none"/>
          <w:shd w:val="clear" w:color="auto" w:fill="auto"/>
        </w:rPr>
        <w:t>）系统运行监控保障</w:t>
      </w:r>
    </w:p>
    <w:p w14:paraId="7456FA8E">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对招生系统进行实时监测，重点跟踪用户并发访问量、</w:t>
      </w:r>
      <w:bookmarkStart w:id="393" w:name="_GoBack"/>
      <w:r>
        <w:rPr>
          <w:rFonts w:hint="eastAsia" w:ascii="宋体" w:hAnsi="宋体" w:eastAsia="宋体" w:cs="宋体"/>
          <w:bCs/>
          <w:color w:val="000000" w:themeColor="text1"/>
          <w:sz w:val="24"/>
          <w:szCs w:val="24"/>
          <w:highlight w:val="none"/>
          <w:shd w:val="clear" w:color="auto" w:fill="auto"/>
        </w:rPr>
        <w:t>服务器</w:t>
      </w:r>
      <w:bookmarkEnd w:id="393"/>
      <w:r>
        <w:rPr>
          <w:rFonts w:hint="eastAsia" w:ascii="宋体" w:hAnsi="宋体" w:eastAsia="宋体" w:cs="宋体"/>
          <w:bCs/>
          <w:color w:val="000000" w:themeColor="text1"/>
          <w:sz w:val="24"/>
          <w:szCs w:val="24"/>
          <w:highlight w:val="none"/>
          <w:shd w:val="clear" w:color="auto" w:fill="auto"/>
        </w:rPr>
        <w:t>响应时间、数据库吞吐量等关键指标，在报名高峰期前完成压力测试与扩容预案演练，确保系统承载能力满足峰值访问需求。配置专职技术人员进行后台流程监管，实时处理异常数据预警，保障招生流程各节点有序推进。</w:t>
      </w:r>
    </w:p>
    <w:p w14:paraId="5218F59D">
      <w:pPr>
        <w:keepNext w:val="0"/>
        <w:keepLines w:val="0"/>
        <w:pageBreakBefore w:val="0"/>
        <w:kinsoku/>
        <w:wordWrap/>
        <w:overflowPunct/>
        <w:topLinePunct w:val="0"/>
        <w:autoSpaceDE/>
        <w:autoSpaceDN/>
        <w:bidi w:val="0"/>
        <w:adjustRightInd/>
        <w:snapToGrid w:val="0"/>
        <w:spacing w:line="360" w:lineRule="auto"/>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w:t>
      </w:r>
      <w:r>
        <w:rPr>
          <w:rFonts w:hint="eastAsia" w:ascii="宋体" w:hAnsi="宋体" w:eastAsia="宋体" w:cs="宋体"/>
          <w:bCs/>
          <w:color w:val="000000" w:themeColor="text1"/>
          <w:sz w:val="24"/>
          <w:szCs w:val="24"/>
          <w:highlight w:val="none"/>
          <w:shd w:val="clear" w:color="auto" w:fill="auto"/>
          <w:lang w:val="en-US" w:eastAsia="zh-CN"/>
        </w:rPr>
        <w:t>3</w:t>
      </w:r>
      <w:r>
        <w:rPr>
          <w:rFonts w:hint="eastAsia" w:ascii="宋体" w:hAnsi="宋体" w:eastAsia="宋体" w:cs="宋体"/>
          <w:bCs/>
          <w:color w:val="000000" w:themeColor="text1"/>
          <w:sz w:val="24"/>
          <w:szCs w:val="24"/>
          <w:highlight w:val="none"/>
          <w:shd w:val="clear" w:color="auto" w:fill="auto"/>
        </w:rPr>
        <w:t>）全角色技术服务支持</w:t>
      </w:r>
    </w:p>
    <w:p w14:paraId="7C26119C">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设立专属技术服务通道，通过热线电话、在线客服、操作指南知识库等多形式，为家长用户提供报名系统操作指导、材料上传规范说明等答疑服务；为管理人员提供后台数据查询权限配置、统计功能定制开发等技术支持，确保各用户角色高效使用系统功能。</w:t>
      </w:r>
    </w:p>
    <w:p w14:paraId="4EE42768">
      <w:pPr>
        <w:keepNext w:val="0"/>
        <w:keepLines w:val="0"/>
        <w:pageBreakBefore w:val="0"/>
        <w:kinsoku/>
        <w:wordWrap/>
        <w:overflowPunct/>
        <w:topLinePunct w:val="0"/>
        <w:autoSpaceDE/>
        <w:autoSpaceDN/>
        <w:bidi w:val="0"/>
        <w:adjustRightInd/>
        <w:snapToGrid w:val="0"/>
        <w:spacing w:line="360" w:lineRule="auto"/>
        <w:textAlignment w:val="auto"/>
        <w:rPr>
          <w:rFonts w:hint="eastAsia" w:ascii="宋体" w:hAnsi="宋体" w:eastAsia="宋体" w:cs="宋体"/>
          <w:b/>
          <w:bCs w:val="0"/>
          <w:color w:val="000000" w:themeColor="text1"/>
          <w:sz w:val="24"/>
          <w:szCs w:val="24"/>
          <w:highlight w:val="none"/>
          <w:shd w:val="clear" w:color="auto" w:fill="auto"/>
        </w:rPr>
      </w:pPr>
      <w:bookmarkStart w:id="123" w:name="_Toc201690765"/>
      <w:r>
        <w:rPr>
          <w:rFonts w:hint="eastAsia" w:ascii="宋体" w:hAnsi="宋体" w:cs="宋体"/>
          <w:color w:val="000000" w:themeColor="text1"/>
          <w:kern w:val="0"/>
          <w:szCs w:val="21"/>
          <w:highlight w:val="none"/>
        </w:rPr>
        <w:t>▲</w:t>
      </w:r>
      <w:r>
        <w:rPr>
          <w:rFonts w:hint="eastAsia" w:ascii="宋体" w:hAnsi="宋体" w:cs="宋体"/>
          <w:b/>
          <w:bCs w:val="0"/>
          <w:color w:val="000000" w:themeColor="text1"/>
          <w:sz w:val="24"/>
          <w:szCs w:val="24"/>
          <w:highlight w:val="none"/>
          <w:shd w:val="clear" w:color="auto" w:fill="auto"/>
          <w:lang w:val="en-US" w:eastAsia="zh-CN"/>
        </w:rPr>
        <w:t>4.</w:t>
      </w:r>
      <w:r>
        <w:rPr>
          <w:rFonts w:hint="eastAsia" w:ascii="宋体" w:hAnsi="宋体" w:eastAsia="宋体" w:cs="宋体"/>
          <w:b/>
          <w:bCs w:val="0"/>
          <w:color w:val="000000" w:themeColor="text1"/>
          <w:sz w:val="24"/>
          <w:szCs w:val="24"/>
          <w:highlight w:val="none"/>
          <w:shd w:val="clear" w:color="auto" w:fill="auto"/>
        </w:rPr>
        <w:t>小升初招生入学技术服务</w:t>
      </w:r>
      <w:bookmarkEnd w:id="123"/>
    </w:p>
    <w:p w14:paraId="14DA8158">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在小升初招生入学工作周期内，提供覆盖全业务链条的技术支持与信息化保障服务，具体包括：</w:t>
      </w:r>
    </w:p>
    <w:p w14:paraId="38BFAFF3">
      <w:pPr>
        <w:keepNext w:val="0"/>
        <w:keepLines w:val="0"/>
        <w:pageBreakBefore w:val="0"/>
        <w:kinsoku/>
        <w:wordWrap/>
        <w:overflowPunct/>
        <w:topLinePunct w:val="0"/>
        <w:autoSpaceDE/>
        <w:autoSpaceDN/>
        <w:bidi w:val="0"/>
        <w:adjustRightInd/>
        <w:snapToGrid w:val="0"/>
        <w:spacing w:line="360" w:lineRule="auto"/>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w:t>
      </w:r>
      <w:r>
        <w:rPr>
          <w:rFonts w:hint="eastAsia" w:ascii="宋体" w:hAnsi="宋体" w:eastAsia="宋体" w:cs="宋体"/>
          <w:bCs/>
          <w:color w:val="000000" w:themeColor="text1"/>
          <w:sz w:val="24"/>
          <w:szCs w:val="24"/>
          <w:highlight w:val="none"/>
          <w:shd w:val="clear" w:color="auto" w:fill="auto"/>
          <w:lang w:val="en-US" w:eastAsia="zh-CN"/>
        </w:rPr>
        <w:t>1</w:t>
      </w:r>
      <w:r>
        <w:rPr>
          <w:rFonts w:hint="eastAsia" w:ascii="宋体" w:hAnsi="宋体" w:eastAsia="宋体" w:cs="宋体"/>
          <w:bCs/>
          <w:color w:val="000000" w:themeColor="text1"/>
          <w:sz w:val="24"/>
          <w:szCs w:val="24"/>
          <w:highlight w:val="none"/>
          <w:shd w:val="clear" w:color="auto" w:fill="auto"/>
        </w:rPr>
        <w:t>）业务流程技术支撑</w:t>
      </w:r>
    </w:p>
    <w:p w14:paraId="78407AC1">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通过招生管理系统，实现招生计划动态管理（含计划编制、调整与发布）、适龄学生线上报名（支持信息智能校验）、报名材料在线审核、录取结果生成等核心功能的技术支撑工作，确保各环节操作留痕可追溯，业务数据实时同步至管理端后台。</w:t>
      </w:r>
    </w:p>
    <w:p w14:paraId="29B1B2F0">
      <w:pPr>
        <w:keepNext w:val="0"/>
        <w:keepLines w:val="0"/>
        <w:pageBreakBefore w:val="0"/>
        <w:kinsoku/>
        <w:wordWrap/>
        <w:overflowPunct/>
        <w:topLinePunct w:val="0"/>
        <w:autoSpaceDE/>
        <w:autoSpaceDN/>
        <w:bidi w:val="0"/>
        <w:adjustRightInd/>
        <w:snapToGrid w:val="0"/>
        <w:spacing w:line="360" w:lineRule="auto"/>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数据审核：由市直义务教育学校线上审核报名材料，市教育局进行复核。</w:t>
      </w:r>
    </w:p>
    <w:p w14:paraId="0B5736F3">
      <w:pPr>
        <w:keepNext w:val="0"/>
        <w:keepLines w:val="0"/>
        <w:pageBreakBefore w:val="0"/>
        <w:kinsoku/>
        <w:wordWrap/>
        <w:overflowPunct/>
        <w:topLinePunct w:val="0"/>
        <w:autoSpaceDE/>
        <w:autoSpaceDN/>
        <w:bidi w:val="0"/>
        <w:adjustRightInd/>
        <w:snapToGrid w:val="0"/>
        <w:spacing w:line="360" w:lineRule="auto"/>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w:t>
      </w:r>
      <w:r>
        <w:rPr>
          <w:rFonts w:hint="eastAsia" w:ascii="宋体" w:hAnsi="宋体" w:eastAsia="宋体" w:cs="宋体"/>
          <w:bCs/>
          <w:color w:val="000000" w:themeColor="text1"/>
          <w:sz w:val="24"/>
          <w:szCs w:val="24"/>
          <w:highlight w:val="none"/>
          <w:shd w:val="clear" w:color="auto" w:fill="auto"/>
          <w:lang w:val="en-US" w:eastAsia="zh-CN"/>
        </w:rPr>
        <w:t>2</w:t>
      </w:r>
      <w:r>
        <w:rPr>
          <w:rFonts w:hint="eastAsia" w:ascii="宋体" w:hAnsi="宋体" w:eastAsia="宋体" w:cs="宋体"/>
          <w:bCs/>
          <w:color w:val="000000" w:themeColor="text1"/>
          <w:sz w:val="24"/>
          <w:szCs w:val="24"/>
          <w:highlight w:val="none"/>
          <w:shd w:val="clear" w:color="auto" w:fill="auto"/>
        </w:rPr>
        <w:t>）系统运行监控保障</w:t>
      </w:r>
    </w:p>
    <w:p w14:paraId="6D447411">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对招生系统进行实时监测，重点跟踪用户并发访问量、服务器响应时间、数据库吞吐量等关键指标，在报名高峰期前完成压力测试与扩容预案演练，确保系统承载能力满足峰值访问需求。配置专职技术人员进行后台流程监管，实时处理异常数据预警，保障招生流程各节点有序推进。</w:t>
      </w:r>
    </w:p>
    <w:p w14:paraId="1D29E55D">
      <w:pPr>
        <w:keepNext w:val="0"/>
        <w:keepLines w:val="0"/>
        <w:pageBreakBefore w:val="0"/>
        <w:kinsoku/>
        <w:wordWrap/>
        <w:overflowPunct/>
        <w:topLinePunct w:val="0"/>
        <w:autoSpaceDE/>
        <w:autoSpaceDN/>
        <w:bidi w:val="0"/>
        <w:adjustRightInd/>
        <w:snapToGrid w:val="0"/>
        <w:spacing w:line="360" w:lineRule="auto"/>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w:t>
      </w:r>
      <w:r>
        <w:rPr>
          <w:rFonts w:hint="eastAsia" w:ascii="宋体" w:hAnsi="宋体" w:eastAsia="宋体" w:cs="宋体"/>
          <w:bCs/>
          <w:color w:val="000000" w:themeColor="text1"/>
          <w:sz w:val="24"/>
          <w:szCs w:val="24"/>
          <w:highlight w:val="none"/>
          <w:shd w:val="clear" w:color="auto" w:fill="auto"/>
          <w:lang w:val="en-US" w:eastAsia="zh-CN"/>
        </w:rPr>
        <w:t>3</w:t>
      </w:r>
      <w:r>
        <w:rPr>
          <w:rFonts w:hint="eastAsia" w:ascii="宋体" w:hAnsi="宋体" w:eastAsia="宋体" w:cs="宋体"/>
          <w:bCs/>
          <w:color w:val="000000" w:themeColor="text1"/>
          <w:sz w:val="24"/>
          <w:szCs w:val="24"/>
          <w:highlight w:val="none"/>
          <w:shd w:val="clear" w:color="auto" w:fill="auto"/>
        </w:rPr>
        <w:t>）全角色技术服务支持</w:t>
      </w:r>
    </w:p>
    <w:p w14:paraId="3C87C73D">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设立专属技术服务通道，通过热线电话、在线客服、操作指南知识库等多形式，为家长用户提供报名系统操作指导、材料上传规范说明等答疑服务；为管理人员提供后台数据查询权限配置、统计功能定制开发等技术支持，确保各用户角色高效使用系统功能。</w:t>
      </w:r>
    </w:p>
    <w:p w14:paraId="358FF6FD">
      <w:pPr>
        <w:keepNext w:val="0"/>
        <w:keepLines w:val="0"/>
        <w:pageBreakBefore w:val="0"/>
        <w:kinsoku/>
        <w:wordWrap/>
        <w:overflowPunct/>
        <w:topLinePunct w:val="0"/>
        <w:autoSpaceDE/>
        <w:autoSpaceDN/>
        <w:bidi w:val="0"/>
        <w:adjustRightInd/>
        <w:snapToGrid w:val="0"/>
        <w:spacing w:line="360" w:lineRule="auto"/>
        <w:textAlignment w:val="auto"/>
        <w:rPr>
          <w:rFonts w:hint="eastAsia" w:ascii="宋体" w:hAnsi="宋体" w:eastAsia="宋体" w:cs="宋体"/>
          <w:b/>
          <w:bCs w:val="0"/>
          <w:color w:val="000000" w:themeColor="text1"/>
          <w:sz w:val="24"/>
          <w:szCs w:val="24"/>
          <w:highlight w:val="none"/>
          <w:shd w:val="clear" w:color="auto" w:fill="auto"/>
        </w:rPr>
      </w:pPr>
      <w:bookmarkStart w:id="124" w:name="_Toc201690766"/>
      <w:r>
        <w:rPr>
          <w:rFonts w:hint="eastAsia" w:ascii="宋体" w:hAnsi="宋体" w:cs="宋体"/>
          <w:color w:val="000000" w:themeColor="text1"/>
          <w:kern w:val="0"/>
          <w:szCs w:val="21"/>
          <w:highlight w:val="none"/>
        </w:rPr>
        <w:t>▲</w:t>
      </w:r>
      <w:r>
        <w:rPr>
          <w:rFonts w:hint="eastAsia" w:ascii="宋体" w:hAnsi="宋体" w:cs="宋体"/>
          <w:b/>
          <w:bCs w:val="0"/>
          <w:color w:val="000000" w:themeColor="text1"/>
          <w:sz w:val="24"/>
          <w:szCs w:val="24"/>
          <w:highlight w:val="none"/>
          <w:shd w:val="clear" w:color="auto" w:fill="auto"/>
          <w:lang w:val="en-US" w:eastAsia="zh-CN"/>
        </w:rPr>
        <w:t>5.</w:t>
      </w:r>
      <w:r>
        <w:rPr>
          <w:rFonts w:hint="eastAsia" w:ascii="宋体" w:hAnsi="宋体" w:eastAsia="宋体" w:cs="宋体"/>
          <w:b/>
          <w:bCs w:val="0"/>
          <w:color w:val="000000" w:themeColor="text1"/>
          <w:sz w:val="24"/>
          <w:szCs w:val="24"/>
          <w:highlight w:val="none"/>
          <w:shd w:val="clear" w:color="auto" w:fill="auto"/>
        </w:rPr>
        <w:t>摇号派位现场技术服务</w:t>
      </w:r>
      <w:bookmarkEnd w:id="124"/>
    </w:p>
    <w:p w14:paraId="16F62F40">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在学校招生摇号派位环节，提供专业化现场技术保障服务，具体包括：</w:t>
      </w:r>
    </w:p>
    <w:p w14:paraId="57A1607F">
      <w:pPr>
        <w:keepNext w:val="0"/>
        <w:keepLines w:val="0"/>
        <w:pageBreakBefore w:val="0"/>
        <w:kinsoku/>
        <w:wordWrap/>
        <w:overflowPunct/>
        <w:topLinePunct w:val="0"/>
        <w:autoSpaceDE/>
        <w:autoSpaceDN/>
        <w:bidi w:val="0"/>
        <w:adjustRightInd/>
        <w:snapToGrid w:val="0"/>
        <w:spacing w:line="360" w:lineRule="auto"/>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w:t>
      </w:r>
      <w:r>
        <w:rPr>
          <w:rFonts w:hint="eastAsia" w:ascii="宋体" w:hAnsi="宋体" w:eastAsia="宋体" w:cs="宋体"/>
          <w:bCs/>
          <w:color w:val="000000" w:themeColor="text1"/>
          <w:sz w:val="24"/>
          <w:szCs w:val="24"/>
          <w:highlight w:val="none"/>
          <w:shd w:val="clear" w:color="auto" w:fill="auto"/>
          <w:lang w:val="en-US" w:eastAsia="zh-CN"/>
        </w:rPr>
        <w:t>1</w:t>
      </w:r>
      <w:r>
        <w:rPr>
          <w:rFonts w:hint="eastAsia" w:ascii="宋体" w:hAnsi="宋体" w:eastAsia="宋体" w:cs="宋体"/>
          <w:bCs/>
          <w:color w:val="000000" w:themeColor="text1"/>
          <w:sz w:val="24"/>
          <w:szCs w:val="24"/>
          <w:highlight w:val="none"/>
          <w:shd w:val="clear" w:color="auto" w:fill="auto"/>
        </w:rPr>
        <w:t>）摇号系统技术支持</w:t>
      </w:r>
    </w:p>
    <w:p w14:paraId="148471A0">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提供摇号软件，支持市教育局定制化摇号规则，实现报名数据一键导入、摇号过程全程公开化、结果实时生成与公示功能。现场配置独立网络环境，确保摇号系统稳定运行。</w:t>
      </w:r>
    </w:p>
    <w:p w14:paraId="36BE19AB">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lang w:val="en-US" w:eastAsia="zh-CN"/>
        </w:rPr>
        <w:t>1）</w:t>
      </w:r>
      <w:r>
        <w:rPr>
          <w:rFonts w:hint="eastAsia" w:ascii="宋体" w:hAnsi="宋体" w:eastAsia="宋体" w:cs="宋体"/>
          <w:bCs/>
          <w:color w:val="000000" w:themeColor="text1"/>
          <w:sz w:val="24"/>
          <w:szCs w:val="24"/>
          <w:highlight w:val="none"/>
          <w:shd w:val="clear" w:color="auto" w:fill="auto"/>
        </w:rPr>
        <w:t>根据市教育局要求设计市直义务教育学校(学前教育)电脑随机摇号派位系统，确保满足业务需求。</w:t>
      </w:r>
    </w:p>
    <w:p w14:paraId="09E1E046">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2</w:t>
      </w:r>
      <w:r>
        <w:rPr>
          <w:rFonts w:hint="eastAsia" w:ascii="宋体" w:hAnsi="宋体" w:eastAsia="宋体" w:cs="宋体"/>
          <w:bCs/>
          <w:color w:val="000000" w:themeColor="text1"/>
          <w:sz w:val="24"/>
          <w:szCs w:val="24"/>
          <w:highlight w:val="none"/>
          <w:shd w:val="clear" w:color="auto" w:fill="auto"/>
          <w:lang w:eastAsia="zh-CN"/>
        </w:rPr>
        <w:t>）</w:t>
      </w:r>
      <w:r>
        <w:rPr>
          <w:rFonts w:hint="eastAsia" w:ascii="宋体" w:hAnsi="宋体" w:eastAsia="宋体" w:cs="宋体"/>
          <w:bCs/>
          <w:color w:val="000000" w:themeColor="text1"/>
          <w:sz w:val="24"/>
          <w:szCs w:val="24"/>
          <w:highlight w:val="none"/>
          <w:shd w:val="clear" w:color="auto" w:fill="auto"/>
        </w:rPr>
        <w:t>负责市直义务教育学校(学前教育)报名数据、学生意向学校数据等基础数据处理，保证数据准确、无误。</w:t>
      </w:r>
    </w:p>
    <w:p w14:paraId="0EA37B48">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3</w:t>
      </w:r>
      <w:r>
        <w:rPr>
          <w:rFonts w:hint="eastAsia" w:ascii="宋体" w:hAnsi="宋体" w:eastAsia="宋体" w:cs="宋体"/>
          <w:bCs/>
          <w:color w:val="000000" w:themeColor="text1"/>
          <w:sz w:val="24"/>
          <w:szCs w:val="24"/>
          <w:highlight w:val="none"/>
          <w:shd w:val="clear" w:color="auto" w:fill="auto"/>
          <w:lang w:eastAsia="zh-CN"/>
        </w:rPr>
        <w:t>）</w:t>
      </w:r>
      <w:r>
        <w:rPr>
          <w:rFonts w:hint="eastAsia" w:ascii="宋体" w:hAnsi="宋体" w:eastAsia="宋体" w:cs="宋体"/>
          <w:bCs/>
          <w:color w:val="000000" w:themeColor="text1"/>
          <w:sz w:val="24"/>
          <w:szCs w:val="24"/>
          <w:highlight w:val="none"/>
          <w:shd w:val="clear" w:color="auto" w:fill="auto"/>
        </w:rPr>
        <w:t>负责市直义务教育学校(学前教育)电脑随机摇号工作提供全过程技术支撑，配合做好随机摇号派位各项工作，确保顺利完成摇号派位录取工作。</w:t>
      </w:r>
    </w:p>
    <w:p w14:paraId="54E83433">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4</w:t>
      </w:r>
      <w:r>
        <w:rPr>
          <w:rFonts w:hint="eastAsia" w:ascii="宋体" w:hAnsi="宋体" w:eastAsia="宋体" w:cs="宋体"/>
          <w:bCs/>
          <w:color w:val="000000" w:themeColor="text1"/>
          <w:sz w:val="24"/>
          <w:szCs w:val="24"/>
          <w:highlight w:val="none"/>
          <w:shd w:val="clear" w:color="auto" w:fill="auto"/>
          <w:lang w:eastAsia="zh-CN"/>
        </w:rPr>
        <w:t>）</w:t>
      </w:r>
      <w:r>
        <w:rPr>
          <w:rFonts w:hint="eastAsia" w:ascii="宋体" w:hAnsi="宋体" w:eastAsia="宋体" w:cs="宋体"/>
          <w:bCs/>
          <w:color w:val="000000" w:themeColor="text1"/>
          <w:sz w:val="24"/>
          <w:szCs w:val="24"/>
          <w:highlight w:val="none"/>
          <w:shd w:val="clear" w:color="auto" w:fill="auto"/>
        </w:rPr>
        <w:t>负责对电脑随机摇号相关数据保密，确保数据安全，严禁对外泄露数据。</w:t>
      </w:r>
    </w:p>
    <w:p w14:paraId="6C1832B4">
      <w:pPr>
        <w:keepNext w:val="0"/>
        <w:keepLines w:val="0"/>
        <w:pageBreakBefore w:val="0"/>
        <w:kinsoku/>
        <w:wordWrap/>
        <w:overflowPunct/>
        <w:topLinePunct w:val="0"/>
        <w:autoSpaceDE/>
        <w:autoSpaceDN/>
        <w:bidi w:val="0"/>
        <w:adjustRightInd/>
        <w:snapToGrid w:val="0"/>
        <w:spacing w:line="360" w:lineRule="auto"/>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w:t>
      </w:r>
      <w:r>
        <w:rPr>
          <w:rFonts w:hint="eastAsia" w:ascii="宋体" w:hAnsi="宋体" w:eastAsia="宋体" w:cs="宋体"/>
          <w:bCs/>
          <w:color w:val="000000" w:themeColor="text1"/>
          <w:sz w:val="24"/>
          <w:szCs w:val="24"/>
          <w:highlight w:val="none"/>
          <w:shd w:val="clear" w:color="auto" w:fill="auto"/>
          <w:lang w:val="en-US" w:eastAsia="zh-CN"/>
        </w:rPr>
        <w:t>2</w:t>
      </w:r>
      <w:r>
        <w:rPr>
          <w:rFonts w:hint="eastAsia" w:ascii="宋体" w:hAnsi="宋体" w:eastAsia="宋体" w:cs="宋体"/>
          <w:bCs/>
          <w:color w:val="000000" w:themeColor="text1"/>
          <w:sz w:val="24"/>
          <w:szCs w:val="24"/>
          <w:highlight w:val="none"/>
          <w:shd w:val="clear" w:color="auto" w:fill="auto"/>
        </w:rPr>
        <w:t>）流程合规性保障</w:t>
      </w:r>
    </w:p>
    <w:p w14:paraId="6DB61F50">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为教育行政部门、公证机构、学校代表等现场监督主体，支持摇号前报名数据公示、摇号中过程数据可视化、摇号后结果数据存档备案，确保派位过程公平、公正、公开。</w:t>
      </w:r>
    </w:p>
    <w:p w14:paraId="6D159CAB">
      <w:pPr>
        <w:keepNext w:val="0"/>
        <w:keepLines w:val="0"/>
        <w:pageBreakBefore w:val="0"/>
        <w:kinsoku/>
        <w:wordWrap/>
        <w:overflowPunct/>
        <w:topLinePunct w:val="0"/>
        <w:autoSpaceDE/>
        <w:autoSpaceDN/>
        <w:bidi w:val="0"/>
        <w:adjustRightInd/>
        <w:snapToGrid w:val="0"/>
        <w:spacing w:line="360" w:lineRule="auto"/>
        <w:textAlignment w:val="auto"/>
        <w:rPr>
          <w:rFonts w:hint="eastAsia" w:ascii="宋体" w:hAnsi="宋体" w:eastAsia="宋体" w:cs="宋体"/>
          <w:bCs/>
          <w:color w:val="000000" w:themeColor="text1"/>
          <w:sz w:val="24"/>
          <w:szCs w:val="24"/>
          <w:highlight w:val="none"/>
          <w:shd w:val="clear" w:color="auto" w:fill="auto"/>
        </w:rPr>
      </w:pPr>
      <w:r>
        <w:rPr>
          <w:rFonts w:hint="eastAsia" w:ascii="宋体" w:hAnsi="宋体" w:eastAsia="宋体" w:cs="宋体"/>
          <w:bCs/>
          <w:color w:val="000000" w:themeColor="text1"/>
          <w:sz w:val="24"/>
          <w:szCs w:val="24"/>
          <w:highlight w:val="none"/>
          <w:shd w:val="clear" w:color="auto" w:fill="auto"/>
        </w:rPr>
        <w:t>（</w:t>
      </w:r>
      <w:r>
        <w:rPr>
          <w:rFonts w:hint="eastAsia" w:ascii="宋体" w:hAnsi="宋体" w:eastAsia="宋体" w:cs="宋体"/>
          <w:bCs/>
          <w:color w:val="000000" w:themeColor="text1"/>
          <w:sz w:val="24"/>
          <w:szCs w:val="24"/>
          <w:highlight w:val="none"/>
          <w:shd w:val="clear" w:color="auto" w:fill="auto"/>
          <w:lang w:val="en-US" w:eastAsia="zh-CN"/>
        </w:rPr>
        <w:t>3</w:t>
      </w:r>
      <w:r>
        <w:rPr>
          <w:rFonts w:hint="eastAsia" w:ascii="宋体" w:hAnsi="宋体" w:eastAsia="宋体" w:cs="宋体"/>
          <w:bCs/>
          <w:color w:val="000000" w:themeColor="text1"/>
          <w:sz w:val="24"/>
          <w:szCs w:val="24"/>
          <w:highlight w:val="none"/>
          <w:shd w:val="clear" w:color="auto" w:fill="auto"/>
        </w:rPr>
        <w:t>）应急响应机制</w:t>
      </w:r>
    </w:p>
    <w:p w14:paraId="75AF0CDC">
      <w:pPr>
        <w:pStyle w:val="105"/>
        <w:numPr>
          <w:ilvl w:val="1"/>
          <w:numId w:val="0"/>
        </w:numPr>
        <w:spacing w:line="360" w:lineRule="auto"/>
        <w:ind w:firstLine="480" w:firstLineChars="200"/>
        <w:rPr>
          <w:rFonts w:ascii="宋体" w:hAnsi="宋体" w:cs="宋体"/>
          <w:color w:val="000000" w:themeColor="text1"/>
          <w:szCs w:val="21"/>
          <w:highlight w:val="none"/>
        </w:rPr>
      </w:pPr>
      <w:r>
        <w:rPr>
          <w:rFonts w:hint="eastAsia" w:ascii="宋体" w:hAnsi="宋体" w:eastAsia="宋体" w:cs="宋体"/>
          <w:bCs/>
          <w:color w:val="000000" w:themeColor="text1"/>
          <w:sz w:val="24"/>
          <w:szCs w:val="24"/>
          <w:highlight w:val="none"/>
          <w:shd w:val="clear" w:color="auto" w:fill="auto"/>
        </w:rPr>
        <w:t>制定现场技术应急预案，配置应急操作手册等保障措施，针对数据异常、设备故障等突发情况提供5分钟快速响应支持，确保摇号派位工作不受技术问题影响，按既定流程顺利完成。</w:t>
      </w:r>
      <w:bookmarkEnd w:id="118"/>
      <w:bookmarkEnd w:id="119"/>
    </w:p>
    <w:p w14:paraId="0643A31C">
      <w:pPr>
        <w:spacing w:line="360" w:lineRule="auto"/>
        <w:ind w:firstLine="420" w:firstLineChars="200"/>
        <w:rPr>
          <w:rFonts w:ascii="宋体" w:hAnsi="宋体" w:cs="宋体"/>
          <w:color w:val="000000" w:themeColor="text1"/>
          <w:szCs w:val="21"/>
          <w:highlight w:val="none"/>
        </w:rPr>
      </w:pPr>
    </w:p>
    <w:p w14:paraId="6BD51DEB">
      <w:pPr>
        <w:spacing w:line="360" w:lineRule="auto"/>
        <w:ind w:firstLine="420" w:firstLineChars="200"/>
        <w:rPr>
          <w:rFonts w:ascii="宋体" w:hAnsi="宋体" w:cs="宋体"/>
          <w:color w:val="000000" w:themeColor="text1"/>
          <w:szCs w:val="21"/>
          <w:highlight w:val="none"/>
        </w:rPr>
      </w:pPr>
      <w:r>
        <w:rPr>
          <w:rFonts w:hint="eastAsia" w:ascii="宋体" w:hAnsi="宋体" w:cs="宋体"/>
          <w:color w:val="000000" w:themeColor="text1"/>
          <w:szCs w:val="21"/>
          <w:highlight w:val="none"/>
        </w:rPr>
        <w:br w:type="page"/>
      </w:r>
    </w:p>
    <w:p w14:paraId="69E9BBC7">
      <w:pPr>
        <w:pStyle w:val="2"/>
        <w:numPr>
          <w:ilvl w:val="0"/>
          <w:numId w:val="0"/>
        </w:numPr>
        <w:spacing w:beforeLines="0" w:line="240" w:lineRule="auto"/>
        <w:rPr>
          <w:rFonts w:ascii="宋体" w:hAnsi="宋体" w:eastAsia="宋体"/>
          <w:b/>
          <w:color w:val="000000" w:themeColor="text1"/>
          <w:sz w:val="21"/>
          <w:szCs w:val="21"/>
          <w:highlight w:val="none"/>
        </w:rPr>
      </w:pPr>
      <w:bookmarkStart w:id="125" w:name="_Toc19656"/>
      <w:r>
        <w:rPr>
          <w:rFonts w:hint="eastAsia" w:ascii="宋体" w:hAnsi="宋体" w:eastAsia="宋体"/>
          <w:b/>
          <w:color w:val="000000" w:themeColor="text1"/>
          <w:sz w:val="21"/>
          <w:szCs w:val="21"/>
          <w:highlight w:val="none"/>
        </w:rPr>
        <w:t>第三部分 磋商须知</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25"/>
    </w:p>
    <w:p w14:paraId="46D5A16D">
      <w:pPr>
        <w:pStyle w:val="3"/>
        <w:numPr>
          <w:ilvl w:val="1"/>
          <w:numId w:val="0"/>
        </w:numPr>
        <w:rPr>
          <w:rFonts w:ascii="宋体" w:hAnsi="宋体"/>
          <w:color w:val="000000" w:themeColor="text1"/>
          <w:sz w:val="21"/>
          <w:szCs w:val="21"/>
          <w:highlight w:val="none"/>
        </w:rPr>
      </w:pPr>
      <w:bookmarkStart w:id="126" w:name="_Toc434832495"/>
      <w:bookmarkStart w:id="127" w:name="_Toc456648358"/>
      <w:bookmarkStart w:id="128" w:name="_Toc18004"/>
      <w:bookmarkStart w:id="129" w:name="_Toc456272919"/>
      <w:r>
        <w:rPr>
          <w:rFonts w:hint="eastAsia" w:ascii="宋体" w:hAnsi="宋体"/>
          <w:color w:val="000000" w:themeColor="text1"/>
          <w:sz w:val="21"/>
          <w:szCs w:val="21"/>
          <w:highlight w:val="none"/>
        </w:rPr>
        <w:t>供应商须知前附表</w:t>
      </w:r>
      <w:bookmarkEnd w:id="126"/>
      <w:bookmarkEnd w:id="127"/>
      <w:bookmarkEnd w:id="128"/>
      <w:bookmarkEnd w:id="129"/>
    </w:p>
    <w:tbl>
      <w:tblPr>
        <w:tblStyle w:val="51"/>
        <w:tblW w:w="96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27"/>
        <w:gridCol w:w="2998"/>
        <w:gridCol w:w="3843"/>
      </w:tblGrid>
      <w:tr w14:paraId="38294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0C9EAE2A">
            <w:pPr>
              <w:spacing w:line="360" w:lineRule="exact"/>
              <w:jc w:val="center"/>
              <w:rPr>
                <w:rFonts w:ascii="宋体" w:hAnsi="宋体"/>
                <w:b/>
                <w:color w:val="000000" w:themeColor="text1"/>
                <w:szCs w:val="21"/>
                <w:highlight w:val="none"/>
              </w:rPr>
            </w:pPr>
            <w:r>
              <w:rPr>
                <w:rFonts w:hint="eastAsia" w:ascii="宋体" w:hAnsi="宋体"/>
                <w:b/>
                <w:color w:val="000000" w:themeColor="text1"/>
                <w:szCs w:val="21"/>
                <w:highlight w:val="none"/>
              </w:rPr>
              <w:t>序号</w:t>
            </w:r>
          </w:p>
        </w:tc>
        <w:tc>
          <w:tcPr>
            <w:tcW w:w="2127" w:type="dxa"/>
            <w:tcBorders>
              <w:top w:val="single" w:color="auto" w:sz="4" w:space="0"/>
              <w:left w:val="single" w:color="auto" w:sz="4" w:space="0"/>
              <w:bottom w:val="single" w:color="auto" w:sz="4" w:space="0"/>
              <w:right w:val="single" w:color="auto" w:sz="4" w:space="0"/>
            </w:tcBorders>
            <w:shd w:val="clear" w:color="auto" w:fill="F3F3F3"/>
            <w:vAlign w:val="center"/>
          </w:tcPr>
          <w:p w14:paraId="3E8C3363">
            <w:pPr>
              <w:spacing w:line="360" w:lineRule="exact"/>
              <w:jc w:val="center"/>
              <w:rPr>
                <w:rFonts w:ascii="宋体" w:hAnsi="宋体"/>
                <w:b/>
                <w:color w:val="000000" w:themeColor="text1"/>
                <w:szCs w:val="21"/>
                <w:highlight w:val="none"/>
              </w:rPr>
            </w:pPr>
            <w:r>
              <w:rPr>
                <w:rFonts w:hint="eastAsia" w:ascii="宋体" w:hAnsi="宋体"/>
                <w:b/>
                <w:color w:val="000000" w:themeColor="text1"/>
                <w:szCs w:val="21"/>
                <w:highlight w:val="none"/>
              </w:rPr>
              <w:t>项  目</w:t>
            </w:r>
          </w:p>
        </w:tc>
        <w:tc>
          <w:tcPr>
            <w:tcW w:w="6841"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239C244C">
            <w:pPr>
              <w:spacing w:line="360" w:lineRule="exact"/>
              <w:jc w:val="center"/>
              <w:rPr>
                <w:rFonts w:ascii="宋体" w:hAnsi="宋体"/>
                <w:b/>
                <w:color w:val="000000" w:themeColor="text1"/>
                <w:szCs w:val="21"/>
                <w:highlight w:val="none"/>
              </w:rPr>
            </w:pPr>
            <w:r>
              <w:rPr>
                <w:rFonts w:hint="eastAsia" w:ascii="宋体" w:hAnsi="宋体"/>
                <w:b/>
                <w:color w:val="000000" w:themeColor="text1"/>
                <w:szCs w:val="21"/>
                <w:highlight w:val="none"/>
              </w:rPr>
              <w:t>主要内容</w:t>
            </w:r>
          </w:p>
        </w:tc>
      </w:tr>
      <w:tr w14:paraId="40936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23B37FA0">
            <w:pPr>
              <w:tabs>
                <w:tab w:val="left" w:pos="180"/>
              </w:tabs>
              <w:spacing w:line="360" w:lineRule="exact"/>
              <w:jc w:val="center"/>
              <w:rPr>
                <w:rFonts w:ascii="宋体" w:hAnsi="宋体"/>
                <w:b/>
                <w:color w:val="000000" w:themeColor="text1"/>
                <w:szCs w:val="21"/>
                <w:highlight w:val="none"/>
              </w:rPr>
            </w:pPr>
            <w:r>
              <w:rPr>
                <w:rFonts w:hint="eastAsia" w:ascii="宋体" w:hAnsi="宋体"/>
                <w:b/>
                <w:color w:val="000000" w:themeColor="text1"/>
                <w:szCs w:val="21"/>
                <w:highlight w:val="none"/>
              </w:rPr>
              <w:t>1</w:t>
            </w:r>
          </w:p>
        </w:tc>
        <w:tc>
          <w:tcPr>
            <w:tcW w:w="2127" w:type="dxa"/>
            <w:tcBorders>
              <w:top w:val="single" w:color="auto" w:sz="4" w:space="0"/>
              <w:left w:val="single" w:color="auto" w:sz="4" w:space="0"/>
              <w:bottom w:val="single" w:color="auto" w:sz="4" w:space="0"/>
              <w:right w:val="single" w:color="auto" w:sz="4" w:space="0"/>
            </w:tcBorders>
            <w:vAlign w:val="center"/>
          </w:tcPr>
          <w:p w14:paraId="3833DB8B">
            <w:pPr>
              <w:spacing w:line="360" w:lineRule="exact"/>
              <w:jc w:val="center"/>
              <w:rPr>
                <w:rFonts w:ascii="宋体" w:hAnsi="宋体"/>
                <w:color w:val="000000" w:themeColor="text1"/>
                <w:szCs w:val="21"/>
                <w:highlight w:val="none"/>
                <w:lang w:val="en-GB"/>
              </w:rPr>
            </w:pPr>
            <w:r>
              <w:rPr>
                <w:rFonts w:hint="eastAsia"/>
                <w:color w:val="000000" w:themeColor="text1"/>
                <w:highlight w:val="none"/>
              </w:rPr>
              <w:t>磋商小组</w:t>
            </w:r>
          </w:p>
        </w:tc>
        <w:tc>
          <w:tcPr>
            <w:tcW w:w="6841" w:type="dxa"/>
            <w:gridSpan w:val="2"/>
            <w:tcBorders>
              <w:top w:val="single" w:color="auto" w:sz="4" w:space="0"/>
              <w:left w:val="single" w:color="auto" w:sz="4" w:space="0"/>
              <w:bottom w:val="single" w:color="auto" w:sz="4" w:space="0"/>
              <w:right w:val="single" w:color="auto" w:sz="4" w:space="0"/>
            </w:tcBorders>
            <w:vAlign w:val="center"/>
          </w:tcPr>
          <w:p w14:paraId="387A22BD">
            <w:pPr>
              <w:spacing w:line="360" w:lineRule="exact"/>
              <w:rPr>
                <w:rFonts w:ascii="宋体" w:hAnsi="宋体"/>
                <w:color w:val="000000" w:themeColor="text1"/>
                <w:szCs w:val="21"/>
                <w:highlight w:val="none"/>
              </w:rPr>
            </w:pPr>
            <w:r>
              <w:rPr>
                <w:rFonts w:hint="eastAsia" w:ascii="宋体"/>
                <w:bCs/>
                <w:color w:val="000000" w:themeColor="text1"/>
                <w:highlight w:val="none"/>
              </w:rPr>
              <w:t>根据相关法律法规及政府采购管理部门按照法律程序依据本次采购活动的特点和需要在政府指定的专家库中随机抽取产生,其中技术、经济等方面的专家不少于成员总数的三分之二。</w:t>
            </w:r>
            <w:r>
              <w:rPr>
                <w:rFonts w:hint="eastAsia" w:ascii="宋体"/>
                <w:b/>
                <w:bCs/>
                <w:color w:val="000000" w:themeColor="text1"/>
                <w:highlight w:val="none"/>
              </w:rPr>
              <w:t>专家数量共</w:t>
            </w:r>
            <w:r>
              <w:rPr>
                <w:rFonts w:hint="eastAsia" w:ascii="宋体"/>
                <w:b/>
                <w:bCs/>
                <w:color w:val="000000" w:themeColor="text1"/>
                <w:highlight w:val="none"/>
                <w:u w:val="single"/>
              </w:rPr>
              <w:t xml:space="preserve"> </w:t>
            </w:r>
            <w:r>
              <w:rPr>
                <w:rFonts w:ascii="宋体"/>
                <w:b/>
                <w:bCs/>
                <w:color w:val="000000" w:themeColor="text1"/>
                <w:highlight w:val="none"/>
                <w:u w:val="single"/>
              </w:rPr>
              <w:t xml:space="preserve">3 </w:t>
            </w:r>
            <w:r>
              <w:rPr>
                <w:rFonts w:hint="eastAsia" w:ascii="宋体"/>
                <w:b/>
                <w:bCs/>
                <w:color w:val="000000" w:themeColor="text1"/>
                <w:highlight w:val="none"/>
              </w:rPr>
              <w:t>名。</w:t>
            </w:r>
          </w:p>
        </w:tc>
      </w:tr>
      <w:tr w14:paraId="27C9B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restart"/>
            <w:tcBorders>
              <w:top w:val="single" w:color="auto" w:sz="4" w:space="0"/>
              <w:left w:val="single" w:color="auto" w:sz="4" w:space="0"/>
              <w:bottom w:val="single" w:color="auto" w:sz="4" w:space="0"/>
              <w:right w:val="single" w:color="auto" w:sz="4" w:space="0"/>
            </w:tcBorders>
            <w:vAlign w:val="center"/>
          </w:tcPr>
          <w:p w14:paraId="729C5C36">
            <w:pPr>
              <w:tabs>
                <w:tab w:val="left" w:pos="180"/>
              </w:tabs>
              <w:spacing w:line="360" w:lineRule="exact"/>
              <w:jc w:val="center"/>
              <w:rPr>
                <w:rFonts w:ascii="宋体" w:hAnsi="宋体"/>
                <w:b/>
                <w:color w:val="000000" w:themeColor="text1"/>
                <w:szCs w:val="21"/>
                <w:highlight w:val="none"/>
              </w:rPr>
            </w:pPr>
            <w:r>
              <w:rPr>
                <w:rFonts w:hint="eastAsia" w:ascii="宋体" w:hAnsi="宋体"/>
                <w:b/>
                <w:color w:val="000000" w:themeColor="text1"/>
                <w:szCs w:val="21"/>
                <w:highlight w:val="none"/>
              </w:rPr>
              <w:t>2</w:t>
            </w:r>
          </w:p>
        </w:tc>
        <w:tc>
          <w:tcPr>
            <w:tcW w:w="2127" w:type="dxa"/>
            <w:vMerge w:val="restart"/>
            <w:tcBorders>
              <w:top w:val="single" w:color="auto" w:sz="4" w:space="0"/>
              <w:left w:val="single" w:color="auto" w:sz="4" w:space="0"/>
              <w:bottom w:val="single" w:color="auto" w:sz="4" w:space="0"/>
              <w:right w:val="single" w:color="auto" w:sz="4" w:space="0"/>
            </w:tcBorders>
            <w:vAlign w:val="center"/>
          </w:tcPr>
          <w:p w14:paraId="738A664C">
            <w:pPr>
              <w:spacing w:line="360" w:lineRule="exact"/>
              <w:jc w:val="center"/>
              <w:rPr>
                <w:rFonts w:ascii="宋体" w:hAnsi="宋体"/>
                <w:color w:val="000000" w:themeColor="text1"/>
                <w:szCs w:val="21"/>
                <w:highlight w:val="none"/>
              </w:rPr>
            </w:pPr>
            <w:r>
              <w:rPr>
                <w:rFonts w:hint="eastAsia" w:ascii="宋体" w:hAnsi="宋体"/>
                <w:color w:val="000000" w:themeColor="text1"/>
                <w:szCs w:val="21"/>
                <w:highlight w:val="none"/>
              </w:rPr>
              <w:t>响应资料数量和封装</w:t>
            </w:r>
          </w:p>
        </w:tc>
        <w:tc>
          <w:tcPr>
            <w:tcW w:w="6841" w:type="dxa"/>
            <w:gridSpan w:val="2"/>
            <w:tcBorders>
              <w:top w:val="single" w:color="auto" w:sz="4" w:space="0"/>
              <w:left w:val="single" w:color="auto" w:sz="4" w:space="0"/>
              <w:bottom w:val="single" w:color="auto" w:sz="4" w:space="0"/>
              <w:right w:val="single" w:color="auto" w:sz="4" w:space="0"/>
            </w:tcBorders>
            <w:vAlign w:val="center"/>
          </w:tcPr>
          <w:p w14:paraId="1F8353FE">
            <w:pPr>
              <w:spacing w:line="500" w:lineRule="exact"/>
              <w:jc w:val="left"/>
              <w:rPr>
                <w:color w:val="000000" w:themeColor="text1"/>
                <w:szCs w:val="21"/>
                <w:highlight w:val="none"/>
              </w:rPr>
            </w:pPr>
            <w:r>
              <w:rPr>
                <w:rFonts w:hint="eastAsia" w:ascii="宋体"/>
                <w:bCs/>
                <w:color w:val="000000" w:themeColor="text1"/>
                <w:highlight w:val="none"/>
              </w:rPr>
              <w:t>供应商在每一份磋商响应文件上明确标明 “正本”或“副本”。将正本及副本分别</w:t>
            </w:r>
            <w:r>
              <w:rPr>
                <w:rFonts w:hint="eastAsia" w:ascii="宋体" w:hAnsi="宋体"/>
                <w:bCs/>
                <w:color w:val="000000" w:themeColor="text1"/>
                <w:highlight w:val="none"/>
              </w:rPr>
              <w:t>密封在不透明的外层封装中，</w:t>
            </w:r>
            <w:r>
              <w:rPr>
                <w:rFonts w:hint="eastAsia"/>
                <w:color w:val="000000" w:themeColor="text1"/>
                <w:szCs w:val="21"/>
                <w:highlight w:val="none"/>
              </w:rPr>
              <w:t>封面需按文件封面格式要求标注并加盖公章。电子文件单独密封</w:t>
            </w:r>
            <w:r>
              <w:rPr>
                <w:rFonts w:hint="eastAsia" w:ascii="宋体" w:hAnsi="宋体"/>
                <w:bCs/>
                <w:color w:val="000000" w:themeColor="text1"/>
                <w:szCs w:val="21"/>
                <w:highlight w:val="none"/>
              </w:rPr>
              <w:t>不透明的外层封装中</w:t>
            </w:r>
            <w:r>
              <w:rPr>
                <w:rFonts w:hint="eastAsia"/>
                <w:color w:val="000000" w:themeColor="text1"/>
                <w:szCs w:val="21"/>
                <w:highlight w:val="none"/>
              </w:rPr>
              <w:t>，在封面上注明“（公司名称）响应电子版”，</w:t>
            </w:r>
            <w:r>
              <w:rPr>
                <w:color w:val="000000" w:themeColor="text1"/>
                <w:szCs w:val="21"/>
                <w:highlight w:val="none"/>
              </w:rPr>
              <w:t>所有文件密封袋的封口处应加盖</w:t>
            </w:r>
            <w:r>
              <w:rPr>
                <w:rFonts w:hint="eastAsia"/>
                <w:color w:val="000000" w:themeColor="text1"/>
                <w:szCs w:val="21"/>
                <w:highlight w:val="none"/>
              </w:rPr>
              <w:t>供应商公章或密封章。</w:t>
            </w:r>
          </w:p>
          <w:p w14:paraId="0C39FDC9">
            <w:pPr>
              <w:spacing w:line="360" w:lineRule="exact"/>
              <w:jc w:val="left"/>
              <w:rPr>
                <w:rFonts w:ascii="宋体" w:hAnsi="宋体"/>
                <w:b/>
                <w:color w:val="000000" w:themeColor="text1"/>
                <w:szCs w:val="21"/>
                <w:highlight w:val="none"/>
                <w:shd w:val="pct10" w:color="auto" w:fill="FFFFFF"/>
              </w:rPr>
            </w:pPr>
            <w:r>
              <w:rPr>
                <w:rFonts w:hint="eastAsia"/>
                <w:b/>
                <w:color w:val="000000" w:themeColor="text1"/>
                <w:szCs w:val="21"/>
                <w:highlight w:val="none"/>
              </w:rPr>
              <w:t>正本</w:t>
            </w:r>
            <w:r>
              <w:rPr>
                <w:rFonts w:hint="eastAsia" w:ascii="宋体"/>
                <w:b/>
                <w:bCs/>
                <w:color w:val="000000" w:themeColor="text1"/>
                <w:highlight w:val="none"/>
                <w:u w:val="single"/>
              </w:rPr>
              <w:t>1</w:t>
            </w:r>
            <w:r>
              <w:rPr>
                <w:rFonts w:hint="eastAsia" w:ascii="宋体"/>
                <w:b/>
                <w:bCs/>
                <w:color w:val="000000" w:themeColor="text1"/>
                <w:highlight w:val="none"/>
              </w:rPr>
              <w:t>份,</w:t>
            </w:r>
            <w:r>
              <w:rPr>
                <w:rFonts w:hint="eastAsia" w:ascii="宋体" w:hAnsi="宋体"/>
                <w:b/>
                <w:bCs/>
                <w:color w:val="000000" w:themeColor="text1"/>
                <w:highlight w:val="none"/>
              </w:rPr>
              <w:t xml:space="preserve"> 副本</w:t>
            </w:r>
            <w:r>
              <w:rPr>
                <w:rFonts w:ascii="宋体" w:hAnsi="宋体"/>
                <w:b/>
                <w:bCs/>
                <w:color w:val="000000" w:themeColor="text1"/>
                <w:highlight w:val="none"/>
                <w:u w:val="single"/>
              </w:rPr>
              <w:t>2</w:t>
            </w:r>
            <w:r>
              <w:rPr>
                <w:rFonts w:hint="eastAsia" w:ascii="宋体" w:hAnsi="宋体"/>
                <w:b/>
                <w:bCs/>
                <w:color w:val="000000" w:themeColor="text1"/>
                <w:highlight w:val="none"/>
              </w:rPr>
              <w:t>份,</w:t>
            </w:r>
            <w:r>
              <w:rPr>
                <w:rFonts w:hint="eastAsia"/>
                <w:b/>
                <w:color w:val="000000" w:themeColor="text1"/>
                <w:szCs w:val="21"/>
                <w:highlight w:val="none"/>
              </w:rPr>
              <w:t>电子文件</w:t>
            </w:r>
            <w:r>
              <w:rPr>
                <w:rFonts w:hint="eastAsia" w:ascii="宋体"/>
                <w:b/>
                <w:bCs/>
                <w:color w:val="000000" w:themeColor="text1"/>
                <w:highlight w:val="none"/>
                <w:u w:val="single"/>
              </w:rPr>
              <w:t>1</w:t>
            </w:r>
            <w:r>
              <w:rPr>
                <w:rFonts w:hint="eastAsia" w:ascii="宋体"/>
                <w:b/>
                <w:bCs/>
                <w:color w:val="000000" w:themeColor="text1"/>
                <w:highlight w:val="none"/>
              </w:rPr>
              <w:t>份。</w:t>
            </w:r>
          </w:p>
        </w:tc>
      </w:tr>
      <w:tr w14:paraId="5B55B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00BAADDB">
            <w:pPr>
              <w:widowControl/>
              <w:spacing w:line="360" w:lineRule="exact"/>
              <w:jc w:val="center"/>
              <w:rPr>
                <w:rFonts w:ascii="宋体" w:hAnsi="宋体"/>
                <w:b/>
                <w:color w:val="000000" w:themeColor="text1"/>
                <w:szCs w:val="21"/>
                <w:highlight w:val="none"/>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14AC64DB">
            <w:pPr>
              <w:widowControl/>
              <w:spacing w:line="360" w:lineRule="exact"/>
              <w:jc w:val="left"/>
              <w:rPr>
                <w:rFonts w:ascii="宋体" w:hAnsi="宋体"/>
                <w:color w:val="000000" w:themeColor="text1"/>
                <w:szCs w:val="21"/>
                <w:highlight w:val="none"/>
              </w:rPr>
            </w:pPr>
          </w:p>
        </w:tc>
        <w:tc>
          <w:tcPr>
            <w:tcW w:w="6841" w:type="dxa"/>
            <w:gridSpan w:val="2"/>
            <w:tcBorders>
              <w:top w:val="single" w:color="auto" w:sz="4" w:space="0"/>
              <w:left w:val="single" w:color="auto" w:sz="4" w:space="0"/>
              <w:bottom w:val="single" w:color="auto" w:sz="4" w:space="0"/>
              <w:right w:val="single" w:color="auto" w:sz="4" w:space="0"/>
            </w:tcBorders>
            <w:vAlign w:val="center"/>
          </w:tcPr>
          <w:p w14:paraId="34A5E52D">
            <w:pPr>
              <w:spacing w:line="360" w:lineRule="exact"/>
              <w:rPr>
                <w:color w:val="000000" w:themeColor="text1"/>
                <w:highlight w:val="none"/>
              </w:rPr>
            </w:pPr>
            <w:r>
              <w:rPr>
                <w:rFonts w:hint="eastAsia"/>
                <w:color w:val="000000" w:themeColor="text1"/>
                <w:highlight w:val="none"/>
              </w:rPr>
              <w:t>为了方便唱标，供应商在递交磋商响应文件的同时，向代理采购机构提交包含“第一次报价一览表”、“分项报价表”、</w:t>
            </w:r>
            <w:r>
              <w:rPr>
                <w:rFonts w:hint="eastAsia" w:ascii="宋体" w:hAnsi="宋体"/>
                <w:color w:val="000000" w:themeColor="text1"/>
                <w:szCs w:val="21"/>
                <w:highlight w:val="none"/>
              </w:rPr>
              <w:t>“法定代表人（负责人）证明书”</w:t>
            </w:r>
            <w:r>
              <w:rPr>
                <w:rFonts w:hint="eastAsia"/>
                <w:color w:val="000000" w:themeColor="text1"/>
                <w:highlight w:val="none"/>
              </w:rPr>
              <w:t>和</w:t>
            </w:r>
            <w:r>
              <w:rPr>
                <w:rFonts w:hint="eastAsia" w:ascii="宋体" w:hAnsi="宋体"/>
                <w:color w:val="000000" w:themeColor="text1"/>
                <w:szCs w:val="21"/>
                <w:highlight w:val="none"/>
              </w:rPr>
              <w:t>“法定代表人（负责人）</w:t>
            </w:r>
            <w:r>
              <w:rPr>
                <w:rFonts w:ascii="宋体" w:hAnsi="宋体"/>
                <w:color w:val="000000" w:themeColor="text1"/>
                <w:szCs w:val="21"/>
                <w:highlight w:val="none"/>
              </w:rPr>
              <w:t>授权书</w:t>
            </w:r>
            <w:r>
              <w:rPr>
                <w:rFonts w:hint="eastAsia" w:ascii="宋体" w:hAnsi="宋体"/>
                <w:color w:val="000000" w:themeColor="text1"/>
                <w:szCs w:val="21"/>
                <w:highlight w:val="none"/>
              </w:rPr>
              <w:t>”</w:t>
            </w:r>
            <w:r>
              <w:rPr>
                <w:rFonts w:hint="eastAsia"/>
                <w:color w:val="000000" w:themeColor="text1"/>
                <w:highlight w:val="none"/>
              </w:rPr>
              <w:t>的密封袋，</w:t>
            </w:r>
            <w:r>
              <w:rPr>
                <w:rFonts w:hint="eastAsia"/>
                <w:color w:val="000000" w:themeColor="text1"/>
                <w:szCs w:val="21"/>
                <w:highlight w:val="none"/>
              </w:rPr>
              <w:t>在封面上注明“唱标信封”。</w:t>
            </w:r>
          </w:p>
        </w:tc>
      </w:tr>
      <w:tr w14:paraId="34B14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0246D861">
            <w:pPr>
              <w:widowControl/>
              <w:spacing w:line="360" w:lineRule="exact"/>
              <w:jc w:val="center"/>
              <w:rPr>
                <w:rFonts w:ascii="宋体" w:hAnsi="宋体"/>
                <w:b/>
                <w:color w:val="000000" w:themeColor="text1"/>
                <w:szCs w:val="21"/>
                <w:highlight w:val="none"/>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72E7BFE0">
            <w:pPr>
              <w:widowControl/>
              <w:spacing w:line="360" w:lineRule="exact"/>
              <w:jc w:val="left"/>
              <w:rPr>
                <w:rFonts w:ascii="宋体" w:hAnsi="宋体"/>
                <w:color w:val="000000" w:themeColor="text1"/>
                <w:szCs w:val="21"/>
                <w:highlight w:val="none"/>
              </w:rPr>
            </w:pPr>
          </w:p>
        </w:tc>
        <w:tc>
          <w:tcPr>
            <w:tcW w:w="6841" w:type="dxa"/>
            <w:gridSpan w:val="2"/>
            <w:tcBorders>
              <w:top w:val="single" w:color="auto" w:sz="4" w:space="0"/>
              <w:left w:val="single" w:color="auto" w:sz="4" w:space="0"/>
              <w:bottom w:val="single" w:color="auto" w:sz="4" w:space="0"/>
              <w:right w:val="single" w:color="auto" w:sz="4" w:space="0"/>
            </w:tcBorders>
            <w:vAlign w:val="center"/>
          </w:tcPr>
          <w:p w14:paraId="3FB8EEE3">
            <w:pPr>
              <w:spacing w:line="360" w:lineRule="exact"/>
              <w:rPr>
                <w:color w:val="000000" w:themeColor="text1"/>
                <w:highlight w:val="none"/>
              </w:rPr>
            </w:pPr>
            <w:r>
              <w:rPr>
                <w:rFonts w:hint="eastAsia" w:ascii="宋体"/>
                <w:bCs/>
                <w:color w:val="000000" w:themeColor="text1"/>
                <w:highlight w:val="none"/>
              </w:rPr>
              <w:t>每一密封信封上均注明“于</w:t>
            </w:r>
            <w:r>
              <w:rPr>
                <w:rFonts w:hint="eastAsia" w:ascii="宋体"/>
                <w:bCs/>
                <w:color w:val="000000" w:themeColor="text1"/>
                <w:highlight w:val="none"/>
                <w:u w:val="single"/>
              </w:rPr>
              <w:t xml:space="preserve">     （磋商响应截止时间）   </w:t>
            </w:r>
            <w:r>
              <w:rPr>
                <w:rFonts w:hint="eastAsia" w:ascii="宋体"/>
                <w:bCs/>
                <w:color w:val="000000" w:themeColor="text1"/>
                <w:highlight w:val="none"/>
              </w:rPr>
              <w:t>之前不准启封”的字样。</w:t>
            </w:r>
          </w:p>
        </w:tc>
      </w:tr>
      <w:tr w14:paraId="74517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0F94E1B0">
            <w:pPr>
              <w:widowControl/>
              <w:spacing w:line="360" w:lineRule="exact"/>
              <w:jc w:val="center"/>
              <w:rPr>
                <w:rFonts w:ascii="宋体" w:hAnsi="宋体"/>
                <w:b/>
                <w:color w:val="000000" w:themeColor="text1"/>
                <w:szCs w:val="21"/>
                <w:highlight w:val="none"/>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5DA2CF83">
            <w:pPr>
              <w:widowControl/>
              <w:spacing w:line="360" w:lineRule="exact"/>
              <w:jc w:val="left"/>
              <w:rPr>
                <w:rFonts w:ascii="宋体" w:hAnsi="宋体"/>
                <w:color w:val="000000" w:themeColor="text1"/>
                <w:szCs w:val="21"/>
                <w:highlight w:val="none"/>
              </w:rPr>
            </w:pPr>
          </w:p>
        </w:tc>
        <w:tc>
          <w:tcPr>
            <w:tcW w:w="6841" w:type="dxa"/>
            <w:gridSpan w:val="2"/>
            <w:tcBorders>
              <w:top w:val="single" w:color="auto" w:sz="4" w:space="0"/>
              <w:left w:val="single" w:color="auto" w:sz="4" w:space="0"/>
              <w:bottom w:val="single" w:color="auto" w:sz="4" w:space="0"/>
              <w:right w:val="single" w:color="auto" w:sz="4" w:space="0"/>
            </w:tcBorders>
            <w:vAlign w:val="center"/>
          </w:tcPr>
          <w:p w14:paraId="49FFC5BB">
            <w:pPr>
              <w:spacing w:line="360" w:lineRule="exact"/>
              <w:rPr>
                <w:rFonts w:ascii="宋体"/>
                <w:bCs/>
                <w:color w:val="000000" w:themeColor="text1"/>
                <w:highlight w:val="none"/>
              </w:rPr>
            </w:pPr>
            <w:r>
              <w:rPr>
                <w:rFonts w:hint="eastAsia" w:ascii="宋体"/>
                <w:bCs/>
                <w:color w:val="000000" w:themeColor="text1"/>
                <w:highlight w:val="none"/>
              </w:rPr>
              <w:t>供应商未按上述规定对磋商响应文件进行密封和加写标记，</w:t>
            </w:r>
            <w:r>
              <w:rPr>
                <w:rFonts w:hint="eastAsia" w:ascii="宋体" w:hAnsi="宋体"/>
                <w:color w:val="000000" w:themeColor="text1"/>
                <w:highlight w:val="none"/>
              </w:rPr>
              <w:t>代理采购机构有权予以拒收，并退回给供应商。电报、电话、传真</w:t>
            </w:r>
            <w:r>
              <w:rPr>
                <w:rFonts w:hint="eastAsia" w:ascii="宋体"/>
                <w:bCs/>
                <w:color w:val="000000" w:themeColor="text1"/>
                <w:highlight w:val="none"/>
              </w:rPr>
              <w:t>等非纸质形式</w:t>
            </w:r>
            <w:r>
              <w:rPr>
                <w:rFonts w:hint="eastAsia" w:ascii="宋体" w:hAnsi="宋体"/>
                <w:color w:val="000000" w:themeColor="text1"/>
                <w:highlight w:val="none"/>
              </w:rPr>
              <w:t>的响应概不接受</w:t>
            </w:r>
            <w:r>
              <w:rPr>
                <w:rFonts w:hint="eastAsia" w:ascii="宋体"/>
                <w:bCs/>
                <w:color w:val="000000" w:themeColor="text1"/>
                <w:highlight w:val="none"/>
              </w:rPr>
              <w:t>。</w:t>
            </w:r>
          </w:p>
        </w:tc>
      </w:tr>
      <w:tr w14:paraId="5F292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4F85B3C">
            <w:pPr>
              <w:widowControl/>
              <w:spacing w:line="360" w:lineRule="exact"/>
              <w:jc w:val="center"/>
              <w:rPr>
                <w:rFonts w:ascii="宋体" w:hAnsi="宋体"/>
                <w:b/>
                <w:color w:val="000000" w:themeColor="text1"/>
                <w:szCs w:val="21"/>
                <w:highlight w:val="none"/>
              </w:rPr>
            </w:pPr>
            <w:r>
              <w:rPr>
                <w:rFonts w:hint="eastAsia" w:ascii="宋体" w:hAnsi="宋体"/>
                <w:b/>
                <w:color w:val="000000" w:themeColor="text1"/>
                <w:szCs w:val="21"/>
                <w:highlight w:val="none"/>
              </w:rPr>
              <w:t>3</w:t>
            </w:r>
          </w:p>
        </w:tc>
        <w:tc>
          <w:tcPr>
            <w:tcW w:w="2127" w:type="dxa"/>
            <w:tcBorders>
              <w:top w:val="single" w:color="auto" w:sz="4" w:space="0"/>
              <w:left w:val="single" w:color="auto" w:sz="4" w:space="0"/>
              <w:bottom w:val="single" w:color="auto" w:sz="4" w:space="0"/>
              <w:right w:val="single" w:color="auto" w:sz="4" w:space="0"/>
            </w:tcBorders>
            <w:vAlign w:val="center"/>
          </w:tcPr>
          <w:p w14:paraId="76D102CE">
            <w:pPr>
              <w:widowControl/>
              <w:spacing w:line="400" w:lineRule="exact"/>
              <w:jc w:val="center"/>
              <w:rPr>
                <w:rFonts w:ascii="宋体" w:hAnsi="宋体"/>
                <w:color w:val="000000" w:themeColor="text1"/>
                <w:szCs w:val="21"/>
                <w:highlight w:val="none"/>
              </w:rPr>
            </w:pPr>
            <w:r>
              <w:rPr>
                <w:rFonts w:hint="eastAsia" w:ascii="宋体" w:hAnsi="宋体"/>
                <w:color w:val="000000" w:themeColor="text1"/>
                <w:szCs w:val="21"/>
                <w:highlight w:val="none"/>
              </w:rPr>
              <w:t>其他说明</w:t>
            </w:r>
          </w:p>
        </w:tc>
        <w:tc>
          <w:tcPr>
            <w:tcW w:w="6841" w:type="dxa"/>
            <w:gridSpan w:val="2"/>
            <w:tcBorders>
              <w:top w:val="single" w:color="auto" w:sz="4" w:space="0"/>
              <w:left w:val="single" w:color="auto" w:sz="4" w:space="0"/>
              <w:bottom w:val="single" w:color="auto" w:sz="4" w:space="0"/>
              <w:right w:val="single" w:color="auto" w:sz="4" w:space="0"/>
            </w:tcBorders>
            <w:vAlign w:val="center"/>
          </w:tcPr>
          <w:p w14:paraId="4B659C56">
            <w:pPr>
              <w:pStyle w:val="5"/>
              <w:tabs>
                <w:tab w:val="left" w:pos="26"/>
              </w:tabs>
              <w:ind w:left="26" w:firstLine="0"/>
              <w:jc w:val="both"/>
              <w:rPr>
                <w:b/>
                <w:color w:val="000000" w:themeColor="text1"/>
                <w:sz w:val="21"/>
                <w:szCs w:val="21"/>
                <w:highlight w:val="none"/>
              </w:rPr>
            </w:pPr>
            <w:r>
              <w:rPr>
                <w:rFonts w:hint="eastAsia"/>
                <w:b/>
                <w:color w:val="000000" w:themeColor="text1"/>
                <w:sz w:val="21"/>
                <w:szCs w:val="21"/>
                <w:highlight w:val="none"/>
              </w:rPr>
              <w:t>1、磋商响应文件中打“★”号条款必须实质性响应，负偏离（不满足要求）将导致响应无效。</w:t>
            </w:r>
          </w:p>
          <w:p w14:paraId="142B60B1">
            <w:pPr>
              <w:pStyle w:val="5"/>
              <w:tabs>
                <w:tab w:val="left" w:pos="26"/>
              </w:tabs>
              <w:ind w:left="26" w:firstLine="0"/>
              <w:jc w:val="both"/>
              <w:rPr>
                <w:bCs/>
                <w:color w:val="000000" w:themeColor="text1"/>
                <w:highlight w:val="none"/>
              </w:rPr>
            </w:pPr>
            <w:r>
              <w:rPr>
                <w:rFonts w:hint="eastAsia"/>
                <w:b/>
                <w:color w:val="000000" w:themeColor="text1"/>
                <w:sz w:val="21"/>
                <w:szCs w:val="21"/>
                <w:highlight w:val="none"/>
              </w:rPr>
              <w:t>2、磋商响应文件中带“▲”为实质性参数要求响应, 负偏离（不满足要求）将导致严重扣分。</w:t>
            </w:r>
          </w:p>
        </w:tc>
      </w:tr>
      <w:tr w14:paraId="64464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restart"/>
            <w:tcBorders>
              <w:top w:val="single" w:color="auto" w:sz="4" w:space="0"/>
              <w:left w:val="single" w:color="auto" w:sz="4" w:space="0"/>
              <w:right w:val="single" w:color="auto" w:sz="4" w:space="0"/>
            </w:tcBorders>
            <w:vAlign w:val="center"/>
          </w:tcPr>
          <w:p w14:paraId="495B3B9C">
            <w:pPr>
              <w:widowControl/>
              <w:spacing w:line="360" w:lineRule="exact"/>
              <w:jc w:val="center"/>
              <w:rPr>
                <w:rFonts w:ascii="宋体" w:hAnsi="宋体"/>
                <w:b/>
                <w:color w:val="000000" w:themeColor="text1"/>
                <w:szCs w:val="21"/>
                <w:highlight w:val="none"/>
              </w:rPr>
            </w:pPr>
            <w:r>
              <w:rPr>
                <w:rFonts w:ascii="宋体" w:hAnsi="宋体"/>
                <w:b/>
                <w:color w:val="000000" w:themeColor="text1"/>
                <w:szCs w:val="21"/>
                <w:highlight w:val="none"/>
              </w:rPr>
              <w:t>4</w:t>
            </w:r>
          </w:p>
        </w:tc>
        <w:tc>
          <w:tcPr>
            <w:tcW w:w="2127" w:type="dxa"/>
            <w:vMerge w:val="restart"/>
            <w:tcBorders>
              <w:top w:val="single" w:color="auto" w:sz="4" w:space="0"/>
              <w:left w:val="single" w:color="auto" w:sz="4" w:space="0"/>
              <w:right w:val="single" w:color="auto" w:sz="4" w:space="0"/>
            </w:tcBorders>
            <w:vAlign w:val="center"/>
          </w:tcPr>
          <w:p w14:paraId="4C0A9A4D">
            <w:pPr>
              <w:widowControl/>
              <w:spacing w:line="360" w:lineRule="exact"/>
              <w:jc w:val="center"/>
              <w:rPr>
                <w:rFonts w:ascii="宋体" w:hAnsi="宋体"/>
                <w:color w:val="000000" w:themeColor="text1"/>
                <w:szCs w:val="21"/>
                <w:highlight w:val="none"/>
              </w:rPr>
            </w:pPr>
            <w:r>
              <w:rPr>
                <w:rFonts w:hint="eastAsia" w:ascii="宋体" w:hAnsi="宋体"/>
                <w:color w:val="000000" w:themeColor="text1"/>
                <w:szCs w:val="21"/>
                <w:highlight w:val="none"/>
              </w:rPr>
              <w:t>信息公告媒体</w:t>
            </w:r>
          </w:p>
        </w:tc>
        <w:tc>
          <w:tcPr>
            <w:tcW w:w="2998" w:type="dxa"/>
            <w:tcBorders>
              <w:top w:val="single" w:color="auto" w:sz="4" w:space="0"/>
              <w:left w:val="single" w:color="auto" w:sz="4" w:space="0"/>
              <w:right w:val="single" w:color="auto" w:sz="4" w:space="0"/>
            </w:tcBorders>
            <w:shd w:val="clear" w:color="auto" w:fill="auto"/>
            <w:vAlign w:val="center"/>
          </w:tcPr>
          <w:p w14:paraId="4DCE5284">
            <w:pPr>
              <w:widowControl/>
              <w:spacing w:line="400" w:lineRule="exact"/>
              <w:jc w:val="left"/>
              <w:rPr>
                <w:rFonts w:ascii="宋体" w:hAnsi="宋体"/>
                <w:color w:val="000000" w:themeColor="text1"/>
                <w:szCs w:val="21"/>
                <w:highlight w:val="none"/>
              </w:rPr>
            </w:pPr>
            <w:r>
              <w:rPr>
                <w:rFonts w:ascii="宋体" w:hAnsi="宋体"/>
                <w:color w:val="000000" w:themeColor="text1"/>
                <w:szCs w:val="21"/>
                <w:highlight w:val="none"/>
              </w:rPr>
              <w:t>全国招标采购公共服务平台</w:t>
            </w:r>
          </w:p>
        </w:tc>
        <w:tc>
          <w:tcPr>
            <w:tcW w:w="3843" w:type="dxa"/>
            <w:tcBorders>
              <w:top w:val="single" w:color="auto" w:sz="4" w:space="0"/>
              <w:left w:val="single" w:color="auto" w:sz="4" w:space="0"/>
              <w:bottom w:val="single" w:color="auto" w:sz="4" w:space="0"/>
              <w:right w:val="single" w:color="auto" w:sz="4" w:space="0"/>
            </w:tcBorders>
            <w:shd w:val="clear" w:color="auto" w:fill="auto"/>
            <w:vAlign w:val="center"/>
          </w:tcPr>
          <w:p w14:paraId="7F4063EC">
            <w:pPr>
              <w:widowControl/>
              <w:spacing w:line="400" w:lineRule="exact"/>
              <w:jc w:val="left"/>
              <w:rPr>
                <w:rFonts w:ascii="宋体" w:hAnsi="宋体"/>
                <w:color w:val="000000" w:themeColor="text1"/>
                <w:szCs w:val="21"/>
                <w:highlight w:val="none"/>
              </w:rPr>
            </w:pPr>
            <w:r>
              <w:rPr>
                <w:rFonts w:hint="eastAsia" w:ascii="宋体" w:hAnsi="宋体"/>
                <w:color w:val="000000" w:themeColor="text1"/>
                <w:szCs w:val="21"/>
                <w:highlight w:val="none"/>
              </w:rPr>
              <w:t>https://www.hnzbcgxxw.com/</w:t>
            </w:r>
          </w:p>
        </w:tc>
      </w:tr>
      <w:tr w14:paraId="40478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77919FD0">
            <w:pPr>
              <w:widowControl/>
              <w:spacing w:line="360" w:lineRule="exact"/>
              <w:jc w:val="center"/>
              <w:rPr>
                <w:rFonts w:ascii="宋体" w:hAnsi="宋体"/>
                <w:b/>
                <w:color w:val="000000" w:themeColor="text1"/>
                <w:szCs w:val="21"/>
                <w:highlight w:val="none"/>
              </w:rPr>
            </w:pPr>
          </w:p>
        </w:tc>
        <w:tc>
          <w:tcPr>
            <w:tcW w:w="2127" w:type="dxa"/>
            <w:vMerge w:val="continue"/>
            <w:tcBorders>
              <w:left w:val="single" w:color="auto" w:sz="4" w:space="0"/>
              <w:right w:val="single" w:color="auto" w:sz="4" w:space="0"/>
            </w:tcBorders>
            <w:vAlign w:val="center"/>
          </w:tcPr>
          <w:p w14:paraId="28ACE926">
            <w:pPr>
              <w:widowControl/>
              <w:spacing w:line="360" w:lineRule="exact"/>
              <w:jc w:val="center"/>
              <w:rPr>
                <w:rFonts w:ascii="宋体" w:hAnsi="宋体"/>
                <w:color w:val="000000" w:themeColor="text1"/>
                <w:szCs w:val="21"/>
                <w:highlight w:val="none"/>
              </w:rPr>
            </w:pPr>
          </w:p>
        </w:tc>
        <w:tc>
          <w:tcPr>
            <w:tcW w:w="2998" w:type="dxa"/>
            <w:vMerge w:val="restart"/>
            <w:tcBorders>
              <w:left w:val="single" w:color="auto" w:sz="4" w:space="0"/>
              <w:right w:val="single" w:color="auto" w:sz="4" w:space="0"/>
            </w:tcBorders>
            <w:vAlign w:val="center"/>
          </w:tcPr>
          <w:p w14:paraId="0C791094">
            <w:pPr>
              <w:spacing w:line="360" w:lineRule="exact"/>
              <w:rPr>
                <w:rFonts w:ascii="宋体" w:hAnsi="宋体"/>
                <w:color w:val="000000" w:themeColor="text1"/>
                <w:szCs w:val="21"/>
                <w:highlight w:val="none"/>
              </w:rPr>
            </w:pPr>
            <w:r>
              <w:rPr>
                <w:rFonts w:hint="eastAsia" w:ascii="宋体" w:hAnsi="宋体"/>
                <w:color w:val="000000" w:themeColor="text1"/>
                <w:szCs w:val="21"/>
                <w:highlight w:val="none"/>
              </w:rPr>
              <w:t>广东业信采购招标有限公司网</w:t>
            </w:r>
          </w:p>
        </w:tc>
        <w:tc>
          <w:tcPr>
            <w:tcW w:w="3843" w:type="dxa"/>
            <w:tcBorders>
              <w:top w:val="single" w:color="auto" w:sz="4" w:space="0"/>
              <w:left w:val="single" w:color="auto" w:sz="4" w:space="0"/>
              <w:bottom w:val="single" w:color="auto" w:sz="4" w:space="0"/>
              <w:right w:val="single" w:color="auto" w:sz="4" w:space="0"/>
            </w:tcBorders>
            <w:vAlign w:val="center"/>
          </w:tcPr>
          <w:p w14:paraId="1B7DB2F8">
            <w:pPr>
              <w:spacing w:line="360" w:lineRule="exact"/>
              <w:rPr>
                <w:color w:val="000000" w:themeColor="text1"/>
                <w:highlight w:val="none"/>
              </w:rPr>
            </w:pPr>
            <w:r>
              <w:rPr>
                <w:color w:val="000000" w:themeColor="text1"/>
                <w:highlight w:val="none"/>
              </w:rPr>
              <w:fldChar w:fldCharType="begin"/>
            </w:r>
            <w:r>
              <w:rPr>
                <w:color w:val="000000" w:themeColor="text1"/>
                <w:highlight w:val="none"/>
              </w:rPr>
              <w:instrText xml:space="preserve"> HYPERLINK "http://www.gdgpo.gov.cn" </w:instrText>
            </w:r>
            <w:r>
              <w:rPr>
                <w:color w:val="000000" w:themeColor="text1"/>
                <w:highlight w:val="none"/>
              </w:rPr>
              <w:fldChar w:fldCharType="separate"/>
            </w:r>
            <w:r>
              <w:rPr>
                <w:rFonts w:ascii="宋体" w:hAnsi="宋体"/>
                <w:color w:val="000000" w:themeColor="text1"/>
                <w:szCs w:val="21"/>
                <w:highlight w:val="none"/>
              </w:rPr>
              <w:t>http://www.gdgpo.</w:t>
            </w:r>
            <w:r>
              <w:rPr>
                <w:rFonts w:hint="eastAsia" w:ascii="宋体" w:hAnsi="宋体"/>
                <w:color w:val="000000" w:themeColor="text1"/>
                <w:szCs w:val="21"/>
                <w:highlight w:val="none"/>
              </w:rPr>
              <w:t>com.</w:t>
            </w:r>
            <w:r>
              <w:rPr>
                <w:rFonts w:ascii="宋体" w:hAnsi="宋体"/>
                <w:color w:val="000000" w:themeColor="text1"/>
                <w:szCs w:val="21"/>
                <w:highlight w:val="none"/>
              </w:rPr>
              <w:t>cn</w:t>
            </w:r>
            <w:r>
              <w:rPr>
                <w:rFonts w:ascii="宋体" w:hAnsi="宋体"/>
                <w:color w:val="000000" w:themeColor="text1"/>
                <w:szCs w:val="21"/>
                <w:highlight w:val="none"/>
              </w:rPr>
              <w:fldChar w:fldCharType="end"/>
            </w:r>
          </w:p>
        </w:tc>
      </w:tr>
      <w:tr w14:paraId="072EF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12F5000B">
            <w:pPr>
              <w:widowControl/>
              <w:spacing w:line="360" w:lineRule="exact"/>
              <w:jc w:val="center"/>
              <w:rPr>
                <w:rFonts w:ascii="宋体" w:hAnsi="宋体"/>
                <w:b/>
                <w:color w:val="000000" w:themeColor="text1"/>
                <w:szCs w:val="21"/>
                <w:highlight w:val="none"/>
              </w:rPr>
            </w:pPr>
          </w:p>
        </w:tc>
        <w:tc>
          <w:tcPr>
            <w:tcW w:w="2127" w:type="dxa"/>
            <w:vMerge w:val="continue"/>
            <w:tcBorders>
              <w:left w:val="single" w:color="auto" w:sz="4" w:space="0"/>
              <w:right w:val="single" w:color="auto" w:sz="4" w:space="0"/>
            </w:tcBorders>
            <w:vAlign w:val="center"/>
          </w:tcPr>
          <w:p w14:paraId="5C0F5679">
            <w:pPr>
              <w:widowControl/>
              <w:spacing w:line="360" w:lineRule="exact"/>
              <w:jc w:val="center"/>
              <w:rPr>
                <w:rFonts w:ascii="宋体" w:hAnsi="宋体"/>
                <w:color w:val="000000" w:themeColor="text1"/>
                <w:szCs w:val="21"/>
                <w:highlight w:val="none"/>
              </w:rPr>
            </w:pPr>
          </w:p>
        </w:tc>
        <w:tc>
          <w:tcPr>
            <w:tcW w:w="2998" w:type="dxa"/>
            <w:vMerge w:val="continue"/>
            <w:tcBorders>
              <w:left w:val="single" w:color="auto" w:sz="4" w:space="0"/>
              <w:right w:val="single" w:color="auto" w:sz="4" w:space="0"/>
            </w:tcBorders>
            <w:vAlign w:val="center"/>
          </w:tcPr>
          <w:p w14:paraId="53754DCD">
            <w:pPr>
              <w:spacing w:line="360" w:lineRule="exact"/>
              <w:rPr>
                <w:rFonts w:ascii="宋体" w:hAnsi="宋体"/>
                <w:color w:val="000000" w:themeColor="text1"/>
                <w:szCs w:val="21"/>
                <w:highlight w:val="none"/>
              </w:rPr>
            </w:pPr>
          </w:p>
        </w:tc>
        <w:tc>
          <w:tcPr>
            <w:tcW w:w="3843" w:type="dxa"/>
            <w:tcBorders>
              <w:top w:val="single" w:color="auto" w:sz="4" w:space="0"/>
              <w:left w:val="single" w:color="auto" w:sz="4" w:space="0"/>
              <w:right w:val="single" w:color="auto" w:sz="4" w:space="0"/>
            </w:tcBorders>
            <w:vAlign w:val="center"/>
          </w:tcPr>
          <w:p w14:paraId="56369640">
            <w:pPr>
              <w:spacing w:line="360" w:lineRule="exact"/>
              <w:rPr>
                <w:rFonts w:ascii="宋体" w:hAnsi="宋体"/>
                <w:color w:val="000000" w:themeColor="text1"/>
                <w:szCs w:val="21"/>
                <w:highlight w:val="none"/>
              </w:rPr>
            </w:pPr>
            <w:r>
              <w:rPr>
                <w:rFonts w:hint="eastAsia" w:ascii="宋体" w:hAnsi="宋体"/>
                <w:color w:val="000000" w:themeColor="text1"/>
                <w:szCs w:val="21"/>
                <w:highlight w:val="none"/>
              </w:rPr>
              <w:t>http://www.yjcg.cc</w:t>
            </w:r>
          </w:p>
        </w:tc>
      </w:tr>
    </w:tbl>
    <w:p w14:paraId="305A62B9">
      <w:pPr>
        <w:pStyle w:val="5"/>
        <w:rPr>
          <w:color w:val="000000" w:themeColor="text1"/>
          <w:highlight w:val="none"/>
        </w:rPr>
      </w:pPr>
    </w:p>
    <w:p w14:paraId="168A31C5">
      <w:pPr>
        <w:pStyle w:val="5"/>
        <w:rPr>
          <w:color w:val="000000" w:themeColor="text1"/>
          <w:highlight w:val="none"/>
        </w:rPr>
      </w:pPr>
    </w:p>
    <w:p w14:paraId="4EA40EE2">
      <w:pPr>
        <w:pStyle w:val="5"/>
        <w:rPr>
          <w:color w:val="000000" w:themeColor="text1"/>
          <w:highlight w:val="none"/>
        </w:rPr>
      </w:pPr>
    </w:p>
    <w:p w14:paraId="06DBD669">
      <w:pPr>
        <w:pStyle w:val="5"/>
        <w:rPr>
          <w:color w:val="000000" w:themeColor="text1"/>
          <w:highlight w:val="none"/>
        </w:rPr>
      </w:pPr>
    </w:p>
    <w:p w14:paraId="3ABD399C">
      <w:pPr>
        <w:pStyle w:val="5"/>
        <w:rPr>
          <w:color w:val="000000" w:themeColor="text1"/>
          <w:highlight w:val="none"/>
        </w:rPr>
      </w:pPr>
    </w:p>
    <w:p w14:paraId="0857E9BF">
      <w:pPr>
        <w:pStyle w:val="5"/>
        <w:rPr>
          <w:color w:val="000000" w:themeColor="text1"/>
          <w:highlight w:val="none"/>
        </w:rPr>
      </w:pPr>
    </w:p>
    <w:p w14:paraId="2FAEF039">
      <w:pPr>
        <w:pStyle w:val="25"/>
        <w:adjustRightInd w:val="0"/>
        <w:snapToGrid w:val="0"/>
        <w:spacing w:line="300" w:lineRule="auto"/>
        <w:outlineLvl w:val="1"/>
        <w:rPr>
          <w:rFonts w:hAnsi="宋体"/>
          <w:color w:val="000000" w:themeColor="text1"/>
          <w:highlight w:val="none"/>
        </w:rPr>
      </w:pPr>
      <w:bookmarkStart w:id="130" w:name="_Hlt21938668"/>
      <w:bookmarkEnd w:id="130"/>
      <w:bookmarkStart w:id="131" w:name="_Hlt21938665"/>
      <w:bookmarkEnd w:id="131"/>
      <w:bookmarkStart w:id="132" w:name="_Toc464632120"/>
      <w:bookmarkStart w:id="133" w:name="_Toc18060"/>
      <w:r>
        <w:rPr>
          <w:rFonts w:hint="eastAsia" w:hAnsi="宋体"/>
          <w:color w:val="000000" w:themeColor="text1"/>
          <w:highlight w:val="none"/>
        </w:rPr>
        <w:t>一、说  明</w:t>
      </w:r>
      <w:bookmarkEnd w:id="132"/>
      <w:bookmarkEnd w:id="133"/>
    </w:p>
    <w:p w14:paraId="65427825">
      <w:pPr>
        <w:pStyle w:val="25"/>
        <w:adjustRightInd w:val="0"/>
        <w:snapToGrid w:val="0"/>
        <w:spacing w:line="300" w:lineRule="auto"/>
        <w:rPr>
          <w:rFonts w:hAnsi="宋体"/>
          <w:color w:val="000000" w:themeColor="text1"/>
          <w:highlight w:val="none"/>
        </w:rPr>
      </w:pPr>
      <w:r>
        <w:rPr>
          <w:rFonts w:hint="eastAsia" w:hAnsi="宋体"/>
          <w:color w:val="000000" w:themeColor="text1"/>
          <w:highlight w:val="none"/>
        </w:rPr>
        <w:t>1． 适用范围</w:t>
      </w:r>
    </w:p>
    <w:p w14:paraId="4208218C">
      <w:pPr>
        <w:pStyle w:val="25"/>
        <w:adjustRightInd w:val="0"/>
        <w:snapToGrid w:val="0"/>
        <w:spacing w:line="300" w:lineRule="auto"/>
        <w:rPr>
          <w:rFonts w:hAnsi="宋体"/>
          <w:color w:val="000000" w:themeColor="text1"/>
          <w:highlight w:val="none"/>
        </w:rPr>
      </w:pPr>
      <w:r>
        <w:rPr>
          <w:rFonts w:hint="eastAsia" w:hAnsi="宋体"/>
          <w:color w:val="000000" w:themeColor="text1"/>
          <w:highlight w:val="none"/>
        </w:rPr>
        <w:t>1.1本磋商文件适用于本竞争性磋商的采购项目。</w:t>
      </w:r>
    </w:p>
    <w:p w14:paraId="4CFBC63C">
      <w:pPr>
        <w:pStyle w:val="25"/>
        <w:adjustRightInd w:val="0"/>
        <w:snapToGrid w:val="0"/>
        <w:spacing w:line="300" w:lineRule="auto"/>
        <w:rPr>
          <w:rFonts w:hAnsi="宋体"/>
          <w:color w:val="000000" w:themeColor="text1"/>
          <w:highlight w:val="none"/>
        </w:rPr>
      </w:pPr>
      <w:r>
        <w:rPr>
          <w:rFonts w:hint="eastAsia" w:hAnsi="宋体"/>
          <w:color w:val="000000" w:themeColor="text1"/>
          <w:highlight w:val="none"/>
        </w:rPr>
        <w:t>2. 定义</w:t>
      </w:r>
    </w:p>
    <w:p w14:paraId="71F0C57C">
      <w:pPr>
        <w:pStyle w:val="25"/>
        <w:adjustRightInd w:val="0"/>
        <w:snapToGrid w:val="0"/>
        <w:spacing w:line="300" w:lineRule="auto"/>
        <w:rPr>
          <w:rFonts w:hAnsi="宋体"/>
          <w:color w:val="000000" w:themeColor="text1"/>
          <w:highlight w:val="none"/>
        </w:rPr>
      </w:pPr>
      <w:r>
        <w:rPr>
          <w:rFonts w:hint="eastAsia" w:hAnsi="宋体"/>
          <w:color w:val="000000" w:themeColor="text1"/>
          <w:highlight w:val="none"/>
        </w:rPr>
        <w:t xml:space="preserve">2.1“采购人”：是指本次采购项目的最终服务对象。 </w:t>
      </w:r>
    </w:p>
    <w:p w14:paraId="3CD51025">
      <w:pPr>
        <w:pStyle w:val="25"/>
        <w:adjustRightInd w:val="0"/>
        <w:snapToGrid w:val="0"/>
        <w:spacing w:line="300" w:lineRule="auto"/>
        <w:rPr>
          <w:rFonts w:hAnsi="宋体"/>
          <w:color w:val="000000" w:themeColor="text1"/>
          <w:highlight w:val="none"/>
        </w:rPr>
      </w:pPr>
      <w:r>
        <w:rPr>
          <w:rFonts w:hint="eastAsia" w:hAnsi="宋体"/>
          <w:color w:val="000000" w:themeColor="text1"/>
          <w:highlight w:val="none"/>
        </w:rPr>
        <w:t>2.2 “监管部门”是指：同级政府采购监管部门</w:t>
      </w:r>
    </w:p>
    <w:p w14:paraId="54D93D12">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rPr>
      </w:pPr>
      <w:r>
        <w:rPr>
          <w:rFonts w:hint="eastAsia" w:ascii="宋体" w:hAnsi="宋体"/>
          <w:color w:val="000000" w:themeColor="text1"/>
          <w:kern w:val="0"/>
          <w:szCs w:val="21"/>
          <w:highlight w:val="none"/>
        </w:rPr>
        <w:t>2.3“采购代理机构”：是指广东业信采购招标有限公司。</w:t>
      </w:r>
    </w:p>
    <w:p w14:paraId="2D08CF61">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rPr>
      </w:pPr>
      <w:r>
        <w:rPr>
          <w:rFonts w:hint="eastAsia" w:ascii="宋体" w:hAnsi="宋体"/>
          <w:color w:val="000000" w:themeColor="text1"/>
          <w:kern w:val="0"/>
          <w:szCs w:val="21"/>
          <w:highlight w:val="none"/>
        </w:rPr>
        <w:t>2.4“招标采购单位”是指：采购人。</w:t>
      </w:r>
    </w:p>
    <w:p w14:paraId="46088F09">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rPr>
      </w:pPr>
      <w:r>
        <w:rPr>
          <w:rFonts w:hint="eastAsia" w:ascii="宋体" w:hAnsi="宋体"/>
          <w:color w:val="000000" w:themeColor="text1"/>
          <w:kern w:val="0"/>
          <w:szCs w:val="21"/>
          <w:highlight w:val="none"/>
        </w:rPr>
        <w:t>2.5 “供应商”是指响应本文件要求，参加磋商的法人或者其他组织、自然人。</w:t>
      </w:r>
    </w:p>
    <w:p w14:paraId="51641B18">
      <w:pPr>
        <w:autoSpaceDE w:val="0"/>
        <w:autoSpaceDN w:val="0"/>
        <w:adjustRightInd w:val="0"/>
        <w:snapToGrid w:val="0"/>
        <w:spacing w:line="300" w:lineRule="auto"/>
        <w:ind w:left="531" w:leftChars="228" w:right="32" w:hanging="52" w:hangingChars="25"/>
        <w:rPr>
          <w:rFonts w:ascii="宋体" w:hAnsi="宋体"/>
          <w:color w:val="000000" w:themeColor="text1"/>
          <w:kern w:val="0"/>
          <w:szCs w:val="21"/>
          <w:highlight w:val="none"/>
        </w:rPr>
      </w:pPr>
      <w:r>
        <w:rPr>
          <w:rFonts w:hint="eastAsia" w:ascii="宋体" w:hAnsi="宋体"/>
          <w:color w:val="000000" w:themeColor="text1"/>
          <w:kern w:val="0"/>
          <w:szCs w:val="21"/>
          <w:highlight w:val="none"/>
        </w:rPr>
        <w:t>合格的供应商指：</w:t>
      </w:r>
    </w:p>
    <w:p w14:paraId="087044DC">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rPr>
      </w:pPr>
      <w:r>
        <w:rPr>
          <w:rFonts w:hint="eastAsia" w:ascii="宋体" w:hAnsi="宋体"/>
          <w:color w:val="000000" w:themeColor="text1"/>
          <w:kern w:val="0"/>
          <w:szCs w:val="21"/>
          <w:highlight w:val="none"/>
        </w:rPr>
        <w:t>(1)符合《政府采购法》第二十二条规定的供应商。</w:t>
      </w:r>
    </w:p>
    <w:p w14:paraId="560E56EE">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rPr>
      </w:pPr>
      <w:r>
        <w:rPr>
          <w:rFonts w:hint="eastAsia" w:ascii="宋体" w:hAnsi="宋体"/>
          <w:color w:val="000000" w:themeColor="text1"/>
          <w:kern w:val="0"/>
          <w:szCs w:val="21"/>
          <w:highlight w:val="none"/>
        </w:rPr>
        <w:t>(2)符合磋商文件规定的资格要求及特殊条件要求。</w:t>
      </w:r>
    </w:p>
    <w:p w14:paraId="7F29CC56">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rPr>
      </w:pPr>
      <w:r>
        <w:rPr>
          <w:rFonts w:hint="eastAsia" w:ascii="宋体" w:hAnsi="宋体"/>
          <w:color w:val="000000" w:themeColor="text1"/>
          <w:kern w:val="0"/>
          <w:szCs w:val="21"/>
          <w:highlight w:val="none"/>
        </w:rPr>
        <w:t>(3)本项目是否允许联合体，详见《</w:t>
      </w:r>
      <w:r>
        <w:rPr>
          <w:rFonts w:hint="eastAsia" w:ascii="宋体" w:hAnsi="宋体"/>
          <w:color w:val="000000" w:themeColor="text1"/>
          <w:highlight w:val="none"/>
        </w:rPr>
        <w:t>采购项目内容</w:t>
      </w:r>
      <w:r>
        <w:rPr>
          <w:rFonts w:hint="eastAsia" w:ascii="宋体" w:hAnsi="宋体"/>
          <w:color w:val="000000" w:themeColor="text1"/>
          <w:kern w:val="0"/>
          <w:szCs w:val="21"/>
          <w:highlight w:val="none"/>
        </w:rPr>
        <w:t>》。</w:t>
      </w:r>
    </w:p>
    <w:p w14:paraId="01910452">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rPr>
      </w:pPr>
      <w:r>
        <w:rPr>
          <w:rFonts w:hint="eastAsia" w:ascii="宋体" w:hAnsi="宋体"/>
          <w:color w:val="000000" w:themeColor="text1"/>
          <w:kern w:val="0"/>
          <w:szCs w:val="21"/>
          <w:highlight w:val="none"/>
        </w:rPr>
        <w:t>2.6“成交供应商”是指经法定程序确定并授予合同的供应商。</w:t>
      </w:r>
    </w:p>
    <w:p w14:paraId="335F61AE">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rPr>
      </w:pPr>
      <w:r>
        <w:rPr>
          <w:rFonts w:hint="eastAsia" w:ascii="宋体" w:hAnsi="宋体"/>
          <w:color w:val="000000" w:themeColor="text1"/>
          <w:kern w:val="0"/>
          <w:szCs w:val="21"/>
          <w:highlight w:val="none"/>
        </w:rPr>
        <w:t>2.7“响应文件”是指：供应商根据本文件要求，编制包含报价、技术和服务等所有内容的实质性响应文件。</w:t>
      </w:r>
    </w:p>
    <w:p w14:paraId="6D332A46">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rPr>
      </w:pPr>
      <w:r>
        <w:rPr>
          <w:rFonts w:hint="eastAsia" w:ascii="宋体" w:hAnsi="宋体"/>
          <w:color w:val="000000" w:themeColor="text1"/>
          <w:kern w:val="0"/>
          <w:szCs w:val="21"/>
          <w:highlight w:val="none"/>
        </w:rPr>
        <w:t>2.8“采购合同”：是指由采购人和成交供应商签订的规定双方权利和义务的协议。</w:t>
      </w:r>
    </w:p>
    <w:p w14:paraId="5EE9B182">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rPr>
      </w:pPr>
      <w:r>
        <w:rPr>
          <w:rFonts w:hint="eastAsia" w:ascii="宋体" w:hAnsi="宋体"/>
          <w:color w:val="000000" w:themeColor="text1"/>
          <w:kern w:val="0"/>
          <w:szCs w:val="21"/>
          <w:highlight w:val="none"/>
        </w:rPr>
        <w:t>2.9“日”、“天”系指公历日。</w:t>
      </w:r>
    </w:p>
    <w:p w14:paraId="464BA403">
      <w:pPr>
        <w:pStyle w:val="25"/>
        <w:adjustRightInd w:val="0"/>
        <w:snapToGrid w:val="0"/>
        <w:spacing w:line="300" w:lineRule="auto"/>
        <w:rPr>
          <w:rFonts w:hAnsi="宋体"/>
          <w:color w:val="000000" w:themeColor="text1"/>
          <w:highlight w:val="none"/>
        </w:rPr>
      </w:pPr>
      <w:r>
        <w:rPr>
          <w:rFonts w:hint="eastAsia" w:hAnsi="宋体"/>
          <w:color w:val="000000" w:themeColor="text1"/>
          <w:highlight w:val="none"/>
        </w:rPr>
        <w:t>3. 合格的货物和服务</w:t>
      </w:r>
    </w:p>
    <w:p w14:paraId="5EDFF47C">
      <w:pPr>
        <w:adjustRightInd w:val="0"/>
        <w:snapToGrid w:val="0"/>
        <w:spacing w:line="300" w:lineRule="auto"/>
        <w:ind w:left="420" w:hanging="420" w:hangingChars="200"/>
        <w:rPr>
          <w:rFonts w:ascii="宋体" w:hAnsi="宋体"/>
          <w:color w:val="000000" w:themeColor="text1"/>
          <w:szCs w:val="21"/>
          <w:highlight w:val="none"/>
        </w:rPr>
      </w:pPr>
      <w:r>
        <w:rPr>
          <w:rFonts w:hint="eastAsia" w:ascii="宋体" w:hAnsi="宋体"/>
          <w:color w:val="000000" w:themeColor="text1"/>
          <w:szCs w:val="21"/>
          <w:highlight w:val="none"/>
        </w:rPr>
        <w:t>3.1“货物”是指供应商制造或组织符合磋商文件要求的货物等。磋商文件中没有提及磋商货物来源地的，根据《政府采购法》的相关规定均应是本国货物，优先采购节能、环保产品。磋商的货物必须是其合法生产的符合国家有关标准要求的货物，并满足政府磋商文件规定的规格、参数、质量、价格、有效期、售后服务等要求。</w:t>
      </w:r>
    </w:p>
    <w:p w14:paraId="50B31A61">
      <w:pPr>
        <w:adjustRightInd w:val="0"/>
        <w:snapToGrid w:val="0"/>
        <w:spacing w:line="300" w:lineRule="auto"/>
        <w:ind w:left="420" w:hanging="420" w:hangingChars="200"/>
        <w:rPr>
          <w:rFonts w:ascii="宋体" w:hAnsi="宋体"/>
          <w:color w:val="000000" w:themeColor="text1"/>
          <w:szCs w:val="21"/>
          <w:highlight w:val="none"/>
        </w:rPr>
      </w:pPr>
      <w:r>
        <w:rPr>
          <w:rFonts w:hint="eastAsia" w:ascii="宋体" w:hAnsi="宋体"/>
          <w:color w:val="000000" w:themeColor="text1"/>
          <w:szCs w:val="21"/>
          <w:highlight w:val="none"/>
        </w:rPr>
        <w:t>3.2 “服务”是指除货物和工程以外的其他政府采购对象,其中包括：供应商须承担的运输、安装、技术支持、培训以及磋商文件规定的其它服务。</w:t>
      </w:r>
    </w:p>
    <w:p w14:paraId="0207D335">
      <w:pPr>
        <w:pStyle w:val="25"/>
        <w:adjustRightInd w:val="0"/>
        <w:snapToGrid w:val="0"/>
        <w:spacing w:line="300" w:lineRule="auto"/>
        <w:rPr>
          <w:rFonts w:hAnsi="宋体"/>
          <w:color w:val="000000" w:themeColor="text1"/>
          <w:highlight w:val="none"/>
        </w:rPr>
      </w:pPr>
      <w:r>
        <w:rPr>
          <w:rFonts w:hint="eastAsia" w:hAnsi="宋体"/>
          <w:color w:val="000000" w:themeColor="text1"/>
          <w:highlight w:val="none"/>
        </w:rPr>
        <w:t>4． 磋商费用</w:t>
      </w:r>
    </w:p>
    <w:p w14:paraId="013E552D">
      <w:pPr>
        <w:pStyle w:val="25"/>
        <w:adjustRightInd w:val="0"/>
        <w:snapToGrid w:val="0"/>
        <w:spacing w:line="300" w:lineRule="auto"/>
        <w:ind w:left="420" w:hanging="420"/>
        <w:rPr>
          <w:rFonts w:hAnsi="宋体"/>
          <w:color w:val="000000" w:themeColor="text1"/>
          <w:highlight w:val="none"/>
        </w:rPr>
      </w:pPr>
      <w:r>
        <w:rPr>
          <w:rFonts w:hint="eastAsia" w:hAnsi="宋体"/>
          <w:color w:val="000000" w:themeColor="text1"/>
          <w:highlight w:val="none"/>
        </w:rPr>
        <w:t>4.1 供应商应承担所有与准备和参加磋商有关的费用。不论磋商的结果如何，采购代理机构和采购人均无义务和责任承担这些费用。</w:t>
      </w:r>
    </w:p>
    <w:p w14:paraId="4F564650">
      <w:pPr>
        <w:pStyle w:val="25"/>
        <w:adjustRightInd w:val="0"/>
        <w:snapToGrid w:val="0"/>
        <w:spacing w:line="300" w:lineRule="auto"/>
        <w:ind w:left="420" w:hanging="420"/>
        <w:rPr>
          <w:rFonts w:hAnsi="宋体"/>
          <w:color w:val="000000" w:themeColor="text1"/>
          <w:highlight w:val="none"/>
        </w:rPr>
      </w:pPr>
      <w:r>
        <w:rPr>
          <w:rFonts w:hint="eastAsia" w:hAnsi="宋体"/>
          <w:color w:val="000000" w:themeColor="text1"/>
          <w:highlight w:val="none"/>
        </w:rPr>
        <w:t>4.2本次采购向成交供应商收取的成交服务费，按国家有关规定执行。</w:t>
      </w:r>
    </w:p>
    <w:p w14:paraId="3BD446EB">
      <w:pPr>
        <w:pStyle w:val="25"/>
        <w:adjustRightInd w:val="0"/>
        <w:snapToGrid w:val="0"/>
        <w:spacing w:line="300" w:lineRule="auto"/>
        <w:ind w:left="420" w:hanging="420"/>
        <w:rPr>
          <w:rFonts w:hAnsi="宋体"/>
          <w:color w:val="000000" w:themeColor="text1"/>
          <w:highlight w:val="none"/>
        </w:rPr>
      </w:pPr>
    </w:p>
    <w:p w14:paraId="59B186A0">
      <w:pPr>
        <w:pStyle w:val="25"/>
        <w:adjustRightInd w:val="0"/>
        <w:snapToGrid w:val="0"/>
        <w:spacing w:line="300" w:lineRule="auto"/>
        <w:outlineLvl w:val="1"/>
        <w:rPr>
          <w:rFonts w:hAnsi="宋体"/>
          <w:color w:val="000000" w:themeColor="text1"/>
          <w:highlight w:val="none"/>
        </w:rPr>
      </w:pPr>
      <w:bookmarkStart w:id="134" w:name="_Toc464632121"/>
      <w:bookmarkStart w:id="135" w:name="_Toc26495"/>
      <w:r>
        <w:rPr>
          <w:rFonts w:hint="eastAsia" w:hAnsi="宋体"/>
          <w:color w:val="000000" w:themeColor="text1"/>
          <w:highlight w:val="none"/>
        </w:rPr>
        <w:t>二、磋商文件</w:t>
      </w:r>
      <w:bookmarkEnd w:id="134"/>
      <w:bookmarkEnd w:id="135"/>
    </w:p>
    <w:p w14:paraId="0A869F7D">
      <w:pPr>
        <w:pStyle w:val="25"/>
        <w:adjustRightInd w:val="0"/>
        <w:snapToGrid w:val="0"/>
        <w:spacing w:line="300" w:lineRule="auto"/>
        <w:ind w:left="420" w:hanging="420"/>
        <w:rPr>
          <w:rFonts w:hAnsi="宋体"/>
          <w:color w:val="000000" w:themeColor="text1"/>
          <w:highlight w:val="none"/>
        </w:rPr>
      </w:pPr>
      <w:r>
        <w:rPr>
          <w:rFonts w:hint="eastAsia" w:hAnsi="宋体"/>
          <w:color w:val="000000" w:themeColor="text1"/>
          <w:highlight w:val="none"/>
        </w:rPr>
        <w:t>5.  磋商文件的构成</w:t>
      </w:r>
    </w:p>
    <w:p w14:paraId="69A13F72">
      <w:pPr>
        <w:pStyle w:val="25"/>
        <w:adjustRightInd w:val="0"/>
        <w:snapToGrid w:val="0"/>
        <w:spacing w:line="300" w:lineRule="auto"/>
        <w:ind w:left="420" w:hanging="420"/>
        <w:rPr>
          <w:rFonts w:hAnsi="宋体"/>
          <w:color w:val="000000" w:themeColor="text1"/>
          <w:highlight w:val="none"/>
        </w:rPr>
      </w:pPr>
      <w:r>
        <w:rPr>
          <w:rFonts w:hint="eastAsia" w:hAnsi="宋体"/>
          <w:color w:val="000000" w:themeColor="text1"/>
          <w:highlight w:val="none"/>
        </w:rPr>
        <w:t>5.1磋商文件由下列文件以及在磋商过程中发出的修正和补充文件组成：</w:t>
      </w:r>
    </w:p>
    <w:p w14:paraId="6A0BEBBA">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rPr>
      </w:pPr>
      <w:r>
        <w:rPr>
          <w:rFonts w:hint="eastAsia" w:ascii="宋体" w:hAnsi="宋体"/>
          <w:color w:val="000000" w:themeColor="text1"/>
          <w:kern w:val="0"/>
          <w:szCs w:val="21"/>
          <w:highlight w:val="none"/>
        </w:rPr>
        <w:t>1) 采购邀请</w:t>
      </w:r>
    </w:p>
    <w:p w14:paraId="665F2D50">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rPr>
      </w:pPr>
      <w:r>
        <w:rPr>
          <w:rFonts w:hint="eastAsia" w:ascii="宋体" w:hAnsi="宋体"/>
          <w:color w:val="000000" w:themeColor="text1"/>
          <w:kern w:val="0"/>
          <w:szCs w:val="21"/>
          <w:highlight w:val="none"/>
        </w:rPr>
        <w:t>2) 采购项目内容</w:t>
      </w:r>
    </w:p>
    <w:p w14:paraId="6C5A41BB">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rPr>
      </w:pPr>
      <w:r>
        <w:rPr>
          <w:rFonts w:hint="eastAsia" w:ascii="宋体" w:hAnsi="宋体"/>
          <w:color w:val="000000" w:themeColor="text1"/>
          <w:kern w:val="0"/>
          <w:szCs w:val="21"/>
          <w:highlight w:val="none"/>
        </w:rPr>
        <w:t>3) 磋商须知</w:t>
      </w:r>
    </w:p>
    <w:p w14:paraId="5D98A3CF">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rPr>
      </w:pPr>
      <w:r>
        <w:rPr>
          <w:rFonts w:hint="eastAsia" w:ascii="宋体" w:hAnsi="宋体"/>
          <w:color w:val="000000" w:themeColor="text1"/>
          <w:kern w:val="0"/>
          <w:szCs w:val="21"/>
          <w:highlight w:val="none"/>
        </w:rPr>
        <w:t>4) 合同书格式</w:t>
      </w:r>
    </w:p>
    <w:p w14:paraId="43D12639">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rPr>
      </w:pPr>
      <w:r>
        <w:rPr>
          <w:rFonts w:hint="eastAsia" w:ascii="宋体" w:hAnsi="宋体"/>
          <w:color w:val="000000" w:themeColor="text1"/>
          <w:kern w:val="0"/>
          <w:szCs w:val="21"/>
          <w:highlight w:val="none"/>
        </w:rPr>
        <w:t>5) 响应文件格式</w:t>
      </w:r>
    </w:p>
    <w:p w14:paraId="49B4335F">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rPr>
      </w:pPr>
      <w:r>
        <w:rPr>
          <w:rFonts w:hint="eastAsia" w:ascii="宋体" w:hAnsi="宋体"/>
          <w:color w:val="000000" w:themeColor="text1"/>
          <w:kern w:val="0"/>
          <w:szCs w:val="21"/>
          <w:highlight w:val="none"/>
        </w:rPr>
        <w:t>6) 其他：详见《磋商须知前附表》</w:t>
      </w:r>
    </w:p>
    <w:p w14:paraId="2123951C">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rPr>
      </w:pPr>
      <w:r>
        <w:rPr>
          <w:rFonts w:hint="eastAsia" w:ascii="宋体" w:hAnsi="宋体"/>
          <w:color w:val="000000" w:themeColor="text1"/>
          <w:kern w:val="0"/>
          <w:szCs w:val="21"/>
          <w:highlight w:val="none"/>
        </w:rPr>
        <w:t>7) 在磋商过程中由招标采购单位发出的修正和补充文件等；</w:t>
      </w:r>
    </w:p>
    <w:p w14:paraId="6D1C2597">
      <w:pPr>
        <w:pStyle w:val="25"/>
        <w:adjustRightInd w:val="0"/>
        <w:snapToGrid w:val="0"/>
        <w:spacing w:line="300" w:lineRule="auto"/>
        <w:ind w:left="420" w:hanging="420"/>
        <w:rPr>
          <w:rFonts w:hAnsi="宋体"/>
          <w:color w:val="000000" w:themeColor="text1"/>
          <w:highlight w:val="none"/>
        </w:rPr>
      </w:pPr>
      <w:r>
        <w:rPr>
          <w:rFonts w:hint="eastAsia" w:hAnsi="宋体"/>
          <w:color w:val="000000" w:themeColor="text1"/>
          <w:highlight w:val="none"/>
        </w:rPr>
        <w:t>5.2 供应商应认真阅读、并充分理解磋商文件的全部内容（包括所有的补充、修改内容、重要事项、格式、条款和技术规范、参数及要求等。），供应商没有按照磋商文件要求提交全部资料，或者响应文件没有对磋商文件在各方面都做出实质性响应是供应商的风险，有可能导致其报价响应被拒绝，或被认定为无效响应或被确定为响应无效。</w:t>
      </w:r>
    </w:p>
    <w:p w14:paraId="6BDB0A90">
      <w:pPr>
        <w:pStyle w:val="25"/>
        <w:adjustRightInd w:val="0"/>
        <w:snapToGrid w:val="0"/>
        <w:spacing w:line="300" w:lineRule="auto"/>
        <w:rPr>
          <w:rFonts w:hAnsi="宋体"/>
          <w:color w:val="000000" w:themeColor="text1"/>
          <w:kern w:val="0"/>
          <w:highlight w:val="none"/>
        </w:rPr>
      </w:pPr>
      <w:r>
        <w:rPr>
          <w:rFonts w:hint="eastAsia" w:hAnsi="宋体"/>
          <w:color w:val="000000" w:themeColor="text1"/>
          <w:kern w:val="0"/>
          <w:highlight w:val="none"/>
        </w:rPr>
        <w:t>6.  踏勘现场</w:t>
      </w:r>
      <w:r>
        <w:rPr>
          <w:rFonts w:hint="eastAsia" w:hAnsi="宋体"/>
          <w:b/>
          <w:snapToGrid w:val="0"/>
          <w:color w:val="000000" w:themeColor="text1"/>
          <w:kern w:val="0"/>
          <w:highlight w:val="none"/>
          <w:u w:val="single"/>
        </w:rPr>
        <w:t>(本条款不适用)</w:t>
      </w:r>
    </w:p>
    <w:p w14:paraId="4D312821">
      <w:pPr>
        <w:pStyle w:val="25"/>
        <w:adjustRightInd w:val="0"/>
        <w:snapToGrid w:val="0"/>
        <w:spacing w:line="300" w:lineRule="auto"/>
        <w:ind w:left="360" w:hanging="360"/>
        <w:rPr>
          <w:rFonts w:hAnsi="宋体"/>
          <w:color w:val="000000" w:themeColor="text1"/>
          <w:kern w:val="0"/>
          <w:highlight w:val="none"/>
        </w:rPr>
      </w:pPr>
      <w:r>
        <w:rPr>
          <w:rFonts w:hint="eastAsia" w:hAnsi="宋体"/>
          <w:color w:val="000000" w:themeColor="text1"/>
          <w:kern w:val="0"/>
          <w:highlight w:val="none"/>
        </w:rPr>
        <w:t>6.1 供应商应按所述时间和要求对现场及周围环境进行踏勘，供应商应充分重视和仔细地进行这种考察，以便获取那些须供应商自己负责的有关编制响应文件和签署合同所涉及现场所有的资料。</w:t>
      </w:r>
    </w:p>
    <w:p w14:paraId="71DD5087">
      <w:pPr>
        <w:pStyle w:val="25"/>
        <w:adjustRightInd w:val="0"/>
        <w:snapToGrid w:val="0"/>
        <w:spacing w:line="300" w:lineRule="auto"/>
        <w:ind w:left="360" w:hanging="360"/>
        <w:rPr>
          <w:rFonts w:hAnsi="宋体"/>
          <w:color w:val="000000" w:themeColor="text1"/>
          <w:kern w:val="0"/>
          <w:highlight w:val="none"/>
        </w:rPr>
      </w:pPr>
      <w:r>
        <w:rPr>
          <w:rFonts w:hint="eastAsia" w:hAnsi="宋体"/>
          <w:color w:val="000000" w:themeColor="text1"/>
          <w:kern w:val="0"/>
          <w:highlight w:val="none"/>
        </w:rPr>
        <w:t>6.2采购人向供应商提供的有关现场的数据和资料，是采购人现有的能被供应商利用的资料，采购人对供应商做出的任何推论、理解和结论均不负责任。</w:t>
      </w:r>
    </w:p>
    <w:p w14:paraId="52674361">
      <w:pPr>
        <w:spacing w:line="300" w:lineRule="auto"/>
        <w:ind w:left="360" w:hanging="360"/>
        <w:rPr>
          <w:rFonts w:ascii="宋体" w:hAnsi="宋体"/>
          <w:color w:val="000000" w:themeColor="text1"/>
          <w:szCs w:val="21"/>
          <w:highlight w:val="none"/>
        </w:rPr>
      </w:pPr>
    </w:p>
    <w:p w14:paraId="5E90AF49">
      <w:pPr>
        <w:pStyle w:val="25"/>
        <w:adjustRightInd w:val="0"/>
        <w:snapToGrid w:val="0"/>
        <w:spacing w:line="300" w:lineRule="auto"/>
        <w:outlineLvl w:val="1"/>
        <w:rPr>
          <w:rFonts w:hAnsi="宋体"/>
          <w:color w:val="000000" w:themeColor="text1"/>
          <w:highlight w:val="none"/>
        </w:rPr>
      </w:pPr>
      <w:bookmarkStart w:id="136" w:name="_Toc10053"/>
      <w:bookmarkStart w:id="137" w:name="_Toc464632122"/>
      <w:r>
        <w:rPr>
          <w:rFonts w:hint="eastAsia" w:hAnsi="宋体"/>
          <w:color w:val="000000" w:themeColor="text1"/>
          <w:highlight w:val="none"/>
        </w:rPr>
        <w:t>三、响应文件的编制</w:t>
      </w:r>
      <w:bookmarkEnd w:id="136"/>
      <w:bookmarkEnd w:id="137"/>
    </w:p>
    <w:p w14:paraId="6FA1758F">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rPr>
      </w:pPr>
      <w:r>
        <w:rPr>
          <w:rFonts w:hint="eastAsia" w:ascii="宋体" w:hAnsi="宋体"/>
          <w:color w:val="000000" w:themeColor="text1"/>
          <w:kern w:val="0"/>
          <w:szCs w:val="21"/>
          <w:highlight w:val="none"/>
        </w:rPr>
        <w:t>7．响应文件的组成</w:t>
      </w:r>
    </w:p>
    <w:p w14:paraId="2027DA53">
      <w:pPr>
        <w:spacing w:line="300" w:lineRule="auto"/>
        <w:ind w:left="360" w:hanging="360"/>
        <w:rPr>
          <w:rFonts w:ascii="宋体" w:hAnsi="宋体"/>
          <w:color w:val="000000" w:themeColor="text1"/>
          <w:szCs w:val="21"/>
          <w:highlight w:val="none"/>
        </w:rPr>
      </w:pPr>
      <w:r>
        <w:rPr>
          <w:rFonts w:hint="eastAsia" w:ascii="宋体" w:hAnsi="宋体"/>
          <w:color w:val="000000" w:themeColor="text1"/>
          <w:szCs w:val="21"/>
          <w:highlight w:val="none"/>
        </w:rPr>
        <w:t>7.1供应商编写的响应文件应包括资格性文件、商务部分、技术部分、价格部分四部分组成。</w:t>
      </w:r>
    </w:p>
    <w:p w14:paraId="33EF60DE">
      <w:pPr>
        <w:spacing w:line="300" w:lineRule="auto"/>
        <w:ind w:left="360" w:hanging="360"/>
        <w:rPr>
          <w:rFonts w:ascii="宋体" w:hAnsi="宋体"/>
          <w:color w:val="000000" w:themeColor="text1"/>
          <w:szCs w:val="21"/>
          <w:highlight w:val="none"/>
        </w:rPr>
      </w:pPr>
      <w:r>
        <w:rPr>
          <w:rFonts w:hint="eastAsia" w:ascii="宋体" w:hAnsi="宋体"/>
          <w:color w:val="000000" w:themeColor="text1"/>
          <w:szCs w:val="21"/>
          <w:highlight w:val="none"/>
        </w:rPr>
        <w:t>7.2 报价信封必须另单独分装。</w:t>
      </w:r>
    </w:p>
    <w:p w14:paraId="0163FFC4">
      <w:pPr>
        <w:spacing w:line="300" w:lineRule="auto"/>
        <w:ind w:left="360" w:hanging="360"/>
        <w:rPr>
          <w:rFonts w:ascii="宋体" w:hAnsi="宋体"/>
          <w:color w:val="000000" w:themeColor="text1"/>
          <w:szCs w:val="21"/>
          <w:highlight w:val="none"/>
        </w:rPr>
      </w:pPr>
      <w:r>
        <w:rPr>
          <w:rFonts w:hint="eastAsia" w:ascii="宋体" w:hAnsi="宋体"/>
          <w:color w:val="000000" w:themeColor="text1"/>
          <w:szCs w:val="21"/>
          <w:highlight w:val="none"/>
        </w:rPr>
        <w:t>7.3 报价样板</w:t>
      </w:r>
      <w:r>
        <w:rPr>
          <w:rFonts w:hint="eastAsia" w:ascii="宋体" w:hAnsi="宋体"/>
          <w:b/>
          <w:snapToGrid w:val="0"/>
          <w:color w:val="000000" w:themeColor="text1"/>
          <w:kern w:val="0"/>
          <w:szCs w:val="21"/>
          <w:highlight w:val="none"/>
          <w:u w:val="single"/>
        </w:rPr>
        <w:t>(本条款不适用)</w:t>
      </w:r>
    </w:p>
    <w:p w14:paraId="7457B0E1">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rPr>
      </w:pPr>
      <w:r>
        <w:rPr>
          <w:rFonts w:hint="eastAsia" w:ascii="宋体" w:hAnsi="宋体"/>
          <w:color w:val="000000" w:themeColor="text1"/>
          <w:kern w:val="0"/>
          <w:szCs w:val="21"/>
          <w:highlight w:val="none"/>
        </w:rPr>
        <w:t>1) 本项目如要求提交报价样板的，招标采购单位在收取样板时没有对样板外观进行验收及性能测试，对样板的破损或质量概不负责；</w:t>
      </w:r>
    </w:p>
    <w:p w14:paraId="6329AE29">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rPr>
      </w:pPr>
      <w:r>
        <w:rPr>
          <w:rFonts w:hint="eastAsia" w:ascii="宋体" w:hAnsi="宋体"/>
          <w:color w:val="000000" w:themeColor="text1"/>
          <w:kern w:val="0"/>
          <w:szCs w:val="21"/>
          <w:highlight w:val="none"/>
        </w:rPr>
        <w:t>2) 由于采购代理机构存放样板的空间有限，请各有关供应商支持配合，报价样板于采购结果公告后5日内取回，否则视同供应商不再认领，采购代理机构有权进行处理。</w:t>
      </w:r>
    </w:p>
    <w:p w14:paraId="510B3B07">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rPr>
      </w:pPr>
      <w:r>
        <w:rPr>
          <w:rFonts w:hint="eastAsia" w:ascii="宋体" w:hAnsi="宋体"/>
          <w:color w:val="000000" w:themeColor="text1"/>
          <w:kern w:val="0"/>
          <w:szCs w:val="21"/>
          <w:highlight w:val="none"/>
        </w:rPr>
        <w:t>3) 供应商提交的报价样板应标注：项目名称、采购项目编号、货物/样板名称、型号/规格、供应商名称等内容，报价样板内容及数量。</w:t>
      </w:r>
    </w:p>
    <w:p w14:paraId="36E4571B">
      <w:pPr>
        <w:pStyle w:val="25"/>
        <w:adjustRightInd w:val="0"/>
        <w:snapToGrid w:val="0"/>
        <w:spacing w:line="300" w:lineRule="auto"/>
        <w:rPr>
          <w:rFonts w:hAnsi="宋体"/>
          <w:color w:val="000000" w:themeColor="text1"/>
          <w:highlight w:val="none"/>
        </w:rPr>
      </w:pPr>
      <w:r>
        <w:rPr>
          <w:rFonts w:hint="eastAsia" w:hAnsi="宋体"/>
          <w:color w:val="000000" w:themeColor="text1"/>
          <w:highlight w:val="none"/>
        </w:rPr>
        <w:t>8. 响应文件编制基本要求</w:t>
      </w:r>
    </w:p>
    <w:p w14:paraId="70EE7F4C">
      <w:pPr>
        <w:spacing w:line="300" w:lineRule="auto"/>
        <w:ind w:left="360" w:hanging="360"/>
        <w:rPr>
          <w:rFonts w:ascii="宋体" w:hAnsi="宋体"/>
          <w:color w:val="000000" w:themeColor="text1"/>
          <w:szCs w:val="21"/>
          <w:highlight w:val="none"/>
        </w:rPr>
      </w:pPr>
      <w:r>
        <w:rPr>
          <w:rFonts w:hint="eastAsia" w:ascii="宋体" w:hAnsi="宋体"/>
          <w:color w:val="000000" w:themeColor="text1"/>
          <w:szCs w:val="21"/>
          <w:highlight w:val="none"/>
        </w:rPr>
        <w:t>8.1 供应商对响应文件的编制应按要求装订和封装。</w:t>
      </w:r>
    </w:p>
    <w:p w14:paraId="0896744F">
      <w:pPr>
        <w:spacing w:line="300" w:lineRule="auto"/>
        <w:ind w:left="360" w:hanging="360"/>
        <w:rPr>
          <w:rFonts w:ascii="宋体" w:hAnsi="宋体"/>
          <w:color w:val="000000" w:themeColor="text1"/>
          <w:szCs w:val="21"/>
          <w:highlight w:val="none"/>
        </w:rPr>
      </w:pPr>
      <w:r>
        <w:rPr>
          <w:rFonts w:hint="eastAsia" w:ascii="宋体" w:hAnsi="宋体"/>
          <w:color w:val="000000" w:themeColor="text1"/>
          <w:szCs w:val="21"/>
          <w:highlight w:val="none"/>
        </w:rPr>
        <w:t>8.2 供应商提交的响应文件及其与招标采购单位就有关磋商的所有来往函电均应使用中文。供应商提交的支持文件或印刷的资料可以用另一种语言，但相应内容应附有中文翻译本，在解释响应文件的修改内容时以中文翻译本为准。对中文翻译有异议的，以权威机构的译本为准。</w:t>
      </w:r>
    </w:p>
    <w:p w14:paraId="0EF8AB2E">
      <w:pPr>
        <w:spacing w:line="300" w:lineRule="auto"/>
        <w:ind w:left="360" w:hanging="360"/>
        <w:rPr>
          <w:rFonts w:ascii="宋体" w:hAnsi="宋体"/>
          <w:color w:val="000000" w:themeColor="text1"/>
          <w:szCs w:val="21"/>
          <w:highlight w:val="none"/>
        </w:rPr>
      </w:pPr>
      <w:r>
        <w:rPr>
          <w:rFonts w:hint="eastAsia" w:ascii="宋体" w:hAnsi="宋体"/>
          <w:color w:val="000000" w:themeColor="text1"/>
          <w:szCs w:val="21"/>
          <w:highlight w:val="none"/>
        </w:rPr>
        <w:t>8.3响应文件必须按本文件的全部内容，包括所有的补充通知及附件进行编制。</w:t>
      </w:r>
    </w:p>
    <w:p w14:paraId="74CBCB31">
      <w:pPr>
        <w:spacing w:line="300" w:lineRule="auto"/>
        <w:ind w:left="360" w:hanging="360"/>
        <w:rPr>
          <w:rFonts w:ascii="宋体" w:hAnsi="宋体"/>
          <w:color w:val="000000" w:themeColor="text1"/>
          <w:szCs w:val="21"/>
          <w:highlight w:val="none"/>
        </w:rPr>
      </w:pPr>
      <w:r>
        <w:rPr>
          <w:rFonts w:hint="eastAsia" w:ascii="宋体" w:hAnsi="宋体"/>
          <w:color w:val="000000" w:themeColor="text1"/>
          <w:szCs w:val="21"/>
          <w:highlight w:val="none"/>
        </w:rPr>
        <w:t xml:space="preserve">8.4如因供应商只填写和提供了本文件要求的部分内容和附件，而给磋商造成困难的，其可能导致的结果和责任由供应商自行承担。 </w:t>
      </w:r>
    </w:p>
    <w:p w14:paraId="493EFB94">
      <w:pPr>
        <w:pStyle w:val="25"/>
        <w:adjustRightInd w:val="0"/>
        <w:snapToGrid w:val="0"/>
        <w:spacing w:line="300" w:lineRule="auto"/>
        <w:rPr>
          <w:rFonts w:hAnsi="宋体"/>
          <w:color w:val="000000" w:themeColor="text1"/>
          <w:highlight w:val="none"/>
        </w:rPr>
      </w:pPr>
      <w:r>
        <w:rPr>
          <w:rFonts w:hint="eastAsia" w:hAnsi="宋体"/>
          <w:color w:val="000000" w:themeColor="text1"/>
          <w:highlight w:val="none"/>
        </w:rPr>
        <w:t>9. 计量单位：</w:t>
      </w:r>
    </w:p>
    <w:p w14:paraId="10464272">
      <w:pPr>
        <w:spacing w:line="300" w:lineRule="auto"/>
        <w:ind w:left="360" w:hanging="360"/>
        <w:rPr>
          <w:rFonts w:ascii="宋体" w:hAnsi="宋体"/>
          <w:color w:val="000000" w:themeColor="text1"/>
          <w:szCs w:val="21"/>
          <w:highlight w:val="none"/>
        </w:rPr>
      </w:pPr>
      <w:r>
        <w:rPr>
          <w:rFonts w:hint="eastAsia" w:ascii="宋体" w:hAnsi="宋体"/>
          <w:color w:val="000000" w:themeColor="text1"/>
          <w:szCs w:val="21"/>
          <w:highlight w:val="none"/>
        </w:rPr>
        <w:t>9.1除技术要求中另有规定外，本文件所要求使用的计量单位均采用国家法定的度、量、衡标准单位计量。</w:t>
      </w:r>
    </w:p>
    <w:p w14:paraId="726FD58B">
      <w:pPr>
        <w:spacing w:line="300" w:lineRule="auto"/>
        <w:ind w:left="360" w:hanging="360"/>
        <w:rPr>
          <w:rFonts w:ascii="宋体" w:hAnsi="宋体"/>
          <w:color w:val="000000" w:themeColor="text1"/>
          <w:szCs w:val="21"/>
          <w:highlight w:val="none"/>
        </w:rPr>
      </w:pPr>
    </w:p>
    <w:p w14:paraId="4760364C">
      <w:pPr>
        <w:pStyle w:val="25"/>
        <w:adjustRightInd w:val="0"/>
        <w:snapToGrid w:val="0"/>
        <w:spacing w:line="300" w:lineRule="auto"/>
        <w:outlineLvl w:val="1"/>
        <w:rPr>
          <w:rFonts w:hAnsi="宋体"/>
          <w:color w:val="000000" w:themeColor="text1"/>
          <w:highlight w:val="none"/>
        </w:rPr>
      </w:pPr>
      <w:bookmarkStart w:id="138" w:name="_Toc10695"/>
      <w:bookmarkStart w:id="139" w:name="_Toc464632123"/>
      <w:r>
        <w:rPr>
          <w:rFonts w:hint="eastAsia" w:hAnsi="宋体"/>
          <w:color w:val="000000" w:themeColor="text1"/>
          <w:highlight w:val="none"/>
        </w:rPr>
        <w:t>四、磋商报价要求和供应商资格证明文件的要求</w:t>
      </w:r>
      <w:bookmarkEnd w:id="138"/>
      <w:bookmarkEnd w:id="139"/>
    </w:p>
    <w:p w14:paraId="510FE4BD">
      <w:pPr>
        <w:pStyle w:val="25"/>
        <w:adjustRightInd w:val="0"/>
        <w:snapToGrid w:val="0"/>
        <w:spacing w:line="300" w:lineRule="auto"/>
        <w:rPr>
          <w:rFonts w:hAnsi="宋体"/>
          <w:color w:val="000000" w:themeColor="text1"/>
          <w:highlight w:val="none"/>
        </w:rPr>
      </w:pPr>
      <w:r>
        <w:rPr>
          <w:rFonts w:hint="eastAsia" w:hAnsi="宋体"/>
          <w:color w:val="000000" w:themeColor="text1"/>
          <w:highlight w:val="none"/>
        </w:rPr>
        <w:t>10. 对于本文件中未列明，而供应商认为必需的费用也需列入总报价。在合同实施时，采购人将不予支付成交供应商没有列入的项目费用，并认为此项目的费用已包括在总报价中。</w:t>
      </w:r>
    </w:p>
    <w:p w14:paraId="69C70C69">
      <w:pPr>
        <w:pStyle w:val="25"/>
        <w:adjustRightInd w:val="0"/>
        <w:snapToGrid w:val="0"/>
        <w:spacing w:line="300" w:lineRule="auto"/>
        <w:rPr>
          <w:rFonts w:hAnsi="宋体"/>
          <w:color w:val="000000" w:themeColor="text1"/>
          <w:highlight w:val="none"/>
        </w:rPr>
      </w:pPr>
      <w:r>
        <w:rPr>
          <w:rFonts w:hint="eastAsia" w:hAnsi="宋体"/>
          <w:color w:val="000000" w:themeColor="text1"/>
          <w:highlight w:val="none"/>
        </w:rPr>
        <w:t>11. 成交供应商负责本项目所需货物的制造、运输、售后服务等全部工作。</w:t>
      </w:r>
    </w:p>
    <w:p w14:paraId="14340B9D">
      <w:pPr>
        <w:pStyle w:val="25"/>
        <w:adjustRightInd w:val="0"/>
        <w:snapToGrid w:val="0"/>
        <w:spacing w:line="300" w:lineRule="auto"/>
        <w:ind w:left="420" w:hanging="420"/>
        <w:rPr>
          <w:rFonts w:hAnsi="宋体"/>
          <w:color w:val="000000" w:themeColor="text1"/>
          <w:kern w:val="0"/>
          <w:highlight w:val="none"/>
        </w:rPr>
      </w:pPr>
      <w:r>
        <w:rPr>
          <w:rFonts w:hint="eastAsia" w:hAnsi="宋体"/>
          <w:color w:val="000000" w:themeColor="text1"/>
          <w:kern w:val="0"/>
          <w:highlight w:val="none"/>
        </w:rPr>
        <w:t>12. 本项目响应报价不能高于采购预算（或最高限价），否则将被视为无效响应。</w:t>
      </w:r>
    </w:p>
    <w:p w14:paraId="2BAE35FE">
      <w:pPr>
        <w:pStyle w:val="25"/>
        <w:adjustRightInd w:val="0"/>
        <w:snapToGrid w:val="0"/>
        <w:spacing w:line="300" w:lineRule="auto"/>
        <w:rPr>
          <w:rFonts w:hAnsi="宋体"/>
          <w:color w:val="000000" w:themeColor="text1"/>
          <w:highlight w:val="none"/>
        </w:rPr>
      </w:pPr>
      <w:r>
        <w:rPr>
          <w:rFonts w:hAnsi="宋体"/>
          <w:color w:val="000000" w:themeColor="text1"/>
          <w:highlight w:val="none"/>
        </w:rPr>
        <w:t>1</w:t>
      </w:r>
      <w:r>
        <w:rPr>
          <w:rFonts w:hint="eastAsia" w:hAnsi="宋体"/>
          <w:color w:val="000000" w:themeColor="text1"/>
          <w:highlight w:val="none"/>
        </w:rPr>
        <w:t>3.</w:t>
      </w:r>
      <w:r>
        <w:rPr>
          <w:rFonts w:hAnsi="宋体"/>
          <w:color w:val="000000" w:themeColor="text1"/>
          <w:highlight w:val="none"/>
        </w:rPr>
        <w:tab/>
      </w:r>
      <w:r>
        <w:rPr>
          <w:rFonts w:hint="eastAsia" w:hAnsi="宋体"/>
          <w:color w:val="000000" w:themeColor="text1"/>
          <w:highlight w:val="none"/>
        </w:rPr>
        <w:t>供应商资格证明文件</w:t>
      </w:r>
    </w:p>
    <w:p w14:paraId="555A0E57">
      <w:pPr>
        <w:pStyle w:val="25"/>
        <w:adjustRightInd w:val="0"/>
        <w:snapToGrid w:val="0"/>
        <w:spacing w:line="300" w:lineRule="auto"/>
        <w:ind w:left="420" w:hanging="420" w:hangingChars="200"/>
        <w:rPr>
          <w:rFonts w:hAnsi="宋体"/>
          <w:color w:val="000000" w:themeColor="text1"/>
          <w:highlight w:val="none"/>
        </w:rPr>
      </w:pPr>
      <w:r>
        <w:rPr>
          <w:rFonts w:hAnsi="宋体"/>
          <w:color w:val="000000" w:themeColor="text1"/>
          <w:highlight w:val="none"/>
        </w:rPr>
        <w:t>1</w:t>
      </w:r>
      <w:r>
        <w:rPr>
          <w:rFonts w:hint="eastAsia" w:hAnsi="宋体"/>
          <w:color w:val="000000" w:themeColor="text1"/>
          <w:highlight w:val="none"/>
        </w:rPr>
        <w:t>3</w:t>
      </w:r>
      <w:r>
        <w:rPr>
          <w:rFonts w:hAnsi="宋体"/>
          <w:color w:val="000000" w:themeColor="text1"/>
          <w:highlight w:val="none"/>
        </w:rPr>
        <w:t>.1</w:t>
      </w:r>
      <w:r>
        <w:rPr>
          <w:rFonts w:hint="eastAsia" w:hAnsi="宋体"/>
          <w:color w:val="000000" w:themeColor="text1"/>
          <w:highlight w:val="none"/>
        </w:rPr>
        <w:t>供应商应按磋商文件的要求，提交证明其有资格参加磋商和成交后有履行合同能力的文件，并作为其响应文件的组成部分。</w:t>
      </w:r>
    </w:p>
    <w:p w14:paraId="7AE4FADD">
      <w:pPr>
        <w:pStyle w:val="25"/>
        <w:adjustRightInd w:val="0"/>
        <w:snapToGrid w:val="0"/>
        <w:spacing w:line="300" w:lineRule="auto"/>
        <w:rPr>
          <w:rFonts w:hAnsi="宋体"/>
          <w:color w:val="000000" w:themeColor="text1"/>
          <w:highlight w:val="none"/>
        </w:rPr>
      </w:pPr>
      <w:r>
        <w:rPr>
          <w:rFonts w:hint="eastAsia" w:hAnsi="宋体"/>
          <w:color w:val="000000" w:themeColor="text1"/>
          <w:highlight w:val="none"/>
        </w:rPr>
        <w:t>13.2资格证明文件必须真实有效，复印件必须加盖单位印章。</w:t>
      </w:r>
    </w:p>
    <w:p w14:paraId="3D78F9A1">
      <w:pPr>
        <w:pStyle w:val="25"/>
        <w:adjustRightInd w:val="0"/>
        <w:snapToGrid w:val="0"/>
        <w:spacing w:line="300" w:lineRule="auto"/>
        <w:rPr>
          <w:rFonts w:hAnsi="宋体"/>
          <w:color w:val="000000" w:themeColor="text1"/>
          <w:highlight w:val="none"/>
        </w:rPr>
      </w:pPr>
      <w:r>
        <w:rPr>
          <w:rFonts w:hint="eastAsia" w:hAnsi="宋体"/>
          <w:color w:val="000000" w:themeColor="text1"/>
          <w:highlight w:val="none"/>
        </w:rPr>
        <w:t>14. 证明响应文件标的合格性和符合磋商文件规定的文件：</w:t>
      </w:r>
    </w:p>
    <w:p w14:paraId="650D6D61">
      <w:pPr>
        <w:tabs>
          <w:tab w:val="left" w:pos="567"/>
        </w:tabs>
        <w:spacing w:line="300" w:lineRule="auto"/>
        <w:ind w:left="567" w:hanging="567"/>
        <w:rPr>
          <w:rFonts w:ascii="宋体" w:hAnsi="宋体"/>
          <w:color w:val="000000" w:themeColor="text1"/>
          <w:szCs w:val="21"/>
          <w:highlight w:val="none"/>
        </w:rPr>
      </w:pPr>
      <w:r>
        <w:rPr>
          <w:rFonts w:hint="eastAsia" w:ascii="宋体" w:hAnsi="宋体"/>
          <w:color w:val="000000" w:themeColor="text1"/>
          <w:szCs w:val="21"/>
          <w:highlight w:val="none"/>
        </w:rPr>
        <w:t>14.1 供应商提交证明其所提供的货物和服务的合格性并符合磋商文件规定的声明文件。</w:t>
      </w:r>
    </w:p>
    <w:p w14:paraId="4F29FE8D">
      <w:pPr>
        <w:tabs>
          <w:tab w:val="left" w:pos="567"/>
        </w:tabs>
        <w:spacing w:line="300" w:lineRule="auto"/>
        <w:ind w:left="567" w:hanging="567"/>
        <w:rPr>
          <w:rFonts w:ascii="宋体" w:hAnsi="宋体"/>
          <w:color w:val="000000" w:themeColor="text1"/>
          <w:szCs w:val="21"/>
          <w:highlight w:val="none"/>
        </w:rPr>
      </w:pPr>
      <w:r>
        <w:rPr>
          <w:rFonts w:ascii="宋体" w:hAnsi="宋体"/>
          <w:color w:val="000000" w:themeColor="text1"/>
          <w:szCs w:val="21"/>
          <w:highlight w:val="none"/>
        </w:rPr>
        <w:t>1</w:t>
      </w:r>
      <w:r>
        <w:rPr>
          <w:rFonts w:hint="eastAsia" w:ascii="宋体" w:hAnsi="宋体"/>
          <w:color w:val="000000" w:themeColor="text1"/>
          <w:szCs w:val="21"/>
          <w:highlight w:val="none"/>
        </w:rPr>
        <w:t>4</w:t>
      </w:r>
      <w:r>
        <w:rPr>
          <w:rFonts w:ascii="宋体" w:hAnsi="宋体"/>
          <w:color w:val="000000" w:themeColor="text1"/>
          <w:szCs w:val="21"/>
          <w:highlight w:val="none"/>
        </w:rPr>
        <w:t>.2</w:t>
      </w:r>
      <w:r>
        <w:rPr>
          <w:rFonts w:hint="eastAsia" w:ascii="宋体" w:hAnsi="宋体"/>
          <w:color w:val="000000" w:themeColor="text1"/>
          <w:szCs w:val="21"/>
          <w:highlight w:val="none"/>
        </w:rPr>
        <w:t>证明货物和服务与磋商文件的要求相一致的文件可以是文字资料、图纸、数据资料等。</w:t>
      </w:r>
    </w:p>
    <w:p w14:paraId="191738AC">
      <w:pPr>
        <w:pStyle w:val="25"/>
        <w:adjustRightInd w:val="0"/>
        <w:snapToGrid w:val="0"/>
        <w:spacing w:line="300" w:lineRule="auto"/>
        <w:ind w:left="420" w:hanging="420"/>
        <w:rPr>
          <w:rFonts w:hAnsi="宋体"/>
          <w:b/>
          <w:color w:val="000000" w:themeColor="text1"/>
          <w:kern w:val="0"/>
          <w:highlight w:val="none"/>
          <w:u w:val="single"/>
        </w:rPr>
      </w:pPr>
    </w:p>
    <w:p w14:paraId="2AE5E2F8">
      <w:pPr>
        <w:pStyle w:val="25"/>
        <w:adjustRightInd w:val="0"/>
        <w:snapToGrid w:val="0"/>
        <w:spacing w:line="300" w:lineRule="auto"/>
        <w:outlineLvl w:val="1"/>
        <w:rPr>
          <w:rFonts w:hAnsi="宋体"/>
          <w:color w:val="000000" w:themeColor="text1"/>
          <w:highlight w:val="none"/>
        </w:rPr>
      </w:pPr>
      <w:bookmarkStart w:id="140" w:name="_Toc464632124"/>
      <w:bookmarkStart w:id="141" w:name="_Toc8117"/>
      <w:r>
        <w:rPr>
          <w:rFonts w:hint="eastAsia" w:hAnsi="宋体"/>
          <w:color w:val="000000" w:themeColor="text1"/>
          <w:highlight w:val="none"/>
        </w:rPr>
        <w:t>五、保证金</w:t>
      </w:r>
      <w:bookmarkEnd w:id="140"/>
      <w:bookmarkEnd w:id="141"/>
    </w:p>
    <w:p w14:paraId="50411EAE">
      <w:pPr>
        <w:adjustRightInd w:val="0"/>
        <w:snapToGrid w:val="0"/>
        <w:spacing w:line="300" w:lineRule="auto"/>
        <w:ind w:left="420" w:hanging="420"/>
        <w:rPr>
          <w:rFonts w:ascii="宋体" w:hAnsi="宋体"/>
          <w:color w:val="000000" w:themeColor="text1"/>
          <w:kern w:val="0"/>
          <w:szCs w:val="21"/>
          <w:highlight w:val="none"/>
        </w:rPr>
      </w:pPr>
      <w:r>
        <w:rPr>
          <w:rFonts w:hint="eastAsia" w:ascii="宋体" w:hAnsi="宋体"/>
          <w:color w:val="000000" w:themeColor="text1"/>
          <w:kern w:val="0"/>
          <w:szCs w:val="21"/>
          <w:highlight w:val="none"/>
        </w:rPr>
        <w:t>15. 磋商保证金</w:t>
      </w:r>
    </w:p>
    <w:p w14:paraId="6D42EA33">
      <w:pPr>
        <w:adjustRightInd w:val="0"/>
        <w:snapToGrid w:val="0"/>
        <w:spacing w:line="300" w:lineRule="auto"/>
        <w:ind w:left="420" w:hanging="420"/>
        <w:rPr>
          <w:rFonts w:ascii="宋体" w:hAnsi="宋体"/>
          <w:color w:val="000000" w:themeColor="text1"/>
          <w:kern w:val="0"/>
          <w:szCs w:val="21"/>
          <w:highlight w:val="none"/>
        </w:rPr>
      </w:pPr>
      <w:r>
        <w:rPr>
          <w:rFonts w:hint="eastAsia" w:ascii="宋体" w:hAnsi="宋体"/>
          <w:color w:val="000000" w:themeColor="text1"/>
          <w:kern w:val="0"/>
          <w:szCs w:val="21"/>
          <w:highlight w:val="none"/>
        </w:rPr>
        <w:t>15.1 供应商应按磋商文件规定的金额和期限交纳磋商保证金，磋商保证金作为响应文件的组成部分。</w:t>
      </w:r>
    </w:p>
    <w:p w14:paraId="3B1FA36F">
      <w:pPr>
        <w:adjustRightInd w:val="0"/>
        <w:snapToGrid w:val="0"/>
        <w:spacing w:line="300" w:lineRule="auto"/>
        <w:ind w:left="420" w:hanging="420"/>
        <w:rPr>
          <w:rFonts w:ascii="宋体" w:hAnsi="宋体"/>
          <w:color w:val="000000" w:themeColor="text1"/>
          <w:kern w:val="0"/>
          <w:szCs w:val="21"/>
          <w:highlight w:val="none"/>
        </w:rPr>
      </w:pPr>
      <w:r>
        <w:rPr>
          <w:rFonts w:hint="eastAsia" w:ascii="宋体" w:hAnsi="宋体"/>
          <w:color w:val="000000" w:themeColor="text1"/>
          <w:kern w:val="0"/>
          <w:szCs w:val="21"/>
          <w:highlight w:val="none"/>
        </w:rPr>
        <w:t>15.2磋商保证金金额、交纳形式、交纳时间及磋商保证金账户。</w:t>
      </w:r>
    </w:p>
    <w:p w14:paraId="47CDAB5F">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rPr>
      </w:pPr>
      <w:r>
        <w:rPr>
          <w:rFonts w:hint="eastAsia" w:ascii="宋体" w:hAnsi="宋体"/>
          <w:color w:val="000000" w:themeColor="text1"/>
          <w:kern w:val="0"/>
          <w:szCs w:val="21"/>
          <w:highlight w:val="none"/>
        </w:rPr>
        <w:t xml:space="preserve"> 1)汇款账号必须与供应商的名称相一致，否则将不予受理。</w:t>
      </w:r>
    </w:p>
    <w:p w14:paraId="38343161">
      <w:pPr>
        <w:adjustRightInd w:val="0"/>
        <w:snapToGrid w:val="0"/>
        <w:spacing w:line="300" w:lineRule="auto"/>
        <w:ind w:left="420" w:hanging="420"/>
        <w:rPr>
          <w:rFonts w:ascii="宋体" w:hAnsi="宋体"/>
          <w:color w:val="000000" w:themeColor="text1"/>
          <w:kern w:val="0"/>
          <w:szCs w:val="21"/>
          <w:highlight w:val="none"/>
        </w:rPr>
      </w:pPr>
      <w:r>
        <w:rPr>
          <w:rFonts w:hint="eastAsia" w:ascii="宋体" w:hAnsi="宋体"/>
          <w:color w:val="000000" w:themeColor="text1"/>
          <w:kern w:val="0"/>
          <w:szCs w:val="21"/>
          <w:highlight w:val="none"/>
        </w:rPr>
        <w:t>15.3凡未按规定交纳磋商保证金的报价响应，其报价响应被确定为响应无效。</w:t>
      </w:r>
    </w:p>
    <w:p w14:paraId="45573639">
      <w:pPr>
        <w:adjustRightInd w:val="0"/>
        <w:snapToGrid w:val="0"/>
        <w:spacing w:line="300" w:lineRule="auto"/>
        <w:ind w:left="473" w:hanging="472" w:hangingChars="225"/>
        <w:rPr>
          <w:rFonts w:ascii="宋体" w:hAnsi="宋体"/>
          <w:color w:val="000000" w:themeColor="text1"/>
          <w:szCs w:val="21"/>
          <w:highlight w:val="none"/>
        </w:rPr>
      </w:pPr>
      <w:r>
        <w:rPr>
          <w:rFonts w:hint="eastAsia" w:ascii="宋体" w:hAnsi="宋体"/>
          <w:color w:val="000000" w:themeColor="text1"/>
          <w:szCs w:val="21"/>
          <w:highlight w:val="none"/>
        </w:rPr>
        <w:t>15.4如无质疑或投诉，未成交的供应商保证金，在成交通知书发出后5个工作日内不计利息原额退还；如有质疑或投诉，</w:t>
      </w:r>
      <w:r>
        <w:rPr>
          <w:rFonts w:hint="eastAsia" w:ascii="宋体" w:hAnsi="宋体"/>
          <w:color w:val="000000" w:themeColor="text1"/>
          <w:kern w:val="0"/>
          <w:szCs w:val="21"/>
          <w:highlight w:val="none"/>
        </w:rPr>
        <w:t>招标采购单位</w:t>
      </w:r>
      <w:r>
        <w:rPr>
          <w:rFonts w:hint="eastAsia" w:ascii="宋体" w:hAnsi="宋体"/>
          <w:color w:val="000000" w:themeColor="text1"/>
          <w:szCs w:val="21"/>
          <w:highlight w:val="none"/>
        </w:rPr>
        <w:t>将在质疑和投诉处理完毕后不计利息原额退还。</w:t>
      </w:r>
    </w:p>
    <w:p w14:paraId="3DC7F655">
      <w:pPr>
        <w:adjustRightInd w:val="0"/>
        <w:snapToGrid w:val="0"/>
        <w:spacing w:line="300" w:lineRule="auto"/>
        <w:ind w:left="473" w:right="31" w:rightChars="15" w:hanging="472" w:hangingChars="225"/>
        <w:rPr>
          <w:rFonts w:ascii="宋体" w:hAnsi="宋体"/>
          <w:color w:val="000000" w:themeColor="text1"/>
          <w:szCs w:val="21"/>
          <w:highlight w:val="none"/>
        </w:rPr>
      </w:pPr>
      <w:r>
        <w:rPr>
          <w:rFonts w:hint="eastAsia" w:ascii="宋体" w:hAnsi="宋体"/>
          <w:color w:val="000000" w:themeColor="text1"/>
          <w:szCs w:val="21"/>
          <w:highlight w:val="none"/>
        </w:rPr>
        <w:t>15.5</w:t>
      </w:r>
      <w:r>
        <w:rPr>
          <w:rFonts w:hint="eastAsia" w:ascii="宋体" w:hAnsi="宋体"/>
          <w:color w:val="000000" w:themeColor="text1"/>
          <w:kern w:val="0"/>
          <w:szCs w:val="21"/>
          <w:highlight w:val="none"/>
        </w:rPr>
        <w:t>成交供应商的磋商保证金,在成交供应商与采购人签订采购合同并执行了缴交成交服务费的规定后5个工作日内不计利息原额退还。</w:t>
      </w:r>
    </w:p>
    <w:p w14:paraId="3B41FB9D">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rPr>
      </w:pPr>
      <w:r>
        <w:rPr>
          <w:rFonts w:hint="eastAsia" w:ascii="宋体" w:hAnsi="宋体"/>
          <w:color w:val="000000" w:themeColor="text1"/>
          <w:kern w:val="0"/>
          <w:szCs w:val="21"/>
          <w:highlight w:val="none"/>
        </w:rPr>
        <w:t>15.6 若有下列情况之一，磋商保证金将被没收，因此而造成采购人的损失须由供应商承担：</w:t>
      </w:r>
    </w:p>
    <w:p w14:paraId="6D5E7C9D">
      <w:pPr>
        <w:tabs>
          <w:tab w:val="left" w:pos="567"/>
        </w:tabs>
        <w:spacing w:line="300" w:lineRule="auto"/>
        <w:ind w:left="500" w:leftChars="238"/>
        <w:rPr>
          <w:rFonts w:ascii="宋体" w:hAnsi="宋体"/>
          <w:color w:val="000000" w:themeColor="text1"/>
          <w:kern w:val="0"/>
          <w:szCs w:val="21"/>
          <w:highlight w:val="none"/>
        </w:rPr>
      </w:pPr>
      <w:r>
        <w:rPr>
          <w:rFonts w:hint="eastAsia" w:ascii="宋体" w:hAnsi="宋体"/>
          <w:color w:val="000000" w:themeColor="text1"/>
          <w:kern w:val="0"/>
          <w:szCs w:val="21"/>
          <w:highlight w:val="none"/>
        </w:rPr>
        <w:t>1) 供应商在磋商文件规定的报价有效期内撤回其响应文件；</w:t>
      </w:r>
    </w:p>
    <w:p w14:paraId="5CDF9748">
      <w:pPr>
        <w:tabs>
          <w:tab w:val="left" w:pos="567"/>
        </w:tabs>
        <w:spacing w:line="300" w:lineRule="auto"/>
        <w:ind w:left="500" w:leftChars="238"/>
        <w:rPr>
          <w:rFonts w:ascii="宋体" w:hAnsi="宋体"/>
          <w:color w:val="000000" w:themeColor="text1"/>
          <w:kern w:val="0"/>
          <w:szCs w:val="21"/>
          <w:highlight w:val="none"/>
        </w:rPr>
      </w:pPr>
      <w:r>
        <w:rPr>
          <w:rFonts w:hint="eastAsia" w:ascii="宋体" w:hAnsi="宋体"/>
          <w:color w:val="000000" w:themeColor="text1"/>
          <w:kern w:val="0"/>
          <w:szCs w:val="21"/>
          <w:highlight w:val="none"/>
        </w:rPr>
        <w:t>2) 成交后无正当理由不与采购人签订合同的；</w:t>
      </w:r>
    </w:p>
    <w:p w14:paraId="08BB95ED">
      <w:pPr>
        <w:tabs>
          <w:tab w:val="left" w:pos="567"/>
        </w:tabs>
        <w:spacing w:line="300" w:lineRule="auto"/>
        <w:ind w:left="500" w:leftChars="238"/>
        <w:rPr>
          <w:rFonts w:ascii="宋体" w:hAnsi="宋体"/>
          <w:color w:val="000000" w:themeColor="text1"/>
          <w:kern w:val="0"/>
          <w:szCs w:val="21"/>
          <w:highlight w:val="none"/>
        </w:rPr>
      </w:pPr>
      <w:r>
        <w:rPr>
          <w:rFonts w:hint="eastAsia" w:ascii="宋体" w:hAnsi="宋体"/>
          <w:color w:val="000000" w:themeColor="text1"/>
          <w:kern w:val="0"/>
          <w:szCs w:val="21"/>
          <w:highlight w:val="none"/>
        </w:rPr>
        <w:t>3) 成交供应商在规定期限内未能按本须知的规定提交履约保证金（如有）；</w:t>
      </w:r>
    </w:p>
    <w:p w14:paraId="1F7366BD">
      <w:pPr>
        <w:tabs>
          <w:tab w:val="left" w:pos="567"/>
        </w:tabs>
        <w:spacing w:line="300" w:lineRule="auto"/>
        <w:ind w:left="500" w:leftChars="238"/>
        <w:rPr>
          <w:rFonts w:ascii="宋体" w:hAnsi="宋体"/>
          <w:color w:val="000000" w:themeColor="text1"/>
          <w:kern w:val="0"/>
          <w:szCs w:val="21"/>
          <w:highlight w:val="none"/>
        </w:rPr>
      </w:pPr>
      <w:r>
        <w:rPr>
          <w:rFonts w:hint="eastAsia" w:ascii="宋体" w:hAnsi="宋体"/>
          <w:color w:val="000000" w:themeColor="text1"/>
          <w:kern w:val="0"/>
          <w:szCs w:val="21"/>
          <w:highlight w:val="none"/>
        </w:rPr>
        <w:t>4) 成交后未按磋商文件中的规定缴付成交服务费；</w:t>
      </w:r>
    </w:p>
    <w:p w14:paraId="293918A2">
      <w:pPr>
        <w:tabs>
          <w:tab w:val="left" w:pos="567"/>
        </w:tabs>
        <w:spacing w:line="300" w:lineRule="auto"/>
        <w:ind w:left="500" w:leftChars="238"/>
        <w:rPr>
          <w:rFonts w:ascii="宋体" w:hAnsi="宋体"/>
          <w:color w:val="000000" w:themeColor="text1"/>
          <w:kern w:val="0"/>
          <w:szCs w:val="21"/>
          <w:highlight w:val="none"/>
        </w:rPr>
      </w:pPr>
      <w:r>
        <w:rPr>
          <w:rFonts w:hint="eastAsia" w:ascii="宋体" w:hAnsi="宋体"/>
          <w:color w:val="000000" w:themeColor="text1"/>
          <w:kern w:val="0"/>
          <w:szCs w:val="21"/>
          <w:highlight w:val="none"/>
        </w:rPr>
        <w:t>5) 有违反国家有关法律法规的行为。</w:t>
      </w:r>
    </w:p>
    <w:p w14:paraId="0E72CCA1">
      <w:pPr>
        <w:tabs>
          <w:tab w:val="left" w:pos="567"/>
        </w:tabs>
        <w:spacing w:line="300" w:lineRule="auto"/>
        <w:ind w:left="500" w:leftChars="238"/>
        <w:rPr>
          <w:rFonts w:ascii="宋体" w:hAnsi="宋体"/>
          <w:color w:val="000000" w:themeColor="text1"/>
          <w:kern w:val="0"/>
          <w:szCs w:val="21"/>
          <w:highlight w:val="none"/>
        </w:rPr>
      </w:pPr>
    </w:p>
    <w:p w14:paraId="652104CB">
      <w:pPr>
        <w:pStyle w:val="25"/>
        <w:adjustRightInd w:val="0"/>
        <w:snapToGrid w:val="0"/>
        <w:spacing w:line="300" w:lineRule="auto"/>
        <w:outlineLvl w:val="1"/>
        <w:rPr>
          <w:rFonts w:hAnsi="宋体"/>
          <w:color w:val="000000" w:themeColor="text1"/>
          <w:highlight w:val="none"/>
        </w:rPr>
      </w:pPr>
      <w:bookmarkStart w:id="142" w:name="_Toc15549"/>
      <w:bookmarkStart w:id="143" w:name="_Toc464632125"/>
      <w:r>
        <w:rPr>
          <w:rFonts w:hint="eastAsia" w:hAnsi="宋体"/>
          <w:color w:val="000000" w:themeColor="text1"/>
          <w:highlight w:val="none"/>
        </w:rPr>
        <w:t>六、响应文件的份数、封装和递交</w:t>
      </w:r>
      <w:bookmarkEnd w:id="142"/>
      <w:bookmarkEnd w:id="143"/>
    </w:p>
    <w:p w14:paraId="3EC1C473">
      <w:pPr>
        <w:autoSpaceDE w:val="0"/>
        <w:autoSpaceDN w:val="0"/>
        <w:adjustRightInd w:val="0"/>
        <w:snapToGrid w:val="0"/>
        <w:spacing w:line="300" w:lineRule="auto"/>
        <w:ind w:left="420" w:right="32" w:hanging="420" w:hangingChars="200"/>
        <w:rPr>
          <w:rFonts w:ascii="宋体" w:hAnsi="宋体"/>
          <w:color w:val="000000" w:themeColor="text1"/>
          <w:szCs w:val="21"/>
          <w:highlight w:val="none"/>
        </w:rPr>
      </w:pPr>
      <w:r>
        <w:rPr>
          <w:rFonts w:hint="eastAsia" w:ascii="宋体" w:hAnsi="宋体"/>
          <w:color w:val="000000" w:themeColor="text1"/>
          <w:szCs w:val="21"/>
          <w:highlight w:val="none"/>
        </w:rPr>
        <w:t>16.  响应文件的数量和签署</w:t>
      </w:r>
    </w:p>
    <w:p w14:paraId="2A9A4E6A">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rPr>
      </w:pPr>
      <w:r>
        <w:rPr>
          <w:rFonts w:hint="eastAsia" w:ascii="宋体" w:hAnsi="宋体"/>
          <w:color w:val="000000" w:themeColor="text1"/>
          <w:kern w:val="0"/>
          <w:szCs w:val="21"/>
          <w:highlight w:val="none"/>
        </w:rPr>
        <w:t>16.1 供应商应编制响应文件份数详见《磋商须知前附表》，响应文件的副本可采用正本的复印件。每套响应文件须清楚地标明“正本”、“副本”。若副本与正本不符，以正本为准。</w:t>
      </w:r>
    </w:p>
    <w:p w14:paraId="7CBEFBCA">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rPr>
      </w:pPr>
      <w:r>
        <w:rPr>
          <w:rFonts w:hint="eastAsia" w:ascii="宋体" w:hAnsi="宋体"/>
          <w:color w:val="000000" w:themeColor="text1"/>
          <w:kern w:val="0"/>
          <w:szCs w:val="21"/>
          <w:highlight w:val="none"/>
        </w:rPr>
        <w:t>16.2 响应文件的正本需打印或用不褪色墨水书写，并由法定代表人（负责人）或经其正式授权的代表签字。授权代表须出具书面授权证明，其《法定代表人（负责人）授权书》应附在响应文件中。</w:t>
      </w:r>
    </w:p>
    <w:p w14:paraId="45CE78EE">
      <w:pPr>
        <w:pStyle w:val="25"/>
        <w:adjustRightInd w:val="0"/>
        <w:snapToGrid w:val="0"/>
        <w:spacing w:line="300" w:lineRule="auto"/>
        <w:ind w:left="473" w:hanging="472" w:hangingChars="225"/>
        <w:rPr>
          <w:rFonts w:hAnsi="宋体"/>
          <w:color w:val="000000" w:themeColor="text1"/>
          <w:kern w:val="0"/>
          <w:highlight w:val="none"/>
        </w:rPr>
      </w:pPr>
      <w:r>
        <w:rPr>
          <w:rFonts w:hint="eastAsia" w:hAnsi="宋体"/>
          <w:color w:val="000000" w:themeColor="text1"/>
          <w:kern w:val="0"/>
          <w:highlight w:val="none"/>
        </w:rPr>
        <w:t>16.3 响应文件中的任何重要的插字、涂改和增删，必须由法定代表人（负责人）或经其正式授权的代表在旁边签章或签字才有效。</w:t>
      </w:r>
    </w:p>
    <w:p w14:paraId="1D0228BE">
      <w:pPr>
        <w:tabs>
          <w:tab w:val="left" w:pos="8280"/>
        </w:tabs>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rPr>
      </w:pPr>
      <w:r>
        <w:rPr>
          <w:rFonts w:hint="eastAsia" w:ascii="宋体" w:hAnsi="宋体"/>
          <w:color w:val="000000" w:themeColor="text1"/>
          <w:kern w:val="0"/>
          <w:szCs w:val="21"/>
          <w:highlight w:val="none"/>
        </w:rPr>
        <w:t>16.4 响应文件的报价有效期为从报价截止日起</w:t>
      </w:r>
      <w:r>
        <w:rPr>
          <w:rFonts w:hint="eastAsia" w:ascii="宋体" w:hAnsi="宋体"/>
          <w:color w:val="000000" w:themeColor="text1"/>
          <w:kern w:val="0"/>
          <w:szCs w:val="21"/>
          <w:highlight w:val="none"/>
          <w:u w:val="single"/>
        </w:rPr>
        <w:t>90天</w:t>
      </w:r>
      <w:r>
        <w:rPr>
          <w:rFonts w:hint="eastAsia" w:ascii="宋体" w:hAnsi="宋体"/>
          <w:color w:val="000000" w:themeColor="text1"/>
          <w:kern w:val="0"/>
          <w:szCs w:val="21"/>
          <w:highlight w:val="none"/>
        </w:rPr>
        <w:t>。</w:t>
      </w:r>
    </w:p>
    <w:p w14:paraId="76E1B22C">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rPr>
      </w:pPr>
      <w:r>
        <w:rPr>
          <w:rFonts w:hint="eastAsia" w:ascii="宋体" w:hAnsi="宋体"/>
          <w:color w:val="000000" w:themeColor="text1"/>
          <w:kern w:val="0"/>
          <w:szCs w:val="21"/>
          <w:highlight w:val="none"/>
        </w:rPr>
        <w:t>17.  响应文件的递交</w:t>
      </w:r>
    </w:p>
    <w:p w14:paraId="4B7D482E">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rPr>
      </w:pPr>
      <w:r>
        <w:rPr>
          <w:rFonts w:hint="eastAsia" w:ascii="宋体" w:hAnsi="宋体"/>
          <w:color w:val="000000" w:themeColor="text1"/>
          <w:kern w:val="0"/>
          <w:szCs w:val="21"/>
          <w:highlight w:val="none"/>
        </w:rPr>
        <w:t>17.1 所有响应文件应于规定的截止时点前递交到采购代理机构。</w:t>
      </w:r>
    </w:p>
    <w:p w14:paraId="2046F2D7">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rPr>
      </w:pPr>
      <w:r>
        <w:rPr>
          <w:rFonts w:hint="eastAsia" w:ascii="宋体" w:hAnsi="宋体"/>
          <w:color w:val="000000" w:themeColor="text1"/>
          <w:kern w:val="0"/>
          <w:szCs w:val="21"/>
          <w:highlight w:val="none"/>
        </w:rPr>
        <w:t>17.2 迟交的响应文件，按《政府采购法》的规定，采购代理机构将拒收或原封退回在其规定的递交响应文件截止时点之后收到的任何响应文件。</w:t>
      </w:r>
    </w:p>
    <w:p w14:paraId="5CDEEBAF">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rPr>
      </w:pPr>
    </w:p>
    <w:p w14:paraId="6F0480A6">
      <w:pPr>
        <w:pStyle w:val="25"/>
        <w:adjustRightInd w:val="0"/>
        <w:snapToGrid w:val="0"/>
        <w:spacing w:line="300" w:lineRule="auto"/>
        <w:outlineLvl w:val="1"/>
        <w:rPr>
          <w:rFonts w:hAnsi="宋体"/>
          <w:color w:val="000000" w:themeColor="text1"/>
          <w:highlight w:val="none"/>
        </w:rPr>
      </w:pPr>
      <w:bookmarkStart w:id="144" w:name="_Toc17305"/>
      <w:bookmarkStart w:id="145" w:name="_Toc464632126"/>
      <w:r>
        <w:rPr>
          <w:rFonts w:hint="eastAsia" w:hAnsi="宋体"/>
          <w:color w:val="000000" w:themeColor="text1"/>
          <w:highlight w:val="none"/>
        </w:rPr>
        <w:t>七、磋商的步骤</w:t>
      </w:r>
      <w:bookmarkEnd w:id="144"/>
      <w:bookmarkEnd w:id="145"/>
    </w:p>
    <w:p w14:paraId="1AC8459C">
      <w:pPr>
        <w:pStyle w:val="25"/>
        <w:adjustRightInd w:val="0"/>
        <w:snapToGrid w:val="0"/>
        <w:spacing w:line="300" w:lineRule="auto"/>
        <w:ind w:left="420" w:hanging="420" w:hangingChars="200"/>
        <w:rPr>
          <w:rFonts w:hAnsi="宋体"/>
          <w:color w:val="000000" w:themeColor="text1"/>
          <w:highlight w:val="none"/>
        </w:rPr>
      </w:pPr>
      <w:r>
        <w:rPr>
          <w:rFonts w:hint="eastAsia" w:hAnsi="宋体"/>
          <w:color w:val="000000" w:themeColor="text1"/>
          <w:highlight w:val="none"/>
        </w:rPr>
        <w:t>18.  磋商文件的澄清</w:t>
      </w:r>
    </w:p>
    <w:p w14:paraId="10233B54">
      <w:pPr>
        <w:pStyle w:val="25"/>
        <w:adjustRightInd w:val="0"/>
        <w:snapToGrid w:val="0"/>
        <w:spacing w:line="300" w:lineRule="auto"/>
        <w:ind w:left="420" w:hanging="420" w:hangingChars="200"/>
        <w:rPr>
          <w:rFonts w:hAnsi="宋体"/>
          <w:color w:val="000000" w:themeColor="text1"/>
          <w:highlight w:val="none"/>
        </w:rPr>
      </w:pPr>
      <w:r>
        <w:rPr>
          <w:rFonts w:hint="eastAsia" w:hAnsi="宋体"/>
          <w:color w:val="000000" w:themeColor="text1"/>
          <w:highlight w:val="none"/>
        </w:rPr>
        <w:t>18.1任何要求对磋商文件进行澄清的供应商，均应以书面形式在磋商文件规定的响应文件递交截止日以前通知采购代理机构。采购代理机构将组织采购人对供应商所要求澄清的内容以书面形式予以答复。必要时，采购代理机构将组织相关专家召开答疑会，会议内容或以书面的形式发给每个购买磋商文件的潜在供应商（答复中不包括问题的来源）。</w:t>
      </w:r>
    </w:p>
    <w:p w14:paraId="32A7CE32">
      <w:pPr>
        <w:pStyle w:val="25"/>
        <w:adjustRightInd w:val="0"/>
        <w:snapToGrid w:val="0"/>
        <w:spacing w:line="300" w:lineRule="auto"/>
        <w:ind w:left="420" w:hanging="420" w:hangingChars="200"/>
        <w:rPr>
          <w:rFonts w:hAnsi="宋体"/>
          <w:color w:val="000000" w:themeColor="text1"/>
          <w:highlight w:val="none"/>
        </w:rPr>
      </w:pPr>
      <w:r>
        <w:rPr>
          <w:rFonts w:hint="eastAsia" w:hAnsi="宋体"/>
          <w:color w:val="000000" w:themeColor="text1"/>
          <w:highlight w:val="none"/>
        </w:rPr>
        <w:t>18.2供应商在规定的时间内未要求对磋商文件澄清或提出疑问的，采购代理机构将视其为无异议。对磋商文件中描述有歧意或前后不一致的地方，磋商小组有权进行评判，但对同一条款的评判应适用于每个供应商。</w:t>
      </w:r>
    </w:p>
    <w:p w14:paraId="6A9E3558">
      <w:pPr>
        <w:pStyle w:val="25"/>
        <w:adjustRightInd w:val="0"/>
        <w:snapToGrid w:val="0"/>
        <w:spacing w:line="300" w:lineRule="auto"/>
        <w:ind w:left="420" w:hanging="420" w:hangingChars="200"/>
        <w:rPr>
          <w:rFonts w:hAnsi="宋体"/>
          <w:color w:val="000000" w:themeColor="text1"/>
          <w:highlight w:val="none"/>
        </w:rPr>
      </w:pPr>
      <w:r>
        <w:rPr>
          <w:rFonts w:hint="eastAsia" w:hAnsi="宋体"/>
          <w:color w:val="000000" w:themeColor="text1"/>
          <w:highlight w:val="none"/>
        </w:rPr>
        <w:t>19.  磋商</w:t>
      </w:r>
    </w:p>
    <w:p w14:paraId="5271615C">
      <w:pPr>
        <w:pStyle w:val="25"/>
        <w:adjustRightInd w:val="0"/>
        <w:snapToGrid w:val="0"/>
        <w:spacing w:line="300" w:lineRule="auto"/>
        <w:ind w:left="420" w:hanging="420" w:hangingChars="200"/>
        <w:rPr>
          <w:rFonts w:hAnsi="宋体"/>
          <w:color w:val="000000" w:themeColor="text1"/>
          <w:highlight w:val="none"/>
        </w:rPr>
      </w:pPr>
      <w:r>
        <w:rPr>
          <w:rFonts w:hint="eastAsia" w:hAnsi="宋体"/>
          <w:color w:val="000000" w:themeColor="text1"/>
          <w:highlight w:val="none"/>
        </w:rPr>
        <w:t>19.1磋商小组成员从相关专家库随机抽取产生。磋商小组对所有响应文件进行资格性审查和符合性审查。所有符合相应资格条件的供应商参加磋商。</w:t>
      </w:r>
    </w:p>
    <w:p w14:paraId="62B0F1F1">
      <w:pPr>
        <w:autoSpaceDE w:val="0"/>
        <w:autoSpaceDN w:val="0"/>
        <w:adjustRightInd w:val="0"/>
        <w:snapToGrid w:val="0"/>
        <w:spacing w:line="300" w:lineRule="auto"/>
        <w:ind w:right="32" w:firstLine="316" w:firstLineChars="150"/>
        <w:rPr>
          <w:rFonts w:ascii="宋体" w:hAnsi="宋体"/>
          <w:b/>
          <w:color w:val="000000" w:themeColor="text1"/>
          <w:szCs w:val="21"/>
          <w:highlight w:val="none"/>
        </w:rPr>
      </w:pPr>
      <w:r>
        <w:rPr>
          <w:rFonts w:hint="eastAsia" w:ascii="宋体" w:hAnsi="宋体"/>
          <w:b/>
          <w:color w:val="000000" w:themeColor="text1"/>
          <w:szCs w:val="21"/>
          <w:highlight w:val="none"/>
        </w:rPr>
        <w:t>在资格性审查、符合性检查时，如发现下列情形之一的，响应文件将被视为</w:t>
      </w:r>
      <w:r>
        <w:rPr>
          <w:rFonts w:hint="eastAsia" w:ascii="宋体" w:hAnsi="宋体"/>
          <w:b/>
          <w:color w:val="000000" w:themeColor="text1"/>
          <w:kern w:val="0"/>
          <w:szCs w:val="21"/>
          <w:highlight w:val="none"/>
        </w:rPr>
        <w:t>响应无效</w:t>
      </w:r>
      <w:r>
        <w:rPr>
          <w:rFonts w:hint="eastAsia" w:ascii="宋体" w:hAnsi="宋体"/>
          <w:b/>
          <w:color w:val="000000" w:themeColor="text1"/>
          <w:szCs w:val="21"/>
          <w:highlight w:val="none"/>
        </w:rPr>
        <w:t>：</w:t>
      </w:r>
    </w:p>
    <w:p w14:paraId="393E9D7E">
      <w:pPr>
        <w:tabs>
          <w:tab w:val="left" w:pos="567"/>
        </w:tabs>
        <w:spacing w:line="300" w:lineRule="auto"/>
        <w:ind w:firstLine="525" w:firstLineChars="250"/>
        <w:rPr>
          <w:rFonts w:ascii="宋体" w:hAnsi="宋体"/>
          <w:color w:val="000000" w:themeColor="text1"/>
          <w:kern w:val="0"/>
          <w:szCs w:val="21"/>
          <w:highlight w:val="none"/>
        </w:rPr>
      </w:pPr>
      <w:r>
        <w:rPr>
          <w:rFonts w:hint="eastAsia" w:ascii="宋体" w:hAnsi="宋体"/>
          <w:color w:val="000000" w:themeColor="text1"/>
          <w:kern w:val="0"/>
          <w:szCs w:val="21"/>
          <w:highlight w:val="none"/>
        </w:rPr>
        <w:t>1)供应商未提交磋商保证金或金额不足、磋商保证金提交形式不符合磋商文件要求的；</w:t>
      </w:r>
    </w:p>
    <w:p w14:paraId="322CB6AD">
      <w:pPr>
        <w:tabs>
          <w:tab w:val="left" w:pos="567"/>
        </w:tabs>
        <w:spacing w:line="300" w:lineRule="auto"/>
        <w:ind w:firstLine="525" w:firstLineChars="250"/>
        <w:rPr>
          <w:rFonts w:ascii="宋体" w:hAnsi="宋体"/>
          <w:color w:val="000000" w:themeColor="text1"/>
          <w:kern w:val="0"/>
          <w:szCs w:val="21"/>
          <w:highlight w:val="none"/>
        </w:rPr>
      </w:pPr>
      <w:r>
        <w:rPr>
          <w:rFonts w:hint="eastAsia" w:ascii="宋体" w:hAnsi="宋体"/>
          <w:color w:val="000000" w:themeColor="text1"/>
          <w:kern w:val="0"/>
          <w:szCs w:val="21"/>
          <w:highlight w:val="none"/>
        </w:rPr>
        <w:t>2)</w:t>
      </w:r>
      <w:r>
        <w:rPr>
          <w:rFonts w:hint="eastAsia" w:ascii="宋体" w:hAnsi="宋体"/>
          <w:color w:val="000000" w:themeColor="text1"/>
          <w:szCs w:val="21"/>
          <w:highlight w:val="none"/>
        </w:rPr>
        <w:t>响应下浮率不符合招标文件规定的</w:t>
      </w:r>
      <w:r>
        <w:rPr>
          <w:rFonts w:hint="eastAsia" w:ascii="宋体" w:hAnsi="宋体"/>
          <w:color w:val="000000" w:themeColor="text1"/>
          <w:kern w:val="0"/>
          <w:szCs w:val="21"/>
          <w:highlight w:val="none"/>
        </w:rPr>
        <w:t>；</w:t>
      </w:r>
    </w:p>
    <w:p w14:paraId="7868E4C2">
      <w:pPr>
        <w:tabs>
          <w:tab w:val="left" w:pos="567"/>
        </w:tabs>
        <w:spacing w:line="300" w:lineRule="auto"/>
        <w:ind w:firstLine="525" w:firstLineChars="250"/>
        <w:rPr>
          <w:rFonts w:ascii="宋体" w:hAnsi="宋体"/>
          <w:color w:val="000000" w:themeColor="text1"/>
          <w:kern w:val="0"/>
          <w:szCs w:val="21"/>
          <w:highlight w:val="none"/>
        </w:rPr>
      </w:pPr>
      <w:r>
        <w:rPr>
          <w:rFonts w:hint="eastAsia" w:ascii="宋体" w:hAnsi="宋体"/>
          <w:color w:val="000000" w:themeColor="text1"/>
          <w:kern w:val="0"/>
          <w:szCs w:val="21"/>
          <w:highlight w:val="none"/>
        </w:rPr>
        <w:t>3)响应文件或资格证明文件未提供或不符合磋商文件要求的；</w:t>
      </w:r>
    </w:p>
    <w:p w14:paraId="6B1CE57A">
      <w:pPr>
        <w:tabs>
          <w:tab w:val="left" w:pos="567"/>
        </w:tabs>
        <w:spacing w:line="300" w:lineRule="auto"/>
        <w:ind w:firstLine="525" w:firstLineChars="250"/>
        <w:rPr>
          <w:rFonts w:ascii="宋体" w:hAnsi="宋体"/>
          <w:color w:val="000000" w:themeColor="text1"/>
          <w:kern w:val="0"/>
          <w:szCs w:val="21"/>
          <w:highlight w:val="none"/>
        </w:rPr>
      </w:pPr>
      <w:r>
        <w:rPr>
          <w:rFonts w:hint="eastAsia" w:ascii="宋体" w:hAnsi="宋体"/>
          <w:color w:val="000000" w:themeColor="text1"/>
          <w:kern w:val="0"/>
          <w:szCs w:val="21"/>
          <w:highlight w:val="none"/>
        </w:rPr>
        <w:t>4)不具备磋商文件中规定资格要求的；</w:t>
      </w:r>
    </w:p>
    <w:p w14:paraId="4E9C7507">
      <w:pPr>
        <w:tabs>
          <w:tab w:val="left" w:pos="567"/>
        </w:tabs>
        <w:spacing w:line="300" w:lineRule="auto"/>
        <w:ind w:firstLine="525" w:firstLineChars="250"/>
        <w:rPr>
          <w:rFonts w:ascii="宋体" w:hAnsi="宋体"/>
          <w:color w:val="000000" w:themeColor="text1"/>
          <w:kern w:val="0"/>
          <w:szCs w:val="21"/>
          <w:highlight w:val="none"/>
        </w:rPr>
      </w:pPr>
      <w:r>
        <w:rPr>
          <w:rFonts w:hint="eastAsia" w:ascii="宋体" w:hAnsi="宋体"/>
          <w:color w:val="000000" w:themeColor="text1"/>
          <w:kern w:val="0"/>
          <w:szCs w:val="21"/>
          <w:highlight w:val="none"/>
        </w:rPr>
        <w:t>5)未按照磋商文件规定要求签署、盖章的；</w:t>
      </w:r>
    </w:p>
    <w:p w14:paraId="6342632F">
      <w:pPr>
        <w:tabs>
          <w:tab w:val="left" w:pos="567"/>
        </w:tabs>
        <w:spacing w:line="300" w:lineRule="auto"/>
        <w:ind w:firstLine="525" w:firstLineChars="250"/>
        <w:rPr>
          <w:rFonts w:ascii="宋体" w:hAnsi="宋体"/>
          <w:color w:val="000000" w:themeColor="text1"/>
          <w:kern w:val="0"/>
          <w:szCs w:val="21"/>
          <w:highlight w:val="none"/>
        </w:rPr>
      </w:pPr>
      <w:r>
        <w:rPr>
          <w:rFonts w:hint="eastAsia" w:ascii="宋体" w:hAnsi="宋体"/>
          <w:color w:val="000000" w:themeColor="text1"/>
          <w:kern w:val="0"/>
          <w:szCs w:val="21"/>
          <w:highlight w:val="none"/>
        </w:rPr>
        <w:t>6)响应文件无法定代表人（负责人）签字或签字人无法定代表人（负责人）有效授权的；</w:t>
      </w:r>
    </w:p>
    <w:p w14:paraId="04E3F385">
      <w:pPr>
        <w:tabs>
          <w:tab w:val="left" w:pos="567"/>
        </w:tabs>
        <w:spacing w:line="300" w:lineRule="auto"/>
        <w:ind w:firstLine="525" w:firstLineChars="250"/>
        <w:rPr>
          <w:rFonts w:ascii="宋体" w:hAnsi="宋体"/>
          <w:color w:val="000000" w:themeColor="text1"/>
          <w:kern w:val="0"/>
          <w:szCs w:val="21"/>
          <w:highlight w:val="none"/>
        </w:rPr>
      </w:pPr>
      <w:r>
        <w:rPr>
          <w:rFonts w:hint="eastAsia" w:ascii="宋体" w:hAnsi="宋体"/>
          <w:color w:val="000000" w:themeColor="text1"/>
          <w:kern w:val="0"/>
          <w:szCs w:val="21"/>
          <w:highlight w:val="none"/>
        </w:rPr>
        <w:t>7)参加政府采购活动前三年内，在经营活动中有重大违法记录的；</w:t>
      </w:r>
    </w:p>
    <w:p w14:paraId="3801E8F1">
      <w:pPr>
        <w:tabs>
          <w:tab w:val="left" w:pos="567"/>
        </w:tabs>
        <w:spacing w:line="300" w:lineRule="auto"/>
        <w:ind w:firstLine="525" w:firstLineChars="250"/>
        <w:rPr>
          <w:rFonts w:ascii="宋体" w:hAnsi="宋体"/>
          <w:color w:val="000000" w:themeColor="text1"/>
          <w:kern w:val="0"/>
          <w:szCs w:val="21"/>
          <w:highlight w:val="none"/>
        </w:rPr>
      </w:pPr>
      <w:r>
        <w:rPr>
          <w:rFonts w:hint="eastAsia" w:ascii="宋体" w:hAnsi="宋体"/>
          <w:color w:val="000000" w:themeColor="text1"/>
          <w:kern w:val="0"/>
          <w:szCs w:val="21"/>
          <w:highlight w:val="none"/>
        </w:rPr>
        <w:t>8)响应文件对磋商文件的实质性技术与商务的（即标注*号条款）条款产生偏离的。</w:t>
      </w:r>
    </w:p>
    <w:p w14:paraId="3C524529">
      <w:pPr>
        <w:tabs>
          <w:tab w:val="left" w:pos="567"/>
        </w:tabs>
        <w:spacing w:line="300" w:lineRule="auto"/>
        <w:ind w:firstLine="525" w:firstLineChars="250"/>
        <w:rPr>
          <w:rFonts w:ascii="宋体" w:hAnsi="宋体"/>
          <w:color w:val="000000" w:themeColor="text1"/>
          <w:kern w:val="0"/>
          <w:szCs w:val="21"/>
          <w:highlight w:val="none"/>
        </w:rPr>
      </w:pPr>
      <w:r>
        <w:rPr>
          <w:rFonts w:hint="eastAsia" w:ascii="宋体" w:hAnsi="宋体"/>
          <w:color w:val="000000" w:themeColor="text1"/>
          <w:kern w:val="0"/>
          <w:szCs w:val="21"/>
          <w:highlight w:val="none"/>
        </w:rPr>
        <w:t>9)符合磋商文件中规定的被确定为响应无效的其它条款的。</w:t>
      </w:r>
    </w:p>
    <w:p w14:paraId="3B34070B">
      <w:pPr>
        <w:tabs>
          <w:tab w:val="left" w:pos="567"/>
        </w:tabs>
        <w:spacing w:line="300" w:lineRule="auto"/>
        <w:ind w:firstLine="525" w:firstLineChars="250"/>
        <w:rPr>
          <w:rFonts w:ascii="宋体" w:hAnsi="宋体"/>
          <w:color w:val="000000" w:themeColor="text1"/>
          <w:kern w:val="0"/>
          <w:szCs w:val="21"/>
          <w:highlight w:val="none"/>
        </w:rPr>
      </w:pPr>
      <w:r>
        <w:rPr>
          <w:rFonts w:hint="eastAsia" w:ascii="宋体" w:hAnsi="宋体"/>
          <w:color w:val="000000" w:themeColor="text1"/>
          <w:kern w:val="0"/>
          <w:szCs w:val="21"/>
          <w:highlight w:val="none"/>
        </w:rPr>
        <w:t>10)不符合法律、法规规定的其他实质性要求的。</w:t>
      </w:r>
    </w:p>
    <w:p w14:paraId="55FEFFF8">
      <w:pPr>
        <w:pStyle w:val="25"/>
        <w:adjustRightInd w:val="0"/>
        <w:snapToGrid w:val="0"/>
        <w:spacing w:line="300" w:lineRule="auto"/>
        <w:ind w:left="420" w:hanging="420" w:hangingChars="200"/>
        <w:rPr>
          <w:rFonts w:hAnsi="宋体"/>
          <w:color w:val="000000" w:themeColor="text1"/>
          <w:highlight w:val="none"/>
        </w:rPr>
      </w:pPr>
      <w:r>
        <w:rPr>
          <w:rFonts w:hint="eastAsia" w:hAnsi="宋体"/>
          <w:color w:val="000000" w:themeColor="text1"/>
          <w:highlight w:val="none"/>
        </w:rPr>
        <w:t>19.2磋商小组成员根据磋商文件规定的评审程序、评审方法和评审标准进行独立评审。未实质性响应磋商文件的响应文件按无效响应处理，磋商小组应当告知提交响应文件的供应商。如实质性响应的供应商不足3家，应当终止磋商采购活动。</w:t>
      </w:r>
    </w:p>
    <w:p w14:paraId="32AEB82B">
      <w:pPr>
        <w:pStyle w:val="25"/>
        <w:adjustRightInd w:val="0"/>
        <w:snapToGrid w:val="0"/>
        <w:spacing w:line="300" w:lineRule="auto"/>
        <w:ind w:left="420" w:hanging="420" w:hangingChars="200"/>
        <w:rPr>
          <w:rFonts w:hAnsi="宋体"/>
          <w:color w:val="000000" w:themeColor="text1"/>
          <w:highlight w:val="none"/>
        </w:rPr>
      </w:pPr>
      <w:r>
        <w:rPr>
          <w:rFonts w:hint="eastAsia" w:hAnsi="宋体"/>
          <w:color w:val="000000" w:themeColor="text1"/>
          <w:highlight w:val="none"/>
        </w:rPr>
        <w:t>19.3磋商小组与单一供应商围绕技术、商务、合同条款等内容分别进行磋商。在磋商过程中，磋商小组应当严格遵循保密原则，未经供应商同意不得向任何人透露当事人技术、价格和其他重要信息。</w:t>
      </w:r>
    </w:p>
    <w:p w14:paraId="73DC12C0">
      <w:pPr>
        <w:pStyle w:val="25"/>
        <w:adjustRightInd w:val="0"/>
        <w:snapToGrid w:val="0"/>
        <w:spacing w:line="300" w:lineRule="auto"/>
        <w:ind w:left="420" w:hanging="420" w:hangingChars="200"/>
        <w:rPr>
          <w:rFonts w:hAnsi="宋体"/>
          <w:color w:val="000000" w:themeColor="text1"/>
          <w:highlight w:val="none"/>
        </w:rPr>
      </w:pPr>
      <w:r>
        <w:rPr>
          <w:rFonts w:hint="eastAsia" w:hAnsi="宋体"/>
          <w:color w:val="000000" w:themeColor="text1"/>
          <w:highlight w:val="none"/>
        </w:rPr>
        <w:t>19.4磋商文件的修正：磋商小组调整或修改采购需求内容时，应取得磋商小组的一致同意，并以书面形式通知所有参加磋商的供应商。但任何形式的决定须以符合公平、公正原则和有利于项目的顺利实施为前提。</w:t>
      </w:r>
    </w:p>
    <w:p w14:paraId="5CC83461">
      <w:pPr>
        <w:pStyle w:val="25"/>
        <w:adjustRightInd w:val="0"/>
        <w:snapToGrid w:val="0"/>
        <w:spacing w:line="300" w:lineRule="auto"/>
        <w:ind w:left="420" w:hanging="420" w:hangingChars="200"/>
        <w:rPr>
          <w:rFonts w:hAnsi="宋体"/>
          <w:color w:val="000000" w:themeColor="text1"/>
          <w:highlight w:val="none"/>
        </w:rPr>
      </w:pPr>
      <w:r>
        <w:rPr>
          <w:rFonts w:hint="eastAsia" w:hAnsi="宋体"/>
          <w:color w:val="000000" w:themeColor="text1"/>
          <w:highlight w:val="none"/>
        </w:rPr>
        <w:t>19.5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078E44FC">
      <w:pPr>
        <w:pStyle w:val="25"/>
        <w:adjustRightInd w:val="0"/>
        <w:snapToGrid w:val="0"/>
        <w:spacing w:line="300" w:lineRule="auto"/>
        <w:ind w:left="420" w:hanging="420" w:hangingChars="200"/>
        <w:rPr>
          <w:rFonts w:hAnsi="宋体"/>
          <w:color w:val="000000" w:themeColor="text1"/>
          <w:highlight w:val="none"/>
        </w:rPr>
      </w:pPr>
      <w:r>
        <w:rPr>
          <w:rFonts w:hint="eastAsia" w:hAnsi="宋体"/>
          <w:color w:val="000000" w:themeColor="text1"/>
          <w:highlight w:val="none"/>
        </w:rPr>
        <w:t>19.6磋商小组要求供应商澄清、说明或者更正响应文件应当以书面形式作出。供应商的澄清、说明或者更正应当由法定代表人（负责人）或其授权代表签字或者加盖公章。由授权代表签字的，应当附法定代表人（负责人）授权书。供应商为自然人的，应当由本人签字并附身份证明。</w:t>
      </w:r>
    </w:p>
    <w:p w14:paraId="77F91F8E">
      <w:pPr>
        <w:pStyle w:val="25"/>
        <w:adjustRightInd w:val="0"/>
        <w:snapToGrid w:val="0"/>
        <w:spacing w:line="300" w:lineRule="auto"/>
        <w:ind w:left="420" w:hanging="420" w:hangingChars="200"/>
        <w:rPr>
          <w:rFonts w:hAnsi="宋体"/>
          <w:color w:val="000000" w:themeColor="text1"/>
          <w:highlight w:val="none"/>
        </w:rPr>
      </w:pPr>
      <w:r>
        <w:rPr>
          <w:rFonts w:hint="eastAsia" w:hAnsi="宋体"/>
          <w:color w:val="000000" w:themeColor="text1"/>
          <w:highlight w:val="none"/>
        </w:rPr>
        <w:t>19.7最终报价：磋商结束后，所有作出实质性响应的有效供应商应在规定的时间内集中密封提交最终报价（最终报价时间视磋商进程由磋商小组决定）。除非在磋商中磋商小组调整或修改采购需求内容，否则采购人不接受高于前面轮次磋商报价的最终报价。对成交供应商的价格出现明显低于或高于同业同期市场平均价的情形时，磋商小组应当在评审意见中详细说明推荐理由。</w:t>
      </w:r>
    </w:p>
    <w:p w14:paraId="2B3C8AA4">
      <w:pPr>
        <w:pStyle w:val="25"/>
        <w:adjustRightInd w:val="0"/>
        <w:snapToGrid w:val="0"/>
        <w:spacing w:line="300" w:lineRule="auto"/>
        <w:ind w:left="420" w:hanging="420" w:hangingChars="200"/>
        <w:rPr>
          <w:rFonts w:hAnsi="宋体"/>
          <w:color w:val="000000" w:themeColor="text1"/>
          <w:highlight w:val="none"/>
        </w:rPr>
      </w:pPr>
      <w:r>
        <w:rPr>
          <w:rFonts w:hint="eastAsia" w:hAnsi="宋体"/>
          <w:color w:val="000000" w:themeColor="text1"/>
          <w:highlight w:val="none"/>
        </w:rPr>
        <w:t>19.8代理机构对磋商过程和重要磋商内容进行记录。</w:t>
      </w:r>
    </w:p>
    <w:p w14:paraId="4C9F7963">
      <w:pPr>
        <w:pStyle w:val="25"/>
        <w:adjustRightInd w:val="0"/>
        <w:snapToGrid w:val="0"/>
        <w:spacing w:line="300" w:lineRule="auto"/>
        <w:ind w:left="420" w:hanging="420" w:hangingChars="200"/>
        <w:rPr>
          <w:rFonts w:hAnsi="宋体"/>
          <w:color w:val="000000" w:themeColor="text1"/>
          <w:highlight w:val="none"/>
        </w:rPr>
      </w:pPr>
      <w:r>
        <w:rPr>
          <w:rFonts w:hint="eastAsia" w:hAnsi="宋体"/>
          <w:color w:val="000000" w:themeColor="text1"/>
          <w:highlight w:val="none"/>
        </w:rPr>
        <w:t>19.9 经磋商确定最终采购需求和提交最后报价的供应商后，由磋商小组采用评审方法</w:t>
      </w:r>
      <w:r>
        <w:rPr>
          <w:rFonts w:hint="eastAsia" w:hAnsi="宋体"/>
          <w:color w:val="000000" w:themeColor="text1"/>
          <w:szCs w:val="21"/>
          <w:highlight w:val="none"/>
        </w:rPr>
        <w:t>详见</w:t>
      </w:r>
      <w:r>
        <w:rPr>
          <w:rFonts w:hint="eastAsia" w:hAnsi="宋体"/>
          <w:color w:val="000000" w:themeColor="text1"/>
          <w:kern w:val="0"/>
          <w:szCs w:val="21"/>
          <w:highlight w:val="none"/>
        </w:rPr>
        <w:t>《</w:t>
      </w:r>
      <w:r>
        <w:rPr>
          <w:rFonts w:hint="eastAsia" w:hAnsi="宋体"/>
          <w:color w:val="000000" w:themeColor="text1"/>
          <w:szCs w:val="21"/>
          <w:highlight w:val="none"/>
        </w:rPr>
        <w:t>第四部分</w:t>
      </w:r>
      <w:r>
        <w:rPr>
          <w:rFonts w:hAnsi="宋体" w:cs="宋体"/>
          <w:color w:val="000000" w:themeColor="text1"/>
          <w:szCs w:val="21"/>
          <w:highlight w:val="none"/>
        </w:rPr>
        <w:t>磋商、评审、成交</w:t>
      </w:r>
      <w:r>
        <w:rPr>
          <w:rFonts w:hint="eastAsia" w:hAnsi="宋体"/>
          <w:color w:val="000000" w:themeColor="text1"/>
          <w:kern w:val="0"/>
          <w:szCs w:val="21"/>
          <w:highlight w:val="none"/>
        </w:rPr>
        <w:t>》</w:t>
      </w:r>
      <w:r>
        <w:rPr>
          <w:rFonts w:hint="eastAsia" w:hAnsi="宋体"/>
          <w:color w:val="000000" w:themeColor="text1"/>
          <w:szCs w:val="21"/>
          <w:highlight w:val="none"/>
        </w:rPr>
        <w:t>:</w:t>
      </w:r>
    </w:p>
    <w:p w14:paraId="1D00B391">
      <w:pPr>
        <w:tabs>
          <w:tab w:val="left" w:pos="567"/>
        </w:tabs>
        <w:spacing w:line="300" w:lineRule="auto"/>
        <w:ind w:left="500" w:leftChars="238"/>
        <w:rPr>
          <w:rFonts w:ascii="宋体" w:hAnsi="宋体"/>
          <w:color w:val="000000" w:themeColor="text1"/>
          <w:kern w:val="0"/>
          <w:szCs w:val="21"/>
          <w:highlight w:val="none"/>
        </w:rPr>
      </w:pPr>
      <w:r>
        <w:rPr>
          <w:rFonts w:hint="eastAsia" w:ascii="宋体" w:hAnsi="宋体"/>
          <w:color w:val="000000" w:themeColor="text1"/>
          <w:kern w:val="0"/>
          <w:szCs w:val="21"/>
          <w:highlight w:val="none"/>
        </w:rPr>
        <w:t>1)商务评审</w:t>
      </w:r>
    </w:p>
    <w:p w14:paraId="3EF58B08">
      <w:pPr>
        <w:tabs>
          <w:tab w:val="left" w:pos="567"/>
        </w:tabs>
        <w:spacing w:line="300" w:lineRule="auto"/>
        <w:ind w:left="500" w:leftChars="238"/>
        <w:rPr>
          <w:rFonts w:ascii="宋体" w:hAnsi="宋体"/>
          <w:color w:val="000000" w:themeColor="text1"/>
          <w:kern w:val="0"/>
          <w:szCs w:val="21"/>
          <w:highlight w:val="none"/>
        </w:rPr>
      </w:pPr>
      <w:r>
        <w:rPr>
          <w:rFonts w:hint="eastAsia" w:ascii="宋体" w:hAnsi="宋体"/>
          <w:color w:val="000000" w:themeColor="text1"/>
          <w:kern w:val="0"/>
          <w:szCs w:val="21"/>
          <w:highlight w:val="none"/>
        </w:rPr>
        <w:t>2)技术评审</w:t>
      </w:r>
    </w:p>
    <w:p w14:paraId="6CE38513">
      <w:pPr>
        <w:tabs>
          <w:tab w:val="left" w:pos="567"/>
        </w:tabs>
        <w:spacing w:line="300" w:lineRule="auto"/>
        <w:ind w:left="500" w:leftChars="238"/>
        <w:rPr>
          <w:rFonts w:ascii="宋体" w:hAnsi="宋体"/>
          <w:color w:val="000000" w:themeColor="text1"/>
          <w:kern w:val="0"/>
          <w:szCs w:val="21"/>
          <w:highlight w:val="none"/>
        </w:rPr>
      </w:pPr>
      <w:r>
        <w:rPr>
          <w:rFonts w:hint="eastAsia" w:ascii="宋体" w:hAnsi="宋体"/>
          <w:color w:val="000000" w:themeColor="text1"/>
          <w:kern w:val="0"/>
          <w:szCs w:val="21"/>
          <w:highlight w:val="none"/>
        </w:rPr>
        <w:t>3)价格评审：为客观计算得分。统一采用低价优先法计算，即满足磋商文件要求且最后报价最低的供应商的价格为磋商基准价，其价格分为满分。其他供应商的价格分统一按照下列公式计算：</w:t>
      </w:r>
    </w:p>
    <w:p w14:paraId="6F751B91">
      <w:pPr>
        <w:tabs>
          <w:tab w:val="left" w:pos="567"/>
        </w:tabs>
        <w:spacing w:line="300" w:lineRule="auto"/>
        <w:ind w:left="500" w:leftChars="238" w:firstLine="420" w:firstLineChars="200"/>
        <w:rPr>
          <w:rFonts w:ascii="宋体" w:hAnsi="宋体"/>
          <w:color w:val="000000" w:themeColor="text1"/>
          <w:kern w:val="0"/>
          <w:szCs w:val="21"/>
          <w:highlight w:val="none"/>
        </w:rPr>
      </w:pPr>
      <w:r>
        <w:rPr>
          <w:rFonts w:hint="eastAsia" w:ascii="宋体" w:hAnsi="宋体"/>
          <w:color w:val="000000" w:themeColor="text1"/>
          <w:kern w:val="0"/>
          <w:szCs w:val="21"/>
          <w:highlight w:val="none"/>
        </w:rPr>
        <w:t>评分标准（公式）：磋商报价得分＝</w:t>
      </w:r>
      <w:r>
        <w:rPr>
          <w:rFonts w:ascii="宋体" w:hAnsi="宋体"/>
          <w:color w:val="000000" w:themeColor="text1"/>
          <w:kern w:val="0"/>
          <w:szCs w:val="21"/>
          <w:highlight w:val="none"/>
        </w:rPr>
        <w:fldChar w:fldCharType="begin"/>
      </w:r>
      <w:r>
        <w:rPr>
          <w:rFonts w:ascii="宋体" w:hAnsi="宋体"/>
          <w:color w:val="000000" w:themeColor="text1"/>
          <w:kern w:val="0"/>
          <w:szCs w:val="21"/>
          <w:highlight w:val="none"/>
        </w:rPr>
        <w:instrText xml:space="preserve"> EQ \F(</w:instrText>
      </w:r>
      <w:r>
        <w:rPr>
          <w:rFonts w:hint="eastAsia" w:ascii="宋体" w:hAnsi="宋体"/>
          <w:color w:val="000000" w:themeColor="text1"/>
          <w:kern w:val="0"/>
          <w:szCs w:val="21"/>
          <w:highlight w:val="none"/>
        </w:rPr>
        <w:instrText xml:space="preserve">磋商基准价</w:instrText>
      </w:r>
      <w:r>
        <w:rPr>
          <w:rFonts w:ascii="宋体" w:hAnsi="宋体"/>
          <w:color w:val="000000" w:themeColor="text1"/>
          <w:kern w:val="0"/>
          <w:szCs w:val="21"/>
          <w:highlight w:val="none"/>
        </w:rPr>
        <w:instrText xml:space="preserve">,</w:instrText>
      </w:r>
      <w:r>
        <w:rPr>
          <w:rFonts w:hint="eastAsia" w:ascii="宋体" w:hAnsi="宋体"/>
          <w:color w:val="000000" w:themeColor="text1"/>
          <w:highlight w:val="none"/>
        </w:rPr>
        <w:instrText xml:space="preserve"> </w:instrText>
      </w:r>
      <w:r>
        <w:rPr>
          <w:rFonts w:hint="eastAsia" w:ascii="宋体" w:hAnsi="宋体"/>
          <w:color w:val="000000" w:themeColor="text1"/>
          <w:kern w:val="0"/>
          <w:szCs w:val="21"/>
          <w:highlight w:val="none"/>
        </w:rPr>
        <w:instrText xml:space="preserve">最后磋商报价</w:instrText>
      </w:r>
      <w:r>
        <w:rPr>
          <w:rFonts w:ascii="宋体" w:hAnsi="宋体"/>
          <w:color w:val="000000" w:themeColor="text1"/>
          <w:kern w:val="0"/>
          <w:szCs w:val="21"/>
          <w:highlight w:val="none"/>
        </w:rPr>
        <w:instrText xml:space="preserve">) </w:instrText>
      </w:r>
      <w:r>
        <w:rPr>
          <w:rFonts w:ascii="宋体" w:hAnsi="宋体"/>
          <w:color w:val="000000" w:themeColor="text1"/>
          <w:kern w:val="0"/>
          <w:szCs w:val="21"/>
          <w:highlight w:val="none"/>
        </w:rPr>
        <w:fldChar w:fldCharType="end"/>
      </w:r>
      <w:r>
        <w:rPr>
          <w:rFonts w:hint="eastAsia" w:ascii="宋体" w:hAnsi="宋体"/>
          <w:color w:val="000000" w:themeColor="text1"/>
          <w:kern w:val="0"/>
          <w:szCs w:val="21"/>
          <w:highlight w:val="none"/>
        </w:rPr>
        <w:t>×价格权值×100</w:t>
      </w:r>
    </w:p>
    <w:p w14:paraId="7AAF78A4">
      <w:pPr>
        <w:pStyle w:val="45"/>
        <w:widowControl w:val="0"/>
        <w:spacing w:before="0" w:beforeAutospacing="0" w:after="0" w:afterAutospacing="0" w:line="300" w:lineRule="auto"/>
        <w:ind w:left="840" w:leftChars="400" w:right="657" w:rightChars="313"/>
        <w:rPr>
          <w:color w:val="000000" w:themeColor="text1"/>
          <w:sz w:val="21"/>
          <w:szCs w:val="21"/>
          <w:highlight w:val="none"/>
        </w:rPr>
      </w:pPr>
      <w:r>
        <w:rPr>
          <w:rFonts w:hint="eastAsia"/>
          <w:iCs/>
          <w:color w:val="000000" w:themeColor="text1"/>
          <w:sz w:val="21"/>
          <w:szCs w:val="21"/>
          <w:highlight w:val="none"/>
        </w:rPr>
        <w:t>备注：</w:t>
      </w:r>
      <w:r>
        <w:rPr>
          <w:rFonts w:hint="eastAsia"/>
          <w:color w:val="000000" w:themeColor="text1"/>
          <w:sz w:val="21"/>
          <w:szCs w:val="21"/>
          <w:highlight w:val="none"/>
        </w:rPr>
        <w:t>1、价格修正：供应商的响应报价中经磋商小组确定为供货范围（包括货物、工程和服务）缺漏项，而进行调整的，调整价为该项目在其他有效响应中的最高报价。</w:t>
      </w:r>
    </w:p>
    <w:p w14:paraId="38B42C3B">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rPr>
      </w:pPr>
      <w:r>
        <w:rPr>
          <w:rFonts w:hint="eastAsia"/>
          <w:color w:val="000000" w:themeColor="text1"/>
          <w:sz w:val="21"/>
          <w:szCs w:val="21"/>
          <w:highlight w:val="none"/>
        </w:rPr>
        <w:t>2、磋商小组将按照上述修正错误的方法调整该供应商的响应文件中的响应报价，调整后的价格对供应商具有约束力。如果供应商不接受修正后的响应价格，则其响应将被拒绝。</w:t>
      </w:r>
    </w:p>
    <w:p w14:paraId="7311A8A0">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rPr>
      </w:pPr>
      <w:r>
        <w:rPr>
          <w:rFonts w:hint="eastAsia"/>
          <w:color w:val="000000" w:themeColor="text1"/>
          <w:sz w:val="21"/>
          <w:szCs w:val="21"/>
          <w:highlight w:val="none"/>
        </w:rPr>
        <w:t>3、根据《关于印发《政府采购促进中小企业发展管理方法》的通知》（财库[2020]46号）的相关规定：对于非专门面向中小企业的项目，采购人或者采购代理机构应当在招标文件或者磋商文件、询价文件中作出规定，对小型和微型企业产品的价格给予10%的扣除，用扣除后的价格参与评审，具体扣除比例由采购人或者采购代理机构确定。采购人确定本采购项目对小型和微型企业产品的价格给予10%的扣除。</w:t>
      </w:r>
    </w:p>
    <w:p w14:paraId="077EF020">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rPr>
      </w:pPr>
      <w:r>
        <w:rPr>
          <w:rFonts w:hint="eastAsia"/>
          <w:color w:val="000000" w:themeColor="text1"/>
          <w:sz w:val="21"/>
          <w:szCs w:val="21"/>
          <w:highlight w:val="none"/>
        </w:rPr>
        <w:t>3.1中小企业划分标准以《工业和信息化部、国家统计局、国家发展和改革委员会、财政部关于印发中小企业划型标准规定的通知》（工信部联企业[2011]300号）规定的划分标准为准。</w:t>
      </w:r>
    </w:p>
    <w:p w14:paraId="2BCEA19D">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rPr>
      </w:pPr>
      <w:r>
        <w:rPr>
          <w:rFonts w:hint="eastAsia"/>
          <w:color w:val="000000" w:themeColor="text1"/>
          <w:sz w:val="21"/>
          <w:szCs w:val="21"/>
          <w:highlight w:val="none"/>
        </w:rPr>
        <w:t>3.2小型、微型企业提供中型企业制造的货物的，视同为中型企业。</w:t>
      </w:r>
    </w:p>
    <w:p w14:paraId="311AE166">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rPr>
      </w:pPr>
      <w:r>
        <w:rPr>
          <w:rFonts w:hint="eastAsia"/>
          <w:color w:val="000000" w:themeColor="text1"/>
          <w:sz w:val="21"/>
          <w:szCs w:val="21"/>
          <w:highlight w:val="none"/>
        </w:rPr>
        <w:t>3.3参加政府采购活动的中小企业应当提供《中小企业声明函》（格式见第五部分响应文件格式），如供应商为非制造商，其代理产品的制造商也应同时提交《中小企业声明函》，否则评审时不能享受相应的价格扣除。</w:t>
      </w:r>
    </w:p>
    <w:p w14:paraId="6F45C5F7">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rPr>
      </w:pPr>
      <w:r>
        <w:rPr>
          <w:rFonts w:hint="eastAsia"/>
          <w:color w:val="000000" w:themeColor="text1"/>
          <w:sz w:val="21"/>
          <w:szCs w:val="21"/>
          <w:highlight w:val="none"/>
        </w:rPr>
        <w:t>4、监狱企业视同小型、微型企业，享受评审中价格扣除。</w:t>
      </w:r>
    </w:p>
    <w:p w14:paraId="62C8929C">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rPr>
      </w:pPr>
      <w:r>
        <w:rPr>
          <w:rFonts w:hint="eastAsia"/>
          <w:color w:val="000000" w:themeColor="text1"/>
          <w:sz w:val="21"/>
          <w:szCs w:val="21"/>
          <w:highlight w:val="none"/>
        </w:rPr>
        <w:t>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3AD4A81">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rPr>
      </w:pPr>
      <w:r>
        <w:rPr>
          <w:rFonts w:hint="eastAsia"/>
          <w:color w:val="000000" w:themeColor="text1"/>
          <w:sz w:val="21"/>
          <w:szCs w:val="21"/>
          <w:highlight w:val="none"/>
        </w:rPr>
        <w:t>4.2.监狱企业参加政府采购活动时，应当提供由省级以上监狱管理局、戒毒管理局（含新疆生产建设兵团）出具的属于监狱企业的证明文件，否则不予认可。</w:t>
      </w:r>
    </w:p>
    <w:p w14:paraId="6A101CEA">
      <w:pPr>
        <w:tabs>
          <w:tab w:val="left" w:pos="1022"/>
        </w:tabs>
        <w:spacing w:line="300" w:lineRule="auto"/>
        <w:ind w:left="464" w:leftChars="221" w:right="657" w:rightChars="313" w:firstLine="735" w:firstLineChars="350"/>
        <w:jc w:val="left"/>
        <w:rPr>
          <w:rFonts w:ascii="宋体" w:hAnsi="宋体" w:cs="宋体"/>
          <w:i/>
          <w:iCs/>
          <w:color w:val="000000" w:themeColor="text1"/>
          <w:kern w:val="0"/>
          <w:szCs w:val="21"/>
          <w:highlight w:val="none"/>
        </w:rPr>
      </w:pPr>
      <w:r>
        <w:rPr>
          <w:rFonts w:hint="eastAsia" w:ascii="宋体" w:hAnsi="宋体"/>
          <w:color w:val="000000" w:themeColor="text1"/>
          <w:szCs w:val="21"/>
          <w:highlight w:val="none"/>
        </w:rPr>
        <w:t>5.供应商同时为小型、微型企业和监狱企业的，评审中只享受一次价格扣除。不重复进行价格扣除。</w:t>
      </w:r>
    </w:p>
    <w:p w14:paraId="073225FC">
      <w:pPr>
        <w:pStyle w:val="25"/>
        <w:adjustRightInd w:val="0"/>
        <w:snapToGrid w:val="0"/>
        <w:spacing w:line="300" w:lineRule="auto"/>
        <w:ind w:left="420" w:hanging="420" w:hangingChars="200"/>
        <w:rPr>
          <w:rFonts w:hAnsi="宋体"/>
          <w:color w:val="000000" w:themeColor="text1"/>
          <w:highlight w:val="none"/>
        </w:rPr>
      </w:pPr>
      <w:r>
        <w:rPr>
          <w:rFonts w:hint="eastAsia" w:hAnsi="宋体"/>
          <w:color w:val="000000" w:themeColor="text1"/>
          <w:highlight w:val="none"/>
        </w:rPr>
        <w:t>19.10推荐成交候选人：</w:t>
      </w:r>
      <w:r>
        <w:rPr>
          <w:rFonts w:hint="eastAsia" w:hAnsi="宋体"/>
          <w:color w:val="000000" w:themeColor="text1"/>
          <w:kern w:val="0"/>
          <w:highlight w:val="none"/>
        </w:rPr>
        <w:t>磋商小组成员独立地对每个供应商分别评出商务得分和技术得分，磋商小组成员的技术、商务评分的算术平均值为该供应商的技术得分和商务得分。价格得分按价格评审办法评分。将供应商的技术得分、商务得分和价格得分相加，计算得出各供应商的综合得分。</w:t>
      </w:r>
      <w:r>
        <w:rPr>
          <w:rFonts w:hint="eastAsia" w:hAnsi="宋体"/>
          <w:color w:val="000000" w:themeColor="text1"/>
          <w:highlight w:val="none"/>
        </w:rPr>
        <w:t>将综合得分从高到低排序，得出</w:t>
      </w:r>
      <w:r>
        <w:rPr>
          <w:rFonts w:hint="eastAsia" w:hAnsi="宋体"/>
          <w:color w:val="000000" w:themeColor="text1"/>
          <w:kern w:val="0"/>
          <w:highlight w:val="none"/>
        </w:rPr>
        <w:t>供应商</w:t>
      </w:r>
      <w:r>
        <w:rPr>
          <w:rFonts w:hint="eastAsia" w:hAnsi="宋体"/>
          <w:color w:val="000000" w:themeColor="text1"/>
          <w:highlight w:val="none"/>
        </w:rPr>
        <w:t>名次（</w:t>
      </w:r>
      <w:r>
        <w:rPr>
          <w:rFonts w:hAnsi="宋体"/>
          <w:color w:val="000000" w:themeColor="text1"/>
          <w:highlight w:val="none"/>
        </w:rPr>
        <w:t>得分相同的，按</w:t>
      </w:r>
      <w:r>
        <w:rPr>
          <w:rFonts w:hint="eastAsia" w:hAnsi="宋体"/>
          <w:color w:val="000000" w:themeColor="text1"/>
          <w:highlight w:val="none"/>
        </w:rPr>
        <w:t>最后</w:t>
      </w:r>
      <w:r>
        <w:rPr>
          <w:rFonts w:hAnsi="宋体"/>
          <w:color w:val="000000" w:themeColor="text1"/>
          <w:highlight w:val="none"/>
        </w:rPr>
        <w:t>报价由低到高顺序排列</w:t>
      </w:r>
      <w:r>
        <w:rPr>
          <w:rFonts w:hint="eastAsia" w:hAnsi="宋体"/>
          <w:color w:val="000000" w:themeColor="text1"/>
          <w:highlight w:val="none"/>
        </w:rPr>
        <w:t>；</w:t>
      </w:r>
      <w:r>
        <w:rPr>
          <w:rFonts w:hAnsi="宋体"/>
          <w:color w:val="000000" w:themeColor="text1"/>
          <w:highlight w:val="none"/>
        </w:rPr>
        <w:t>得分且</w:t>
      </w:r>
      <w:r>
        <w:rPr>
          <w:rFonts w:hint="eastAsia" w:hAnsi="宋体"/>
          <w:color w:val="000000" w:themeColor="text1"/>
          <w:highlight w:val="none"/>
        </w:rPr>
        <w:t>最后</w:t>
      </w:r>
      <w:r>
        <w:rPr>
          <w:rFonts w:hAnsi="宋体"/>
          <w:color w:val="000000" w:themeColor="text1"/>
          <w:highlight w:val="none"/>
        </w:rPr>
        <w:t>报价相同的，按</w:t>
      </w:r>
      <w:r>
        <w:rPr>
          <w:rFonts w:hint="eastAsia" w:hAnsi="宋体"/>
          <w:color w:val="000000" w:themeColor="text1"/>
          <w:highlight w:val="none"/>
        </w:rPr>
        <w:t>技术</w:t>
      </w:r>
      <w:r>
        <w:rPr>
          <w:rFonts w:hAnsi="宋体"/>
          <w:color w:val="000000" w:themeColor="text1"/>
          <w:highlight w:val="none"/>
        </w:rPr>
        <w:t>优劣顺序排列</w:t>
      </w:r>
      <w:r>
        <w:rPr>
          <w:rFonts w:hint="eastAsia" w:hAnsi="宋体"/>
          <w:color w:val="000000" w:themeColor="text1"/>
          <w:highlight w:val="none"/>
        </w:rPr>
        <w:t>），推荐 3 名成交候选人。</w:t>
      </w:r>
    </w:p>
    <w:p w14:paraId="29E7FA62">
      <w:pPr>
        <w:pStyle w:val="25"/>
        <w:adjustRightInd w:val="0"/>
        <w:snapToGrid w:val="0"/>
        <w:spacing w:line="300" w:lineRule="auto"/>
        <w:ind w:left="420" w:hanging="420" w:hangingChars="200"/>
        <w:rPr>
          <w:rFonts w:hAnsi="宋体"/>
          <w:color w:val="000000" w:themeColor="text1"/>
          <w:highlight w:val="none"/>
        </w:rPr>
      </w:pPr>
    </w:p>
    <w:p w14:paraId="437D402B">
      <w:pPr>
        <w:pStyle w:val="25"/>
        <w:adjustRightInd w:val="0"/>
        <w:snapToGrid w:val="0"/>
        <w:spacing w:line="300" w:lineRule="auto"/>
        <w:outlineLvl w:val="1"/>
        <w:rPr>
          <w:rFonts w:hAnsi="宋体"/>
          <w:color w:val="000000" w:themeColor="text1"/>
          <w:highlight w:val="none"/>
        </w:rPr>
      </w:pPr>
      <w:bookmarkStart w:id="146" w:name="_Toc17881"/>
      <w:bookmarkStart w:id="147" w:name="_Toc464632127"/>
      <w:r>
        <w:rPr>
          <w:rFonts w:hint="eastAsia" w:hAnsi="宋体"/>
          <w:color w:val="000000" w:themeColor="text1"/>
          <w:highlight w:val="none"/>
        </w:rPr>
        <w:t>八、确定成交供应商办法</w:t>
      </w:r>
      <w:bookmarkEnd w:id="146"/>
      <w:bookmarkEnd w:id="147"/>
    </w:p>
    <w:p w14:paraId="37137ECC">
      <w:pPr>
        <w:pStyle w:val="25"/>
        <w:adjustRightInd w:val="0"/>
        <w:snapToGrid w:val="0"/>
        <w:spacing w:line="300" w:lineRule="auto"/>
        <w:ind w:left="420" w:hanging="420" w:hangingChars="200"/>
        <w:rPr>
          <w:rFonts w:hAnsi="宋体"/>
          <w:color w:val="000000" w:themeColor="text1"/>
          <w:highlight w:val="none"/>
        </w:rPr>
      </w:pPr>
      <w:r>
        <w:rPr>
          <w:rFonts w:hint="eastAsia" w:hAnsi="宋体"/>
          <w:color w:val="000000" w:themeColor="text1"/>
          <w:highlight w:val="none"/>
        </w:rPr>
        <w:t>20.  确定成交供应商</w:t>
      </w:r>
    </w:p>
    <w:p w14:paraId="01F43566">
      <w:pPr>
        <w:pStyle w:val="25"/>
        <w:adjustRightInd w:val="0"/>
        <w:snapToGrid w:val="0"/>
        <w:spacing w:line="300" w:lineRule="auto"/>
        <w:ind w:left="420" w:hanging="420" w:hangingChars="200"/>
        <w:rPr>
          <w:rFonts w:hAnsi="宋体"/>
          <w:color w:val="000000" w:themeColor="text1"/>
          <w:highlight w:val="none"/>
        </w:rPr>
      </w:pPr>
      <w:r>
        <w:rPr>
          <w:rFonts w:hint="eastAsia" w:hAnsi="宋体"/>
          <w:color w:val="000000" w:themeColor="text1"/>
          <w:highlight w:val="none"/>
        </w:rPr>
        <w:t>20.1磋商小组根据综合评分情况，按照评审得分由高到低顺序推荐成交候选供应商，并编写评审报告。</w:t>
      </w:r>
    </w:p>
    <w:p w14:paraId="10B14301">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rPr>
      </w:pPr>
      <w:r>
        <w:rPr>
          <w:rFonts w:hint="eastAsia" w:ascii="宋体" w:hAnsi="宋体"/>
          <w:color w:val="000000" w:themeColor="text1"/>
          <w:szCs w:val="21"/>
          <w:highlight w:val="none"/>
        </w:rPr>
        <w:t xml:space="preserve">20.2 </w:t>
      </w:r>
      <w:r>
        <w:rPr>
          <w:rFonts w:hint="eastAsia" w:ascii="宋体" w:hAnsi="宋体"/>
          <w:color w:val="000000" w:themeColor="text1"/>
          <w:kern w:val="0"/>
          <w:szCs w:val="21"/>
          <w:highlight w:val="none"/>
        </w:rPr>
        <w:t>成交供应商确定后，</w:t>
      </w:r>
      <w:r>
        <w:rPr>
          <w:rFonts w:hint="eastAsia" w:ascii="宋体" w:hAnsi="宋体"/>
          <w:color w:val="000000" w:themeColor="text1"/>
          <w:szCs w:val="21"/>
          <w:highlight w:val="none"/>
        </w:rPr>
        <w:t>成交结果将于指定媒体公告：</w:t>
      </w:r>
      <w:r>
        <w:rPr>
          <w:rFonts w:hint="eastAsia" w:ascii="黑体" w:eastAsia="黑体"/>
          <w:bCs/>
          <w:color w:val="000000" w:themeColor="text1"/>
          <w:highlight w:val="none"/>
        </w:rPr>
        <w:t>详见第三部分《磋商须知〈供应商须知前附表〉》</w:t>
      </w:r>
      <w:r>
        <w:rPr>
          <w:rFonts w:hint="eastAsia" w:ascii="宋体" w:hAnsi="宋体"/>
          <w:color w:val="000000" w:themeColor="text1"/>
          <w:szCs w:val="21"/>
          <w:highlight w:val="none"/>
        </w:rPr>
        <w:t>。发布成交结果公告的同时，代理采购机构向成交</w:t>
      </w:r>
      <w:r>
        <w:rPr>
          <w:rFonts w:hint="eastAsia" w:ascii="宋体" w:hAnsi="宋体"/>
          <w:color w:val="000000" w:themeColor="text1"/>
          <w:kern w:val="0"/>
          <w:szCs w:val="21"/>
          <w:highlight w:val="none"/>
        </w:rPr>
        <w:t>供应商</w:t>
      </w:r>
      <w:r>
        <w:rPr>
          <w:rFonts w:hint="eastAsia" w:ascii="宋体" w:hAnsi="宋体"/>
          <w:color w:val="000000" w:themeColor="text1"/>
          <w:szCs w:val="21"/>
          <w:highlight w:val="none"/>
        </w:rPr>
        <w:t>发出成交通知书。</w:t>
      </w:r>
    </w:p>
    <w:p w14:paraId="7B6432A3">
      <w:pPr>
        <w:pStyle w:val="25"/>
        <w:adjustRightInd w:val="0"/>
        <w:snapToGrid w:val="0"/>
        <w:spacing w:line="300" w:lineRule="auto"/>
        <w:ind w:left="420" w:hanging="420" w:hangingChars="200"/>
        <w:rPr>
          <w:rFonts w:hAnsi="宋体"/>
          <w:color w:val="000000" w:themeColor="text1"/>
          <w:highlight w:val="none"/>
        </w:rPr>
      </w:pPr>
      <w:r>
        <w:rPr>
          <w:rFonts w:hint="eastAsia" w:hAnsi="宋体"/>
          <w:color w:val="000000" w:themeColor="text1"/>
          <w:highlight w:val="none"/>
        </w:rPr>
        <w:t>21. 替补候选人的设定与使用。</w:t>
      </w:r>
      <w:r>
        <w:rPr>
          <w:rFonts w:hint="eastAsia" w:hAnsi="宋体"/>
          <w:color w:val="000000" w:themeColor="text1"/>
          <w:kern w:val="0"/>
          <w:highlight w:val="none"/>
        </w:rPr>
        <w:t>成交供应商放弃成交、不按要求与采购人签订政府采购合同、因不可抗拒力或自身原因不能履行政府采购合同的，经本项目</w:t>
      </w:r>
      <w:r>
        <w:rPr>
          <w:rFonts w:hint="eastAsia" w:hAnsi="宋体"/>
          <w:color w:val="000000" w:themeColor="text1"/>
          <w:highlight w:val="none"/>
        </w:rPr>
        <w:t>监管部门批准后，</w:t>
      </w:r>
      <w:r>
        <w:rPr>
          <w:rFonts w:hint="eastAsia" w:hAnsi="宋体"/>
          <w:color w:val="000000" w:themeColor="text1"/>
          <w:kern w:val="0"/>
          <w:highlight w:val="none"/>
        </w:rPr>
        <w:t>采购人可以与排位在成交供应商之后第一位的成交候选人签订政府采购合同，以此类推，或者重新进行组织采购。</w:t>
      </w:r>
    </w:p>
    <w:p w14:paraId="4DF78DAD">
      <w:pPr>
        <w:tabs>
          <w:tab w:val="left" w:pos="0"/>
        </w:tabs>
        <w:adjustRightInd w:val="0"/>
        <w:snapToGrid w:val="0"/>
        <w:spacing w:line="300" w:lineRule="auto"/>
        <w:ind w:left="540" w:hanging="539" w:hangingChars="257"/>
        <w:rPr>
          <w:rFonts w:ascii="宋体" w:hAnsi="宋体"/>
          <w:color w:val="000000" w:themeColor="text1"/>
          <w:kern w:val="0"/>
          <w:szCs w:val="21"/>
          <w:highlight w:val="none"/>
        </w:rPr>
      </w:pPr>
      <w:r>
        <w:rPr>
          <w:rFonts w:hint="eastAsia" w:ascii="宋体" w:hAnsi="宋体"/>
          <w:color w:val="000000" w:themeColor="text1"/>
          <w:kern w:val="0"/>
          <w:szCs w:val="21"/>
          <w:highlight w:val="none"/>
        </w:rPr>
        <w:t>22. 项目响应无效处理</w:t>
      </w:r>
    </w:p>
    <w:p w14:paraId="2D03066F">
      <w:pPr>
        <w:spacing w:line="300" w:lineRule="auto"/>
        <w:ind w:left="420" w:hanging="420" w:hangingChars="200"/>
        <w:rPr>
          <w:rFonts w:ascii="宋体" w:hAnsi="宋体"/>
          <w:color w:val="000000" w:themeColor="text1"/>
          <w:kern w:val="0"/>
          <w:szCs w:val="21"/>
          <w:highlight w:val="none"/>
        </w:rPr>
      </w:pPr>
      <w:r>
        <w:rPr>
          <w:rFonts w:hint="eastAsia" w:ascii="宋体" w:hAnsi="宋体"/>
          <w:color w:val="000000" w:themeColor="text1"/>
          <w:kern w:val="0"/>
          <w:szCs w:val="21"/>
          <w:highlight w:val="none"/>
        </w:rPr>
        <w:t>22.1 根据《政府采购法》、《政府采购竞争性磋商采购方式管理暂行办法》相关规定，下列情况出现将被确定为响应无效：</w:t>
      </w:r>
    </w:p>
    <w:p w14:paraId="681A88F8">
      <w:pPr>
        <w:tabs>
          <w:tab w:val="left" w:pos="540"/>
        </w:tabs>
        <w:spacing w:line="300" w:lineRule="auto"/>
        <w:ind w:left="420" w:leftChars="200"/>
        <w:rPr>
          <w:rFonts w:ascii="宋体" w:hAnsi="宋体"/>
          <w:color w:val="000000" w:themeColor="text1"/>
          <w:kern w:val="0"/>
          <w:szCs w:val="21"/>
          <w:highlight w:val="none"/>
        </w:rPr>
      </w:pPr>
      <w:r>
        <w:rPr>
          <w:rFonts w:hint="eastAsia" w:ascii="宋体" w:hAnsi="宋体"/>
          <w:color w:val="000000" w:themeColor="text1"/>
          <w:kern w:val="0"/>
          <w:szCs w:val="21"/>
          <w:highlight w:val="none"/>
        </w:rPr>
        <w:t>1) 符合专业资格条件的供应商或者对磋商文件作实质响应的有效供应商不足三家的，且未能获得采购人、监管部门批准继续评审的；</w:t>
      </w:r>
    </w:p>
    <w:p w14:paraId="5D057838">
      <w:pPr>
        <w:tabs>
          <w:tab w:val="left" w:pos="540"/>
        </w:tabs>
        <w:spacing w:line="300" w:lineRule="auto"/>
        <w:ind w:left="420" w:leftChars="200"/>
        <w:rPr>
          <w:rFonts w:ascii="宋体" w:hAnsi="宋体"/>
          <w:color w:val="000000" w:themeColor="text1"/>
          <w:kern w:val="0"/>
          <w:szCs w:val="21"/>
          <w:highlight w:val="none"/>
        </w:rPr>
      </w:pPr>
      <w:r>
        <w:rPr>
          <w:rFonts w:hint="eastAsia" w:ascii="宋体" w:hAnsi="宋体"/>
          <w:color w:val="000000" w:themeColor="text1"/>
          <w:kern w:val="0"/>
          <w:szCs w:val="21"/>
          <w:highlight w:val="none"/>
        </w:rPr>
        <w:t xml:space="preserve">2) 出现影响采购公正的违法、违规行为的； </w:t>
      </w:r>
    </w:p>
    <w:p w14:paraId="35E1EC4A">
      <w:pPr>
        <w:tabs>
          <w:tab w:val="left" w:pos="540"/>
        </w:tabs>
        <w:spacing w:line="300" w:lineRule="auto"/>
        <w:ind w:left="420" w:leftChars="200"/>
        <w:rPr>
          <w:rFonts w:ascii="宋体" w:hAnsi="宋体"/>
          <w:color w:val="000000" w:themeColor="text1"/>
          <w:kern w:val="0"/>
          <w:szCs w:val="21"/>
          <w:highlight w:val="none"/>
        </w:rPr>
      </w:pPr>
      <w:r>
        <w:rPr>
          <w:rFonts w:hint="eastAsia" w:ascii="宋体" w:hAnsi="宋体"/>
          <w:color w:val="000000" w:themeColor="text1"/>
          <w:kern w:val="0"/>
          <w:szCs w:val="21"/>
          <w:highlight w:val="none"/>
        </w:rPr>
        <w:t>3) 供应商的报价均超过了采购预算，采购人不能支付的；</w:t>
      </w:r>
    </w:p>
    <w:p w14:paraId="37329499">
      <w:pPr>
        <w:tabs>
          <w:tab w:val="left" w:pos="540"/>
        </w:tabs>
        <w:spacing w:line="300" w:lineRule="auto"/>
        <w:ind w:left="420" w:leftChars="200"/>
        <w:rPr>
          <w:rFonts w:ascii="宋体" w:hAnsi="宋体"/>
          <w:color w:val="000000" w:themeColor="text1"/>
          <w:kern w:val="0"/>
          <w:szCs w:val="21"/>
          <w:highlight w:val="none"/>
        </w:rPr>
      </w:pPr>
      <w:r>
        <w:rPr>
          <w:rFonts w:hint="eastAsia" w:ascii="宋体" w:hAnsi="宋体"/>
          <w:color w:val="000000" w:themeColor="text1"/>
          <w:kern w:val="0"/>
          <w:szCs w:val="21"/>
          <w:highlight w:val="none"/>
        </w:rPr>
        <w:t>4) 因重大变故，采购任务取消的。</w:t>
      </w:r>
    </w:p>
    <w:p w14:paraId="2A7B7086">
      <w:pPr>
        <w:tabs>
          <w:tab w:val="left" w:pos="540"/>
        </w:tabs>
        <w:spacing w:line="300" w:lineRule="auto"/>
        <w:ind w:left="420" w:leftChars="200"/>
        <w:rPr>
          <w:rFonts w:ascii="宋体" w:hAnsi="宋体"/>
          <w:color w:val="000000" w:themeColor="text1"/>
          <w:kern w:val="0"/>
          <w:szCs w:val="21"/>
          <w:highlight w:val="none"/>
        </w:rPr>
      </w:pPr>
      <w:r>
        <w:rPr>
          <w:rFonts w:hint="eastAsia" w:ascii="宋体" w:hAnsi="宋体"/>
          <w:color w:val="000000" w:themeColor="text1"/>
          <w:kern w:val="0"/>
          <w:szCs w:val="21"/>
          <w:highlight w:val="none"/>
        </w:rPr>
        <w:t>5)</w:t>
      </w:r>
      <w:r>
        <w:rPr>
          <w:rFonts w:hint="eastAsia" w:ascii="宋体" w:hAnsi="宋体"/>
          <w:color w:val="000000" w:themeColor="text1"/>
          <w:highlight w:val="none"/>
        </w:rPr>
        <w:t xml:space="preserve"> </w:t>
      </w:r>
      <w:r>
        <w:rPr>
          <w:rFonts w:hint="eastAsia" w:ascii="宋体" w:hAnsi="宋体"/>
          <w:color w:val="000000" w:themeColor="text1"/>
          <w:kern w:val="0"/>
          <w:szCs w:val="21"/>
          <w:highlight w:val="none"/>
        </w:rPr>
        <w:t>因情况变化，不再符合规定的竞争性磋商采购方式适用情形的；</w:t>
      </w:r>
    </w:p>
    <w:p w14:paraId="5C988E55">
      <w:pPr>
        <w:autoSpaceDE w:val="0"/>
        <w:autoSpaceDN w:val="0"/>
        <w:adjustRightInd w:val="0"/>
        <w:snapToGrid w:val="0"/>
        <w:spacing w:line="300" w:lineRule="auto"/>
        <w:ind w:left="473" w:right="32" w:hanging="472" w:hangingChars="225"/>
        <w:outlineLvl w:val="1"/>
        <w:rPr>
          <w:rFonts w:ascii="宋体" w:hAnsi="宋体"/>
          <w:color w:val="000000" w:themeColor="text1"/>
          <w:szCs w:val="21"/>
          <w:highlight w:val="none"/>
        </w:rPr>
      </w:pPr>
      <w:bookmarkStart w:id="148" w:name="_Toc10386"/>
      <w:bookmarkStart w:id="149" w:name="_Toc464632128"/>
      <w:r>
        <w:rPr>
          <w:rFonts w:hint="eastAsia" w:ascii="宋体" w:hAnsi="宋体"/>
          <w:color w:val="000000" w:themeColor="text1"/>
          <w:szCs w:val="21"/>
          <w:highlight w:val="none"/>
        </w:rPr>
        <w:t>九、质疑</w:t>
      </w:r>
      <w:bookmarkEnd w:id="148"/>
      <w:bookmarkEnd w:id="149"/>
    </w:p>
    <w:p w14:paraId="639941EC">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rPr>
      </w:pPr>
      <w:r>
        <w:rPr>
          <w:rFonts w:hint="eastAsia" w:ascii="宋体" w:hAnsi="宋体"/>
          <w:color w:val="000000" w:themeColor="text1"/>
          <w:szCs w:val="21"/>
          <w:highlight w:val="none"/>
        </w:rPr>
        <w:t>23. 如果供应商对此次采购活动有疑问，可依法向采购代理机构提出质疑。采购代理机构应当依法给与答复，并将结果告知有关当事人。</w:t>
      </w:r>
    </w:p>
    <w:p w14:paraId="0982DBEC">
      <w:pPr>
        <w:spacing w:line="300" w:lineRule="auto"/>
        <w:outlineLvl w:val="1"/>
        <w:rPr>
          <w:rFonts w:ascii="宋体" w:hAnsi="宋体"/>
          <w:color w:val="000000" w:themeColor="text1"/>
          <w:szCs w:val="21"/>
          <w:highlight w:val="none"/>
        </w:rPr>
      </w:pPr>
      <w:bookmarkStart w:id="150" w:name="_Toc322033397"/>
      <w:bookmarkStart w:id="151" w:name="_Toc464632129"/>
      <w:bookmarkStart w:id="152" w:name="_Toc345675374"/>
      <w:bookmarkStart w:id="153" w:name="_Toc31279"/>
      <w:r>
        <w:rPr>
          <w:rFonts w:hint="eastAsia" w:ascii="宋体" w:hAnsi="宋体"/>
          <w:color w:val="000000" w:themeColor="text1"/>
          <w:szCs w:val="21"/>
          <w:highlight w:val="none"/>
        </w:rPr>
        <w:t>十、成交服务费</w:t>
      </w:r>
      <w:bookmarkEnd w:id="150"/>
      <w:bookmarkEnd w:id="151"/>
      <w:bookmarkEnd w:id="152"/>
      <w:bookmarkEnd w:id="153"/>
    </w:p>
    <w:p w14:paraId="7C3B9066">
      <w:pPr>
        <w:spacing w:line="300" w:lineRule="auto"/>
        <w:rPr>
          <w:rFonts w:ascii="宋体" w:hAnsi="宋体"/>
          <w:color w:val="000000" w:themeColor="text1"/>
          <w:szCs w:val="21"/>
          <w:highlight w:val="none"/>
        </w:rPr>
      </w:pPr>
      <w:r>
        <w:rPr>
          <w:rFonts w:hint="eastAsia" w:ascii="宋体" w:hAnsi="宋体"/>
          <w:color w:val="000000" w:themeColor="text1"/>
          <w:szCs w:val="21"/>
          <w:highlight w:val="none"/>
        </w:rPr>
        <w:t>24.  成交服务费:</w:t>
      </w:r>
      <w:r>
        <w:rPr>
          <w:rFonts w:hint="eastAsia" w:ascii="黑体" w:eastAsia="黑体"/>
          <w:bCs/>
          <w:color w:val="000000" w:themeColor="text1"/>
          <w:highlight w:val="none"/>
        </w:rPr>
        <w:t xml:space="preserve"> 详见第二部分《采购项目内容〈A 商务要求〉》</w:t>
      </w:r>
      <w:r>
        <w:rPr>
          <w:rFonts w:hint="eastAsia" w:ascii="宋体" w:hAnsi="宋体"/>
          <w:color w:val="000000" w:themeColor="text1"/>
          <w:szCs w:val="21"/>
          <w:highlight w:val="none"/>
        </w:rPr>
        <w:t>。</w:t>
      </w:r>
    </w:p>
    <w:p w14:paraId="141F8494">
      <w:pPr>
        <w:spacing w:line="300" w:lineRule="auto"/>
        <w:outlineLvl w:val="1"/>
        <w:rPr>
          <w:rFonts w:ascii="宋体" w:hAnsi="宋体"/>
          <w:color w:val="000000" w:themeColor="text1"/>
          <w:szCs w:val="21"/>
          <w:highlight w:val="none"/>
        </w:rPr>
      </w:pPr>
      <w:bookmarkStart w:id="154" w:name="_Toc464632131"/>
      <w:bookmarkStart w:id="155" w:name="_Toc13678"/>
      <w:bookmarkStart w:id="156" w:name="_Toc536594109"/>
      <w:r>
        <w:rPr>
          <w:rFonts w:hint="eastAsia" w:ascii="宋体" w:hAnsi="宋体"/>
          <w:color w:val="000000" w:themeColor="text1"/>
          <w:szCs w:val="21"/>
          <w:highlight w:val="none"/>
        </w:rPr>
        <w:t>十一、合同的订立和履行</w:t>
      </w:r>
      <w:bookmarkEnd w:id="154"/>
      <w:bookmarkEnd w:id="155"/>
    </w:p>
    <w:bookmarkEnd w:id="156"/>
    <w:p w14:paraId="182DEE6C">
      <w:pPr>
        <w:spacing w:line="300" w:lineRule="auto"/>
        <w:ind w:left="630" w:hanging="630" w:hangingChars="300"/>
        <w:rPr>
          <w:rFonts w:ascii="宋体" w:hAnsi="宋体"/>
          <w:color w:val="000000" w:themeColor="text1"/>
          <w:szCs w:val="21"/>
          <w:highlight w:val="none"/>
        </w:rPr>
      </w:pPr>
      <w:r>
        <w:rPr>
          <w:rFonts w:hint="eastAsia" w:ascii="宋体" w:hAnsi="宋体"/>
          <w:color w:val="000000" w:themeColor="text1"/>
          <w:szCs w:val="21"/>
          <w:highlight w:val="none"/>
        </w:rPr>
        <w:t>25.合同的订立</w:t>
      </w:r>
    </w:p>
    <w:p w14:paraId="352051BE">
      <w:pPr>
        <w:spacing w:line="300" w:lineRule="auto"/>
        <w:ind w:left="630" w:hanging="630" w:hangingChars="300"/>
        <w:rPr>
          <w:rFonts w:ascii="宋体" w:hAnsi="宋体"/>
          <w:color w:val="000000" w:themeColor="text1"/>
          <w:szCs w:val="21"/>
          <w:highlight w:val="none"/>
        </w:rPr>
      </w:pPr>
      <w:r>
        <w:rPr>
          <w:rFonts w:hint="eastAsia" w:ascii="宋体" w:hAnsi="宋体"/>
          <w:color w:val="000000" w:themeColor="text1"/>
          <w:szCs w:val="21"/>
          <w:highlight w:val="none"/>
        </w:rPr>
        <w:t>25.1 采购人与成交供应商自成交通知书发出之日，按磋商文件要求和成交供应商竞争性磋商响应文件承诺签订政府采购合同，但不得超出磋商文件和成交供应商竞争性磋商响应文件的范围、也不得再行订立背离合同实质性内容的其他协议。</w:t>
      </w:r>
    </w:p>
    <w:p w14:paraId="33ECBBD1">
      <w:pPr>
        <w:spacing w:line="300" w:lineRule="auto"/>
        <w:ind w:left="567" w:leftChars="-30" w:hanging="630" w:hangingChars="300"/>
        <w:rPr>
          <w:rFonts w:ascii="宋体" w:hAnsi="宋体"/>
          <w:color w:val="000000" w:themeColor="text1"/>
          <w:szCs w:val="21"/>
          <w:highlight w:val="none"/>
        </w:rPr>
      </w:pPr>
      <w:r>
        <w:rPr>
          <w:rFonts w:hint="eastAsia" w:ascii="宋体" w:hAnsi="宋体"/>
          <w:color w:val="000000" w:themeColor="text1"/>
          <w:szCs w:val="21"/>
          <w:highlight w:val="none"/>
        </w:rPr>
        <w:t>25.2 签订政府采购合同后7个工作日内，采购人应将政府采购合同副本报同级政府采购监督管理部门备案。</w:t>
      </w:r>
    </w:p>
    <w:p w14:paraId="1BEE19F1">
      <w:pPr>
        <w:spacing w:line="300" w:lineRule="auto"/>
        <w:ind w:left="630" w:hanging="630" w:hangingChars="300"/>
        <w:rPr>
          <w:rFonts w:ascii="宋体" w:hAnsi="宋体"/>
          <w:color w:val="000000" w:themeColor="text1"/>
          <w:szCs w:val="21"/>
          <w:highlight w:val="none"/>
        </w:rPr>
      </w:pPr>
      <w:r>
        <w:rPr>
          <w:rFonts w:hint="eastAsia" w:ascii="宋体" w:hAnsi="宋体"/>
          <w:color w:val="000000" w:themeColor="text1"/>
          <w:szCs w:val="21"/>
          <w:highlight w:val="none"/>
        </w:rPr>
        <w:t>26. 合同的履行</w:t>
      </w:r>
    </w:p>
    <w:p w14:paraId="1866044D">
      <w:pPr>
        <w:spacing w:line="300" w:lineRule="auto"/>
        <w:ind w:left="567" w:hanging="567" w:hangingChars="270"/>
        <w:rPr>
          <w:rFonts w:ascii="宋体" w:hAnsi="宋体"/>
          <w:color w:val="000000" w:themeColor="text1"/>
          <w:szCs w:val="21"/>
          <w:highlight w:val="none"/>
        </w:rPr>
      </w:pPr>
      <w:r>
        <w:rPr>
          <w:rFonts w:hint="eastAsia" w:ascii="宋体" w:hAnsi="宋体"/>
          <w:color w:val="000000" w:themeColor="text1"/>
          <w:kern w:val="0"/>
          <w:szCs w:val="21"/>
          <w:highlight w:val="none"/>
        </w:rPr>
        <w:t>26.1 政府采购合同订立后，合同各方不得擅自变更、中止或者终止合同。政府采购合同</w:t>
      </w:r>
      <w:r>
        <w:rPr>
          <w:rFonts w:hint="eastAsia" w:ascii="宋体" w:hAnsi="宋体"/>
          <w:color w:val="000000" w:themeColor="text1"/>
          <w:szCs w:val="21"/>
          <w:highlight w:val="none"/>
        </w:rPr>
        <w:t>需要变更的，采购人应将有关合同变更内容，以书面形式报政府采购监督管理机关备案；因特殊情况需要中止或终止合同的，采购人应将中止或终止合同的理由以及相应措施，以书面形式报政府采购监督管理机关备案。</w:t>
      </w:r>
    </w:p>
    <w:p w14:paraId="1CBFB7F8">
      <w:pPr>
        <w:spacing w:line="300" w:lineRule="auto"/>
        <w:ind w:left="567" w:hanging="567" w:hangingChars="270"/>
        <w:rPr>
          <w:rFonts w:ascii="宋体" w:hAnsi="宋体"/>
          <w:color w:val="000000" w:themeColor="text1"/>
          <w:szCs w:val="21"/>
          <w:highlight w:val="none"/>
        </w:rPr>
      </w:pPr>
      <w:r>
        <w:rPr>
          <w:rFonts w:hint="eastAsia" w:ascii="宋体" w:hAnsi="宋体"/>
          <w:color w:val="000000" w:themeColor="text1"/>
          <w:szCs w:val="21"/>
          <w:highlight w:val="none"/>
        </w:rPr>
        <w:t>26.2 政府采购合同履行中，采购人需追加与合同标的相同的货物、工程或者服务的，在不改变合同其他条款的前提下，可以与成交供应商签订补充合同，但所补充合同的采购金额不得超过原采购金额的百分之十。签订补充合同的必须报同级政府采购监督管理部门备案。</w:t>
      </w:r>
    </w:p>
    <w:p w14:paraId="02016F34">
      <w:pPr>
        <w:spacing w:line="300" w:lineRule="auto"/>
        <w:ind w:left="630" w:hanging="630" w:hangingChars="300"/>
        <w:rPr>
          <w:rFonts w:ascii="宋体" w:hAnsi="宋体"/>
          <w:color w:val="000000" w:themeColor="text1"/>
          <w:szCs w:val="21"/>
          <w:highlight w:val="none"/>
        </w:rPr>
      </w:pPr>
      <w:r>
        <w:rPr>
          <w:rFonts w:hint="eastAsia" w:ascii="宋体" w:hAnsi="宋体"/>
          <w:color w:val="000000" w:themeColor="text1"/>
          <w:szCs w:val="21"/>
          <w:highlight w:val="none"/>
        </w:rPr>
        <w:t>27.  发票</w:t>
      </w:r>
    </w:p>
    <w:p w14:paraId="0C13C3A8">
      <w:pPr>
        <w:spacing w:line="300" w:lineRule="auto"/>
        <w:ind w:left="567" w:hanging="567" w:hangingChars="270"/>
        <w:rPr>
          <w:rFonts w:ascii="宋体" w:hAnsi="宋体"/>
          <w:color w:val="000000" w:themeColor="text1"/>
          <w:szCs w:val="21"/>
          <w:highlight w:val="none"/>
        </w:rPr>
      </w:pPr>
      <w:r>
        <w:rPr>
          <w:rFonts w:hint="eastAsia" w:ascii="宋体" w:hAnsi="宋体"/>
          <w:color w:val="000000" w:themeColor="text1"/>
          <w:szCs w:val="21"/>
          <w:highlight w:val="none"/>
        </w:rPr>
        <w:t>27.1 该项目获得成交的成交供应商在执行合同过程中，向采购人出具的发票必须是由成交供应商开具，不得以其他单位或个人名义出具。</w:t>
      </w:r>
    </w:p>
    <w:p w14:paraId="6D45CC7D">
      <w:pPr>
        <w:spacing w:line="300" w:lineRule="auto"/>
        <w:outlineLvl w:val="1"/>
        <w:rPr>
          <w:rFonts w:ascii="宋体" w:hAnsi="宋体"/>
          <w:color w:val="000000" w:themeColor="text1"/>
          <w:szCs w:val="21"/>
          <w:highlight w:val="none"/>
        </w:rPr>
      </w:pPr>
      <w:bookmarkStart w:id="157" w:name="_Toc23325"/>
      <w:bookmarkStart w:id="158" w:name="_Toc345675376"/>
      <w:bookmarkStart w:id="159" w:name="_Toc464632132"/>
      <w:bookmarkStart w:id="160" w:name="_Toc322033399"/>
      <w:r>
        <w:rPr>
          <w:rFonts w:hint="eastAsia" w:ascii="宋体" w:hAnsi="宋体"/>
          <w:color w:val="000000" w:themeColor="text1"/>
          <w:szCs w:val="21"/>
          <w:highlight w:val="none"/>
        </w:rPr>
        <w:t>十二、适用法律</w:t>
      </w:r>
      <w:bookmarkEnd w:id="157"/>
      <w:bookmarkEnd w:id="158"/>
      <w:bookmarkEnd w:id="159"/>
      <w:bookmarkEnd w:id="160"/>
    </w:p>
    <w:p w14:paraId="29C2BAAF">
      <w:pPr>
        <w:spacing w:line="300" w:lineRule="auto"/>
        <w:ind w:left="424" w:hanging="424" w:hangingChars="202"/>
        <w:rPr>
          <w:rFonts w:ascii="宋体" w:hAnsi="宋体"/>
          <w:color w:val="000000" w:themeColor="text1"/>
          <w:szCs w:val="21"/>
          <w:highlight w:val="none"/>
        </w:rPr>
      </w:pPr>
      <w:r>
        <w:rPr>
          <w:rFonts w:hint="eastAsia" w:ascii="宋体" w:hAnsi="宋体"/>
          <w:color w:val="000000" w:themeColor="text1"/>
          <w:szCs w:val="21"/>
          <w:highlight w:val="none"/>
        </w:rPr>
        <w:t>28. 采购人及供应商的一切竞争性磋商采购活动均按照《中华人民共和国政府采购法》、《政府采购竞争性磋商采购方式管理暂行办法》及其配套的法规、规章、政策。</w:t>
      </w:r>
    </w:p>
    <w:p w14:paraId="2E8089B1">
      <w:pPr>
        <w:spacing w:line="300" w:lineRule="auto"/>
        <w:ind w:left="630" w:hanging="630" w:hangingChars="300"/>
        <w:rPr>
          <w:rFonts w:ascii="宋体" w:hAnsi="宋体"/>
          <w:color w:val="000000" w:themeColor="text1"/>
          <w:szCs w:val="21"/>
          <w:highlight w:val="none"/>
        </w:rPr>
      </w:pPr>
    </w:p>
    <w:p w14:paraId="142F1509">
      <w:pPr>
        <w:pStyle w:val="2"/>
        <w:numPr>
          <w:ilvl w:val="0"/>
          <w:numId w:val="0"/>
        </w:numPr>
        <w:spacing w:before="240"/>
        <w:rPr>
          <w:color w:val="000000" w:themeColor="text1"/>
          <w:highlight w:val="none"/>
        </w:rPr>
      </w:pPr>
      <w:r>
        <w:rPr>
          <w:color w:val="000000" w:themeColor="text1"/>
          <w:highlight w:val="none"/>
        </w:rPr>
        <w:br w:type="page"/>
      </w:r>
      <w:bookmarkStart w:id="161" w:name="_Toc27833"/>
      <w:r>
        <w:rPr>
          <w:color w:val="000000" w:themeColor="text1"/>
          <w:highlight w:val="none"/>
        </w:rPr>
        <w:t>第四部分</w:t>
      </w:r>
      <w:r>
        <w:rPr>
          <w:rFonts w:hint="eastAsia"/>
          <w:color w:val="000000" w:themeColor="text1"/>
          <w:highlight w:val="none"/>
        </w:rPr>
        <w:t xml:space="preserve">  </w:t>
      </w:r>
      <w:r>
        <w:rPr>
          <w:color w:val="000000" w:themeColor="text1"/>
          <w:highlight w:val="none"/>
        </w:rPr>
        <w:t>磋商、评审、成交</w:t>
      </w:r>
      <w:bookmarkEnd w:id="161"/>
    </w:p>
    <w:p w14:paraId="6D46A38D">
      <w:pPr>
        <w:rPr>
          <w:color w:val="000000" w:themeColor="text1"/>
          <w:highlight w:val="none"/>
        </w:rPr>
      </w:pPr>
      <w:r>
        <w:rPr>
          <w:rFonts w:hint="eastAsia"/>
          <w:color w:val="000000" w:themeColor="text1"/>
          <w:highlight w:val="none"/>
        </w:rPr>
        <w:t>评价指标及权重：</w:t>
      </w:r>
    </w:p>
    <w:p w14:paraId="49FD5BA6">
      <w:pPr>
        <w:rPr>
          <w:color w:val="000000" w:themeColor="text1"/>
          <w:highlight w:val="none"/>
        </w:rPr>
      </w:pPr>
    </w:p>
    <w:tbl>
      <w:tblPr>
        <w:tblStyle w:val="51"/>
        <w:tblW w:w="8921" w:type="dxa"/>
        <w:jc w:val="center"/>
        <w:tblLayout w:type="fixed"/>
        <w:tblCellMar>
          <w:top w:w="0" w:type="dxa"/>
          <w:left w:w="0" w:type="dxa"/>
          <w:bottom w:w="0" w:type="dxa"/>
          <w:right w:w="0" w:type="dxa"/>
        </w:tblCellMar>
      </w:tblPr>
      <w:tblGrid>
        <w:gridCol w:w="2570"/>
        <w:gridCol w:w="2333"/>
        <w:gridCol w:w="2066"/>
        <w:gridCol w:w="1952"/>
      </w:tblGrid>
      <w:tr w14:paraId="675BC9A1">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7B1B9DC">
            <w:pPr>
              <w:jc w:val="center"/>
              <w:rPr>
                <w:rFonts w:ascii="宋体" w:hAnsi="宋体" w:cs="宋体"/>
                <w:color w:val="000000" w:themeColor="text1"/>
                <w:kern w:val="0"/>
                <w:szCs w:val="21"/>
                <w:highlight w:val="none"/>
              </w:rPr>
            </w:pPr>
            <w:r>
              <w:rPr>
                <w:rFonts w:hint="eastAsia" w:ascii="宋体" w:hAnsi="宋体" w:cs="宋体"/>
                <w:color w:val="000000" w:themeColor="text1"/>
                <w:kern w:val="0"/>
                <w:szCs w:val="21"/>
                <w:highlight w:val="none"/>
              </w:rPr>
              <w:t>评分项目</w:t>
            </w:r>
          </w:p>
        </w:tc>
        <w:tc>
          <w:tcPr>
            <w:tcW w:w="23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833FC80">
            <w:pPr>
              <w:jc w:val="center"/>
              <w:rPr>
                <w:rFonts w:ascii="宋体" w:hAnsi="宋体" w:cs="宋体"/>
                <w:color w:val="000000" w:themeColor="text1"/>
                <w:kern w:val="0"/>
                <w:szCs w:val="21"/>
                <w:highlight w:val="none"/>
              </w:rPr>
            </w:pPr>
            <w:r>
              <w:rPr>
                <w:rFonts w:hint="eastAsia" w:ascii="宋体" w:hAnsi="宋体" w:cs="宋体"/>
                <w:color w:val="000000" w:themeColor="text1"/>
                <w:kern w:val="0"/>
                <w:szCs w:val="21"/>
                <w:highlight w:val="none"/>
              </w:rPr>
              <w:t>技术评分</w:t>
            </w:r>
          </w:p>
        </w:tc>
        <w:tc>
          <w:tcPr>
            <w:tcW w:w="20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D6A6A3B">
            <w:pPr>
              <w:jc w:val="center"/>
              <w:rPr>
                <w:rFonts w:ascii="宋体" w:hAnsi="宋体" w:cs="宋体"/>
                <w:color w:val="000000" w:themeColor="text1"/>
                <w:kern w:val="0"/>
                <w:szCs w:val="21"/>
                <w:highlight w:val="none"/>
              </w:rPr>
            </w:pPr>
            <w:r>
              <w:rPr>
                <w:rFonts w:hint="eastAsia" w:ascii="宋体" w:hAnsi="宋体" w:cs="宋体"/>
                <w:color w:val="000000" w:themeColor="text1"/>
                <w:kern w:val="0"/>
                <w:szCs w:val="21"/>
                <w:highlight w:val="none"/>
              </w:rPr>
              <w:t>商务评分</w:t>
            </w:r>
          </w:p>
        </w:tc>
        <w:tc>
          <w:tcPr>
            <w:tcW w:w="19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67A27F6">
            <w:pPr>
              <w:jc w:val="center"/>
              <w:rPr>
                <w:rFonts w:ascii="宋体" w:hAnsi="宋体" w:cs="宋体"/>
                <w:color w:val="000000" w:themeColor="text1"/>
                <w:kern w:val="0"/>
                <w:szCs w:val="21"/>
                <w:highlight w:val="none"/>
              </w:rPr>
            </w:pPr>
            <w:r>
              <w:rPr>
                <w:rFonts w:hint="eastAsia" w:ascii="宋体" w:hAnsi="宋体" w:cs="宋体"/>
                <w:color w:val="000000" w:themeColor="text1"/>
                <w:kern w:val="0"/>
                <w:szCs w:val="21"/>
                <w:highlight w:val="none"/>
              </w:rPr>
              <w:t>价格评分</w:t>
            </w:r>
          </w:p>
        </w:tc>
      </w:tr>
      <w:tr w14:paraId="798B92C1">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7530758">
            <w:pPr>
              <w:jc w:val="center"/>
              <w:rPr>
                <w:rFonts w:ascii="宋体" w:hAnsi="宋体" w:cs="宋体"/>
                <w:color w:val="000000" w:themeColor="text1"/>
                <w:kern w:val="0"/>
                <w:szCs w:val="21"/>
                <w:highlight w:val="none"/>
              </w:rPr>
            </w:pPr>
            <w:r>
              <w:rPr>
                <w:rFonts w:hint="eastAsia" w:ascii="宋体" w:hAnsi="宋体" w:cs="宋体"/>
                <w:color w:val="000000" w:themeColor="text1"/>
                <w:kern w:val="0"/>
                <w:szCs w:val="21"/>
                <w:highlight w:val="none"/>
              </w:rPr>
              <w:t>分值</w:t>
            </w:r>
          </w:p>
        </w:tc>
        <w:tc>
          <w:tcPr>
            <w:tcW w:w="23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74D9D59">
            <w:pPr>
              <w:jc w:val="center"/>
              <w:rPr>
                <w:rFonts w:ascii="宋体" w:hAnsi="宋体" w:cs="宋体"/>
                <w:color w:val="000000" w:themeColor="text1"/>
                <w:kern w:val="0"/>
                <w:szCs w:val="21"/>
                <w:highlight w:val="none"/>
              </w:rPr>
            </w:pPr>
            <w:r>
              <w:rPr>
                <w:rFonts w:hint="eastAsia" w:ascii="宋体" w:hAnsi="宋体" w:cs="宋体"/>
                <w:color w:val="000000" w:themeColor="text1"/>
                <w:szCs w:val="21"/>
                <w:highlight w:val="none"/>
                <w:lang w:val="en-US" w:eastAsia="zh-CN"/>
              </w:rPr>
              <w:t>55</w:t>
            </w:r>
            <w:r>
              <w:rPr>
                <w:rFonts w:hint="eastAsia" w:ascii="宋体" w:hAnsi="宋体" w:cs="宋体"/>
                <w:color w:val="000000" w:themeColor="text1"/>
                <w:szCs w:val="21"/>
                <w:highlight w:val="none"/>
              </w:rPr>
              <w:t>分</w:t>
            </w:r>
          </w:p>
        </w:tc>
        <w:tc>
          <w:tcPr>
            <w:tcW w:w="20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79A4C20">
            <w:pPr>
              <w:jc w:val="center"/>
              <w:rPr>
                <w:rFonts w:ascii="宋体" w:hAnsi="宋体" w:cs="宋体"/>
                <w:color w:val="000000" w:themeColor="text1"/>
                <w:kern w:val="0"/>
                <w:szCs w:val="21"/>
                <w:highlight w:val="none"/>
              </w:rPr>
            </w:pPr>
            <w:r>
              <w:rPr>
                <w:rFonts w:hint="eastAsia" w:ascii="宋体" w:hAnsi="宋体" w:cs="宋体"/>
                <w:color w:val="000000" w:themeColor="text1"/>
                <w:szCs w:val="21"/>
                <w:highlight w:val="none"/>
                <w:lang w:val="en-US" w:eastAsia="zh-CN"/>
              </w:rPr>
              <w:t>30</w:t>
            </w:r>
            <w:r>
              <w:rPr>
                <w:rFonts w:hint="eastAsia" w:ascii="宋体" w:hAnsi="宋体" w:cs="宋体"/>
                <w:color w:val="000000" w:themeColor="text1"/>
                <w:szCs w:val="21"/>
                <w:highlight w:val="none"/>
              </w:rPr>
              <w:t>分</w:t>
            </w:r>
          </w:p>
        </w:tc>
        <w:tc>
          <w:tcPr>
            <w:tcW w:w="19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5675DF0">
            <w:pPr>
              <w:jc w:val="center"/>
              <w:rPr>
                <w:rFonts w:ascii="宋体" w:hAnsi="宋体" w:cs="宋体"/>
                <w:color w:val="000000" w:themeColor="text1"/>
                <w:kern w:val="0"/>
                <w:szCs w:val="21"/>
                <w:highlight w:val="none"/>
              </w:rPr>
            </w:pPr>
            <w:r>
              <w:rPr>
                <w:rFonts w:hint="eastAsia" w:ascii="宋体" w:hAnsi="宋体" w:cs="宋体"/>
                <w:color w:val="000000" w:themeColor="text1"/>
                <w:kern w:val="0"/>
                <w:highlight w:val="none"/>
                <w:lang w:val="en-US" w:eastAsia="zh-CN"/>
              </w:rPr>
              <w:t>15</w:t>
            </w:r>
            <w:r>
              <w:rPr>
                <w:rFonts w:hint="eastAsia" w:ascii="宋体" w:hAnsi="宋体" w:cs="宋体"/>
                <w:color w:val="000000" w:themeColor="text1"/>
                <w:kern w:val="0"/>
                <w:highlight w:val="none"/>
              </w:rPr>
              <w:t>分</w:t>
            </w:r>
          </w:p>
        </w:tc>
      </w:tr>
    </w:tbl>
    <w:p w14:paraId="7A89FCC2">
      <w:pPr>
        <w:rPr>
          <w:color w:val="000000" w:themeColor="text1"/>
          <w:highlight w:val="none"/>
        </w:rPr>
      </w:pPr>
    </w:p>
    <w:p w14:paraId="1AB2880E">
      <w:pPr>
        <w:rPr>
          <w:color w:val="000000" w:themeColor="text1"/>
          <w:highlight w:val="none"/>
        </w:rPr>
      </w:pPr>
      <w:r>
        <w:rPr>
          <w:rFonts w:hint="eastAsia"/>
          <w:color w:val="000000" w:themeColor="text1"/>
          <w:highlight w:val="none"/>
        </w:rPr>
        <w:t>技术评分细则：</w:t>
      </w:r>
    </w:p>
    <w:tbl>
      <w:tblPr>
        <w:tblStyle w:val="51"/>
        <w:tblW w:w="9891" w:type="dxa"/>
        <w:jc w:val="center"/>
        <w:shd w:val="clear" w:color="auto" w:fill="FFFFFF"/>
        <w:tblLayout w:type="fixed"/>
        <w:tblCellMar>
          <w:top w:w="0" w:type="dxa"/>
          <w:left w:w="0" w:type="dxa"/>
          <w:bottom w:w="0" w:type="dxa"/>
          <w:right w:w="0" w:type="dxa"/>
        </w:tblCellMar>
      </w:tblPr>
      <w:tblGrid>
        <w:gridCol w:w="671"/>
        <w:gridCol w:w="1383"/>
        <w:gridCol w:w="834"/>
        <w:gridCol w:w="7003"/>
      </w:tblGrid>
      <w:tr w14:paraId="67828DB6">
        <w:tblPrEx>
          <w:tblCellMar>
            <w:top w:w="0" w:type="dxa"/>
            <w:left w:w="0" w:type="dxa"/>
            <w:bottom w:w="0" w:type="dxa"/>
            <w:right w:w="0" w:type="dxa"/>
          </w:tblCellMar>
        </w:tblPrEx>
        <w:trPr>
          <w:cantSplit/>
          <w:trHeight w:val="460" w:hRule="atLeast"/>
          <w:tblHeader/>
          <w:jc w:val="center"/>
        </w:trPr>
        <w:tc>
          <w:tcPr>
            <w:tcW w:w="671"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E1A3203">
            <w:pPr>
              <w:spacing w:line="320" w:lineRule="exact"/>
              <w:jc w:val="center"/>
              <w:rPr>
                <w:rFonts w:ascii="宋体" w:hAnsi="宋体" w:cs="宋体"/>
                <w:color w:val="000000" w:themeColor="text1"/>
                <w:szCs w:val="21"/>
                <w:highlight w:val="none"/>
              </w:rPr>
            </w:pPr>
            <w:r>
              <w:rPr>
                <w:rFonts w:hint="eastAsia" w:ascii="宋体" w:hAnsi="宋体" w:cs="宋体"/>
                <w:color w:val="000000" w:themeColor="text1"/>
                <w:szCs w:val="21"/>
                <w:highlight w:val="none"/>
              </w:rPr>
              <w:t>序号</w:t>
            </w:r>
          </w:p>
        </w:tc>
        <w:tc>
          <w:tcPr>
            <w:tcW w:w="138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DFD8E61">
            <w:pPr>
              <w:spacing w:line="320" w:lineRule="exact"/>
              <w:jc w:val="center"/>
              <w:rPr>
                <w:rFonts w:ascii="宋体" w:hAnsi="宋体" w:cs="宋体"/>
                <w:color w:val="000000" w:themeColor="text1"/>
                <w:szCs w:val="21"/>
                <w:highlight w:val="none"/>
              </w:rPr>
            </w:pPr>
            <w:r>
              <w:rPr>
                <w:rFonts w:hint="eastAsia" w:ascii="宋体" w:hAnsi="宋体" w:cs="宋体"/>
                <w:color w:val="000000" w:themeColor="text1"/>
                <w:szCs w:val="21"/>
                <w:highlight w:val="none"/>
              </w:rPr>
              <w:t>评审内容</w:t>
            </w:r>
          </w:p>
        </w:tc>
        <w:tc>
          <w:tcPr>
            <w:tcW w:w="834"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34C11A7">
            <w:pPr>
              <w:spacing w:line="320" w:lineRule="exact"/>
              <w:jc w:val="center"/>
              <w:rPr>
                <w:rFonts w:ascii="宋体" w:hAnsi="宋体" w:cs="宋体"/>
                <w:color w:val="000000" w:themeColor="text1"/>
                <w:szCs w:val="21"/>
                <w:highlight w:val="none"/>
              </w:rPr>
            </w:pPr>
            <w:r>
              <w:rPr>
                <w:rFonts w:hint="eastAsia" w:ascii="宋体" w:hAnsi="宋体" w:cs="宋体"/>
                <w:color w:val="000000" w:themeColor="text1"/>
                <w:szCs w:val="21"/>
                <w:highlight w:val="none"/>
              </w:rPr>
              <w:t>分值</w:t>
            </w:r>
          </w:p>
        </w:tc>
        <w:tc>
          <w:tcPr>
            <w:tcW w:w="700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84E1B84">
            <w:pPr>
              <w:spacing w:line="320" w:lineRule="exact"/>
              <w:jc w:val="center"/>
              <w:rPr>
                <w:rFonts w:ascii="宋体" w:hAnsi="宋体" w:cs="宋体"/>
                <w:color w:val="000000" w:themeColor="text1"/>
                <w:szCs w:val="21"/>
                <w:highlight w:val="none"/>
              </w:rPr>
            </w:pPr>
            <w:r>
              <w:rPr>
                <w:rFonts w:hint="eastAsia" w:ascii="宋体" w:hAnsi="宋体" w:cs="宋体"/>
                <w:color w:val="000000" w:themeColor="text1"/>
                <w:szCs w:val="21"/>
                <w:highlight w:val="none"/>
              </w:rPr>
              <w:t>评审标准</w:t>
            </w:r>
          </w:p>
        </w:tc>
      </w:tr>
      <w:tr w14:paraId="29A98F88">
        <w:tblPrEx>
          <w:shd w:val="clear" w:color="auto" w:fill="FFFFFF"/>
          <w:tblCellMar>
            <w:top w:w="0" w:type="dxa"/>
            <w:left w:w="0" w:type="dxa"/>
            <w:bottom w:w="0" w:type="dxa"/>
            <w:right w:w="0" w:type="dxa"/>
          </w:tblCellMar>
        </w:tblPrEx>
        <w:trPr>
          <w:cantSplit/>
          <w:trHeight w:val="1926" w:hRule="atLeast"/>
          <w:jc w:val="center"/>
        </w:trPr>
        <w:tc>
          <w:tcPr>
            <w:tcW w:w="671"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6837B93">
            <w:pPr>
              <w:spacing w:line="320" w:lineRule="exact"/>
              <w:jc w:val="center"/>
              <w:rPr>
                <w:rFonts w:ascii="宋体" w:hAnsi="宋体" w:cs="宋体"/>
                <w:color w:val="000000" w:themeColor="text1"/>
                <w:szCs w:val="21"/>
                <w:highlight w:val="none"/>
              </w:rPr>
            </w:pPr>
            <w:r>
              <w:rPr>
                <w:rFonts w:hint="eastAsia" w:ascii="宋体" w:hAnsi="宋体" w:cs="宋体"/>
                <w:color w:val="000000" w:themeColor="text1"/>
                <w:szCs w:val="21"/>
                <w:highlight w:val="none"/>
              </w:rPr>
              <w:t>1</w:t>
            </w:r>
          </w:p>
        </w:tc>
        <w:tc>
          <w:tcPr>
            <w:tcW w:w="138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D2884ED">
            <w:pPr>
              <w:widowControl/>
              <w:spacing w:line="320" w:lineRule="exact"/>
              <w:jc w:val="center"/>
              <w:rPr>
                <w:rFonts w:ascii="宋体" w:hAnsi="宋体" w:cs="宋体"/>
                <w:color w:val="000000" w:themeColor="text1"/>
                <w:szCs w:val="21"/>
                <w:highlight w:val="none"/>
              </w:rPr>
            </w:pPr>
            <w:r>
              <w:rPr>
                <w:rFonts w:hint="eastAsia" w:ascii="宋体" w:hAnsi="宋体" w:cs="宋体"/>
                <w:color w:val="000000" w:themeColor="text1"/>
                <w:szCs w:val="21"/>
                <w:highlight w:val="none"/>
              </w:rPr>
              <w:t>技术响应情况</w:t>
            </w:r>
          </w:p>
        </w:tc>
        <w:tc>
          <w:tcPr>
            <w:tcW w:w="834"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6805FBA">
            <w:pPr>
              <w:widowControl/>
              <w:tabs>
                <w:tab w:val="left" w:pos="1506"/>
              </w:tabs>
              <w:adjustRightInd w:val="0"/>
              <w:snapToGrid w:val="0"/>
              <w:spacing w:line="320" w:lineRule="exact"/>
              <w:ind w:left="-122" w:leftChars="-58" w:right="-107" w:rightChars="-51"/>
              <w:jc w:val="center"/>
              <w:rPr>
                <w:rFonts w:ascii="宋体" w:hAnsi="宋体" w:cs="宋体"/>
                <w:color w:val="000000" w:themeColor="text1"/>
                <w:szCs w:val="21"/>
                <w:highlight w:val="none"/>
              </w:rPr>
            </w:pPr>
            <w:r>
              <w:rPr>
                <w:rFonts w:hint="eastAsia" w:ascii="宋体" w:hAnsi="宋体" w:cs="宋体"/>
                <w:color w:val="000000" w:themeColor="text1"/>
                <w:szCs w:val="21"/>
                <w:highlight w:val="none"/>
                <w:lang w:val="en-US" w:eastAsia="zh-CN"/>
              </w:rPr>
              <w:t>10</w:t>
            </w:r>
            <w:r>
              <w:rPr>
                <w:rFonts w:hint="eastAsia" w:ascii="宋体" w:hAnsi="宋体" w:cs="宋体"/>
                <w:color w:val="000000" w:themeColor="text1"/>
                <w:szCs w:val="21"/>
                <w:highlight w:val="none"/>
              </w:rPr>
              <w:t>分</w:t>
            </w:r>
          </w:p>
        </w:tc>
        <w:tc>
          <w:tcPr>
            <w:tcW w:w="700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0D23513">
            <w:pPr>
              <w:spacing w:line="320" w:lineRule="exact"/>
              <w:rPr>
                <w:rFonts w:ascii="宋体" w:hAnsi="宋体" w:cs="宋体"/>
                <w:color w:val="000000" w:themeColor="text1"/>
                <w:szCs w:val="21"/>
                <w:highlight w:val="none"/>
              </w:rPr>
            </w:pPr>
            <w:r>
              <w:rPr>
                <w:rFonts w:hint="eastAsia" w:ascii="宋体" w:hAnsi="宋体" w:cs="宋体"/>
                <w:color w:val="000000" w:themeColor="text1"/>
                <w:szCs w:val="21"/>
                <w:highlight w:val="none"/>
              </w:rPr>
              <w:t>根据供应商提交的响应文件对应磋商文件的技术要求等响应情况进行评分，完全满足或优于文件要求的得</w:t>
            </w:r>
            <w:r>
              <w:rPr>
                <w:rFonts w:hint="eastAsia" w:ascii="宋体" w:hAnsi="宋体" w:cs="宋体"/>
                <w:color w:val="000000" w:themeColor="text1"/>
                <w:szCs w:val="21"/>
                <w:highlight w:val="none"/>
                <w:lang w:val="en-US" w:eastAsia="zh-CN"/>
              </w:rPr>
              <w:t>10</w:t>
            </w:r>
            <w:r>
              <w:rPr>
                <w:rFonts w:hint="eastAsia" w:ascii="宋体" w:hAnsi="宋体" w:cs="宋体"/>
                <w:color w:val="000000" w:themeColor="text1"/>
                <w:szCs w:val="21"/>
                <w:highlight w:val="none"/>
              </w:rPr>
              <w:t>分。</w:t>
            </w:r>
          </w:p>
          <w:p w14:paraId="26B02759">
            <w:pPr>
              <w:spacing w:line="320" w:lineRule="exact"/>
              <w:rPr>
                <w:rFonts w:ascii="宋体" w:hAnsi="宋体" w:cs="宋体"/>
                <w:color w:val="000000" w:themeColor="text1"/>
                <w:szCs w:val="21"/>
                <w:highlight w:val="none"/>
              </w:rPr>
            </w:pPr>
            <w:r>
              <w:rPr>
                <w:rFonts w:hint="eastAsia" w:ascii="宋体" w:hAnsi="宋体" w:cs="宋体"/>
                <w:color w:val="000000" w:themeColor="text1"/>
                <w:szCs w:val="21"/>
                <w:highlight w:val="none"/>
              </w:rPr>
              <w:t>本项目技术要求中带“▲”的为重要技术参数，未响应或不满足的每一项扣2</w:t>
            </w:r>
            <w:r>
              <w:rPr>
                <w:rFonts w:hint="eastAsia" w:ascii="宋体" w:hAnsi="宋体" w:cs="宋体"/>
                <w:color w:val="000000" w:themeColor="text1"/>
                <w:szCs w:val="21"/>
                <w:highlight w:val="none"/>
                <w:lang w:val="en-US" w:eastAsia="zh-CN"/>
              </w:rPr>
              <w:t>.5</w:t>
            </w:r>
            <w:r>
              <w:rPr>
                <w:rFonts w:hint="eastAsia" w:ascii="宋体" w:hAnsi="宋体" w:cs="宋体"/>
                <w:color w:val="000000" w:themeColor="text1"/>
                <w:szCs w:val="21"/>
                <w:highlight w:val="none"/>
              </w:rPr>
              <w:t>分。</w:t>
            </w:r>
          </w:p>
          <w:p w14:paraId="1E6B2BB4">
            <w:pPr>
              <w:spacing w:line="320" w:lineRule="exact"/>
              <w:rPr>
                <w:rFonts w:ascii="宋体" w:hAnsi="宋体" w:cs="宋体"/>
                <w:color w:val="000000" w:themeColor="text1"/>
                <w:szCs w:val="21"/>
                <w:highlight w:val="none"/>
              </w:rPr>
            </w:pPr>
            <w:r>
              <w:rPr>
                <w:rFonts w:hint="eastAsia" w:ascii="宋体" w:hAnsi="宋体" w:cs="宋体"/>
                <w:color w:val="000000" w:themeColor="text1"/>
                <w:szCs w:val="21"/>
                <w:highlight w:val="none"/>
              </w:rPr>
              <w:t>注：如技术要求中有明确了提供的证明资料，则以技术要求中要求的为准，如技术要求中无明确要求证明材料的，按《技术条款偏离一览表》响应情况为准，不提供不得分。</w:t>
            </w:r>
          </w:p>
        </w:tc>
      </w:tr>
      <w:tr w14:paraId="246B63F4">
        <w:tblPrEx>
          <w:tblCellMar>
            <w:top w:w="0" w:type="dxa"/>
            <w:left w:w="0" w:type="dxa"/>
            <w:bottom w:w="0" w:type="dxa"/>
            <w:right w:w="0" w:type="dxa"/>
          </w:tblCellMar>
        </w:tblPrEx>
        <w:trPr>
          <w:cantSplit/>
          <w:trHeight w:val="1926" w:hRule="atLeast"/>
          <w:jc w:val="center"/>
        </w:trPr>
        <w:tc>
          <w:tcPr>
            <w:tcW w:w="671"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8F4270D">
            <w:pPr>
              <w:spacing w:line="320" w:lineRule="exact"/>
              <w:jc w:val="center"/>
              <w:rPr>
                <w:rFonts w:ascii="宋体" w:hAnsi="宋体" w:cs="宋体"/>
                <w:color w:val="000000" w:themeColor="text1"/>
                <w:szCs w:val="21"/>
                <w:highlight w:val="none"/>
              </w:rPr>
            </w:pPr>
            <w:r>
              <w:rPr>
                <w:rFonts w:hint="eastAsia" w:ascii="宋体" w:hAnsi="宋体" w:cs="宋体"/>
                <w:color w:val="000000" w:themeColor="text1"/>
                <w:szCs w:val="21"/>
                <w:highlight w:val="none"/>
              </w:rPr>
              <w:t>2</w:t>
            </w:r>
          </w:p>
        </w:tc>
        <w:tc>
          <w:tcPr>
            <w:tcW w:w="138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98B04F8">
            <w:pPr>
              <w:widowControl/>
              <w:spacing w:line="320" w:lineRule="exact"/>
              <w:jc w:val="center"/>
              <w:rPr>
                <w:rFonts w:hint="default" w:ascii="宋体" w:hAnsi="宋体" w:eastAsia="宋体" w:cs="宋体"/>
                <w:color w:val="000000" w:themeColor="text1"/>
                <w:szCs w:val="21"/>
                <w:highlight w:val="none"/>
                <w:lang w:val="en-US" w:eastAsia="zh-CN"/>
              </w:rPr>
            </w:pPr>
            <w:r>
              <w:rPr>
                <w:rFonts w:hint="eastAsia" w:ascii="宋体" w:hAnsi="宋体" w:cs="宋体"/>
                <w:color w:val="000000" w:themeColor="text1"/>
                <w:szCs w:val="21"/>
                <w:highlight w:val="none"/>
              </w:rPr>
              <w:t>服务质量</w:t>
            </w:r>
            <w:r>
              <w:rPr>
                <w:rFonts w:hint="eastAsia" w:ascii="宋体" w:hAnsi="宋体" w:cs="宋体"/>
                <w:color w:val="000000" w:themeColor="text1"/>
                <w:szCs w:val="21"/>
                <w:highlight w:val="none"/>
                <w:lang w:val="en-US" w:eastAsia="zh-CN"/>
              </w:rPr>
              <w:t>服务方案</w:t>
            </w:r>
          </w:p>
        </w:tc>
        <w:tc>
          <w:tcPr>
            <w:tcW w:w="834"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54AA9D5">
            <w:pPr>
              <w:widowControl/>
              <w:tabs>
                <w:tab w:val="left" w:pos="1506"/>
              </w:tabs>
              <w:adjustRightInd w:val="0"/>
              <w:snapToGrid w:val="0"/>
              <w:spacing w:line="320" w:lineRule="exact"/>
              <w:ind w:left="-122" w:leftChars="-58" w:right="-107" w:rightChars="-51"/>
              <w:jc w:val="center"/>
              <w:rPr>
                <w:rFonts w:ascii="宋体" w:hAnsi="宋体" w:cs="宋体"/>
                <w:color w:val="000000" w:themeColor="text1"/>
                <w:szCs w:val="21"/>
                <w:highlight w:val="none"/>
              </w:rPr>
            </w:pPr>
            <w:r>
              <w:rPr>
                <w:rFonts w:hint="eastAsia" w:ascii="宋体" w:hAnsi="宋体" w:cs="宋体"/>
                <w:color w:val="000000" w:themeColor="text1"/>
                <w:szCs w:val="21"/>
                <w:highlight w:val="none"/>
                <w:lang w:val="en-US" w:eastAsia="zh-CN"/>
              </w:rPr>
              <w:t>15</w:t>
            </w:r>
            <w:r>
              <w:rPr>
                <w:rFonts w:hint="eastAsia" w:ascii="宋体" w:hAnsi="宋体" w:cs="宋体"/>
                <w:color w:val="000000" w:themeColor="text1"/>
                <w:szCs w:val="21"/>
                <w:highlight w:val="none"/>
              </w:rPr>
              <w:t>分</w:t>
            </w:r>
          </w:p>
        </w:tc>
        <w:tc>
          <w:tcPr>
            <w:tcW w:w="700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7398B27">
            <w:pPr>
              <w:spacing w:line="320" w:lineRule="exact"/>
              <w:rPr>
                <w:rFonts w:ascii="宋体" w:hAnsi="宋体" w:cs="宋体"/>
                <w:color w:val="000000" w:themeColor="text1"/>
                <w:szCs w:val="21"/>
                <w:highlight w:val="none"/>
              </w:rPr>
            </w:pPr>
            <w:r>
              <w:rPr>
                <w:rFonts w:hint="eastAsia" w:ascii="宋体" w:hAnsi="宋体" w:cs="宋体"/>
                <w:color w:val="000000" w:themeColor="text1"/>
                <w:szCs w:val="21"/>
                <w:highlight w:val="none"/>
              </w:rPr>
              <w:t>1.服务质量</w:t>
            </w:r>
            <w:r>
              <w:rPr>
                <w:rFonts w:hint="eastAsia" w:ascii="宋体" w:hAnsi="宋体" w:cs="宋体"/>
                <w:color w:val="000000" w:themeColor="text1"/>
                <w:szCs w:val="21"/>
                <w:highlight w:val="none"/>
                <w:lang w:val="en-US" w:eastAsia="zh-CN"/>
              </w:rPr>
              <w:t>服务方案</w:t>
            </w:r>
            <w:r>
              <w:rPr>
                <w:rFonts w:hint="eastAsia" w:ascii="宋体" w:hAnsi="宋体" w:cs="宋体"/>
                <w:color w:val="000000" w:themeColor="text1"/>
                <w:szCs w:val="21"/>
                <w:highlight w:val="none"/>
              </w:rPr>
              <w:t>完善具体、针对性强、可行性强、科学合理的，优于或完全满足用户需求的</w:t>
            </w:r>
            <w:r>
              <w:rPr>
                <w:rFonts w:hint="eastAsia" w:ascii="宋体" w:hAnsi="宋体" w:cs="宋体"/>
                <w:color w:val="000000" w:themeColor="text1"/>
                <w:szCs w:val="21"/>
                <w:highlight w:val="none"/>
                <w:lang w:eastAsia="zh-CN"/>
              </w:rPr>
              <w:t>，</w:t>
            </w:r>
            <w:r>
              <w:rPr>
                <w:rFonts w:hint="eastAsia" w:ascii="宋体" w:hAnsi="宋体" w:cs="宋体"/>
                <w:color w:val="000000" w:themeColor="text1"/>
                <w:szCs w:val="21"/>
                <w:highlight w:val="none"/>
              </w:rPr>
              <w:t>得</w:t>
            </w:r>
            <w:r>
              <w:rPr>
                <w:rFonts w:hint="eastAsia" w:ascii="宋体" w:hAnsi="宋体" w:cs="宋体"/>
                <w:color w:val="000000" w:themeColor="text1"/>
                <w:szCs w:val="21"/>
                <w:highlight w:val="none"/>
                <w:lang w:val="en-US" w:eastAsia="zh-CN"/>
              </w:rPr>
              <w:t>15</w:t>
            </w:r>
            <w:r>
              <w:rPr>
                <w:rFonts w:hint="eastAsia" w:ascii="宋体" w:hAnsi="宋体" w:cs="宋体"/>
                <w:color w:val="000000" w:themeColor="text1"/>
                <w:szCs w:val="21"/>
                <w:highlight w:val="none"/>
              </w:rPr>
              <w:t>分；</w:t>
            </w:r>
          </w:p>
          <w:p w14:paraId="1BCB1E3B">
            <w:pPr>
              <w:spacing w:line="320" w:lineRule="exact"/>
              <w:rPr>
                <w:rFonts w:ascii="宋体" w:hAnsi="宋体" w:cs="宋体"/>
                <w:color w:val="000000" w:themeColor="text1"/>
                <w:szCs w:val="21"/>
                <w:highlight w:val="none"/>
              </w:rPr>
            </w:pPr>
            <w:r>
              <w:rPr>
                <w:rFonts w:hint="eastAsia" w:ascii="宋体" w:hAnsi="宋体" w:cs="宋体"/>
                <w:color w:val="000000" w:themeColor="text1"/>
                <w:szCs w:val="21"/>
                <w:highlight w:val="none"/>
              </w:rPr>
              <w:t>2.服务质量</w:t>
            </w:r>
            <w:r>
              <w:rPr>
                <w:rFonts w:hint="eastAsia" w:ascii="宋体" w:hAnsi="宋体" w:cs="宋体"/>
                <w:color w:val="000000" w:themeColor="text1"/>
                <w:szCs w:val="21"/>
                <w:highlight w:val="none"/>
                <w:lang w:val="en-US" w:eastAsia="zh-CN"/>
              </w:rPr>
              <w:t>服务方案</w:t>
            </w:r>
            <w:r>
              <w:rPr>
                <w:rFonts w:hint="eastAsia" w:ascii="宋体" w:hAnsi="宋体" w:cs="宋体"/>
                <w:color w:val="000000" w:themeColor="text1"/>
                <w:szCs w:val="21"/>
                <w:highlight w:val="none"/>
              </w:rPr>
              <w:t>比较完善、针对性较强、可行性较强、较合理的，能基本满足用户需求的</w:t>
            </w:r>
            <w:r>
              <w:rPr>
                <w:rFonts w:hint="eastAsia" w:ascii="宋体" w:hAnsi="宋体" w:cs="宋体"/>
                <w:color w:val="000000" w:themeColor="text1"/>
                <w:szCs w:val="21"/>
                <w:highlight w:val="none"/>
                <w:lang w:eastAsia="zh-CN"/>
              </w:rPr>
              <w:t>，</w:t>
            </w:r>
            <w:r>
              <w:rPr>
                <w:rFonts w:hint="eastAsia" w:ascii="宋体" w:hAnsi="宋体" w:cs="宋体"/>
                <w:color w:val="000000" w:themeColor="text1"/>
                <w:szCs w:val="21"/>
                <w:highlight w:val="none"/>
              </w:rPr>
              <w:t>得</w:t>
            </w:r>
            <w:r>
              <w:rPr>
                <w:rFonts w:hint="eastAsia" w:ascii="宋体" w:hAnsi="宋体" w:cs="宋体"/>
                <w:color w:val="000000" w:themeColor="text1"/>
                <w:szCs w:val="21"/>
                <w:highlight w:val="none"/>
                <w:lang w:val="en-US" w:eastAsia="zh-CN"/>
              </w:rPr>
              <w:t>10</w:t>
            </w:r>
            <w:r>
              <w:rPr>
                <w:rFonts w:hint="eastAsia" w:ascii="宋体" w:hAnsi="宋体" w:cs="宋体"/>
                <w:color w:val="000000" w:themeColor="text1"/>
                <w:szCs w:val="21"/>
                <w:highlight w:val="none"/>
              </w:rPr>
              <w:t>分；</w:t>
            </w:r>
          </w:p>
          <w:p w14:paraId="4A798BCE">
            <w:pPr>
              <w:spacing w:line="320" w:lineRule="exact"/>
              <w:rPr>
                <w:rFonts w:ascii="宋体" w:hAnsi="宋体" w:cs="宋体"/>
                <w:color w:val="000000" w:themeColor="text1"/>
                <w:szCs w:val="21"/>
                <w:highlight w:val="none"/>
              </w:rPr>
            </w:pPr>
            <w:r>
              <w:rPr>
                <w:rFonts w:hint="eastAsia" w:ascii="宋体" w:hAnsi="宋体" w:cs="宋体"/>
                <w:color w:val="000000" w:themeColor="text1"/>
                <w:szCs w:val="21"/>
                <w:highlight w:val="none"/>
              </w:rPr>
              <w:t>3.服务质量</w:t>
            </w:r>
            <w:r>
              <w:rPr>
                <w:rFonts w:hint="eastAsia" w:ascii="宋体" w:hAnsi="宋体" w:cs="宋体"/>
                <w:color w:val="000000" w:themeColor="text1"/>
                <w:szCs w:val="21"/>
                <w:highlight w:val="none"/>
                <w:lang w:val="en-US" w:eastAsia="zh-CN"/>
              </w:rPr>
              <w:t>服务方案</w:t>
            </w:r>
            <w:r>
              <w:rPr>
                <w:rFonts w:hint="eastAsia" w:ascii="宋体" w:hAnsi="宋体" w:cs="宋体"/>
                <w:color w:val="000000" w:themeColor="text1"/>
                <w:szCs w:val="21"/>
                <w:highlight w:val="none"/>
              </w:rPr>
              <w:t>不够完善、针对性一般、可行性一般、合理性一般的，能部分满足用户需求的</w:t>
            </w:r>
            <w:r>
              <w:rPr>
                <w:rFonts w:hint="eastAsia" w:ascii="宋体" w:hAnsi="宋体" w:cs="宋体"/>
                <w:color w:val="000000" w:themeColor="text1"/>
                <w:szCs w:val="21"/>
                <w:highlight w:val="none"/>
                <w:lang w:eastAsia="zh-CN"/>
              </w:rPr>
              <w:t>，</w:t>
            </w:r>
            <w:r>
              <w:rPr>
                <w:rFonts w:hint="eastAsia" w:ascii="宋体" w:hAnsi="宋体" w:cs="宋体"/>
                <w:color w:val="000000" w:themeColor="text1"/>
                <w:szCs w:val="21"/>
                <w:highlight w:val="none"/>
              </w:rPr>
              <w:t>得</w:t>
            </w:r>
            <w:r>
              <w:rPr>
                <w:rFonts w:hint="eastAsia" w:ascii="宋体" w:hAnsi="宋体" w:cs="宋体"/>
                <w:color w:val="000000" w:themeColor="text1"/>
                <w:szCs w:val="21"/>
                <w:highlight w:val="none"/>
                <w:lang w:val="en-US" w:eastAsia="zh-CN"/>
              </w:rPr>
              <w:t>5</w:t>
            </w:r>
            <w:r>
              <w:rPr>
                <w:rFonts w:hint="eastAsia" w:ascii="宋体" w:hAnsi="宋体" w:cs="宋体"/>
                <w:color w:val="000000" w:themeColor="text1"/>
                <w:szCs w:val="21"/>
                <w:highlight w:val="none"/>
              </w:rPr>
              <w:t>分；</w:t>
            </w:r>
          </w:p>
          <w:p w14:paraId="37F643E0">
            <w:pPr>
              <w:spacing w:line="320" w:lineRule="exact"/>
              <w:rPr>
                <w:rFonts w:ascii="宋体" w:hAnsi="宋体" w:cs="宋体"/>
                <w:color w:val="000000" w:themeColor="text1"/>
                <w:szCs w:val="21"/>
                <w:highlight w:val="none"/>
              </w:rPr>
            </w:pPr>
            <w:r>
              <w:rPr>
                <w:rFonts w:hint="eastAsia" w:ascii="宋体" w:hAnsi="宋体" w:cs="宋体"/>
                <w:color w:val="000000" w:themeColor="text1"/>
                <w:szCs w:val="21"/>
                <w:highlight w:val="none"/>
              </w:rPr>
              <w:t>4.服务质量</w:t>
            </w:r>
            <w:r>
              <w:rPr>
                <w:rFonts w:hint="eastAsia" w:ascii="宋体" w:hAnsi="宋体" w:cs="宋体"/>
                <w:color w:val="000000" w:themeColor="text1"/>
                <w:szCs w:val="21"/>
                <w:highlight w:val="none"/>
                <w:lang w:val="en-US" w:eastAsia="zh-CN"/>
              </w:rPr>
              <w:t>服务方案</w:t>
            </w:r>
            <w:r>
              <w:rPr>
                <w:rFonts w:hint="eastAsia" w:ascii="宋体" w:hAnsi="宋体" w:cs="宋体"/>
                <w:color w:val="000000" w:themeColor="text1"/>
                <w:szCs w:val="21"/>
                <w:highlight w:val="none"/>
              </w:rPr>
              <w:t>简单，针对性差，可行性差，不够合理的，不能满足用户需求的</w:t>
            </w:r>
            <w:r>
              <w:rPr>
                <w:rFonts w:hint="eastAsia" w:ascii="宋体" w:hAnsi="宋体" w:cs="宋体"/>
                <w:color w:val="000000" w:themeColor="text1"/>
                <w:szCs w:val="21"/>
                <w:highlight w:val="none"/>
                <w:lang w:eastAsia="zh-CN"/>
              </w:rPr>
              <w:t>，</w:t>
            </w:r>
            <w:r>
              <w:rPr>
                <w:rFonts w:hint="eastAsia" w:ascii="宋体" w:hAnsi="宋体" w:cs="宋体"/>
                <w:color w:val="000000" w:themeColor="text1"/>
                <w:szCs w:val="21"/>
                <w:highlight w:val="none"/>
              </w:rPr>
              <w:t>得1分。</w:t>
            </w:r>
          </w:p>
          <w:p w14:paraId="335FD227">
            <w:pPr>
              <w:spacing w:line="320" w:lineRule="exact"/>
              <w:rPr>
                <w:rFonts w:ascii="宋体" w:hAnsi="宋体" w:cs="宋体"/>
                <w:color w:val="000000" w:themeColor="text1"/>
                <w:szCs w:val="21"/>
                <w:highlight w:val="none"/>
              </w:rPr>
            </w:pPr>
            <w:r>
              <w:rPr>
                <w:rFonts w:hint="eastAsia" w:ascii="宋体" w:hAnsi="宋体" w:cs="宋体"/>
                <w:color w:val="000000" w:themeColor="text1"/>
                <w:szCs w:val="21"/>
                <w:highlight w:val="none"/>
              </w:rPr>
              <w:t>不提供不得分。</w:t>
            </w:r>
          </w:p>
        </w:tc>
      </w:tr>
      <w:tr w14:paraId="42AE8F51">
        <w:tblPrEx>
          <w:tblCellMar>
            <w:top w:w="0" w:type="dxa"/>
            <w:left w:w="0" w:type="dxa"/>
            <w:bottom w:w="0" w:type="dxa"/>
            <w:right w:w="0" w:type="dxa"/>
          </w:tblCellMar>
        </w:tblPrEx>
        <w:trPr>
          <w:cantSplit/>
          <w:trHeight w:val="2446" w:hRule="atLeast"/>
          <w:jc w:val="center"/>
        </w:trPr>
        <w:tc>
          <w:tcPr>
            <w:tcW w:w="671"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00CA5D6">
            <w:pPr>
              <w:spacing w:line="320" w:lineRule="exact"/>
              <w:jc w:val="center"/>
              <w:rPr>
                <w:rFonts w:hint="eastAsia" w:ascii="宋体" w:hAnsi="宋体" w:eastAsia="宋体" w:cs="宋体"/>
                <w:color w:val="000000" w:themeColor="text1"/>
                <w:szCs w:val="21"/>
                <w:highlight w:val="none"/>
                <w:lang w:eastAsia="zh-CN"/>
              </w:rPr>
            </w:pPr>
            <w:r>
              <w:rPr>
                <w:rFonts w:hint="eastAsia" w:ascii="宋体" w:hAnsi="宋体" w:cs="宋体"/>
                <w:color w:val="000000" w:themeColor="text1"/>
                <w:szCs w:val="21"/>
                <w:highlight w:val="none"/>
                <w:lang w:val="en-US" w:eastAsia="zh-CN"/>
              </w:rPr>
              <w:t>3</w:t>
            </w:r>
          </w:p>
        </w:tc>
        <w:tc>
          <w:tcPr>
            <w:tcW w:w="138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042EAF8">
            <w:pPr>
              <w:widowControl/>
              <w:spacing w:line="320" w:lineRule="exact"/>
              <w:jc w:val="center"/>
              <w:rPr>
                <w:rFonts w:ascii="宋体" w:hAnsi="宋体" w:cs="宋体"/>
                <w:bCs/>
                <w:color w:val="000000" w:themeColor="text1"/>
                <w:szCs w:val="21"/>
                <w:highlight w:val="none"/>
              </w:rPr>
            </w:pPr>
            <w:r>
              <w:rPr>
                <w:rFonts w:hint="eastAsia" w:ascii="宋体" w:hAnsi="宋体" w:cs="宋体"/>
                <w:color w:val="000000" w:themeColor="text1"/>
                <w:szCs w:val="21"/>
                <w:highlight w:val="none"/>
                <w:lang w:val="en-US" w:eastAsia="zh-CN"/>
              </w:rPr>
              <w:t>应急</w:t>
            </w:r>
            <w:r>
              <w:rPr>
                <w:rFonts w:hint="eastAsia" w:ascii="宋体" w:hAnsi="宋体" w:cs="宋体"/>
                <w:color w:val="000000" w:themeColor="text1"/>
                <w:szCs w:val="21"/>
                <w:highlight w:val="none"/>
              </w:rPr>
              <w:t>方案</w:t>
            </w:r>
          </w:p>
        </w:tc>
        <w:tc>
          <w:tcPr>
            <w:tcW w:w="834"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23CF8F8">
            <w:pPr>
              <w:widowControl/>
              <w:tabs>
                <w:tab w:val="left" w:pos="1506"/>
              </w:tabs>
              <w:adjustRightInd w:val="0"/>
              <w:snapToGrid w:val="0"/>
              <w:spacing w:line="320" w:lineRule="exact"/>
              <w:ind w:left="-122" w:leftChars="-58" w:right="-107" w:rightChars="-51"/>
              <w:jc w:val="center"/>
              <w:rPr>
                <w:rFonts w:ascii="宋体" w:hAnsi="宋体" w:cs="宋体"/>
                <w:bCs/>
                <w:color w:val="000000" w:themeColor="text1"/>
                <w:szCs w:val="21"/>
                <w:highlight w:val="none"/>
              </w:rPr>
            </w:pPr>
            <w:r>
              <w:rPr>
                <w:rFonts w:hint="eastAsia" w:ascii="宋体" w:hAnsi="宋体" w:cs="宋体"/>
                <w:color w:val="000000" w:themeColor="text1"/>
                <w:szCs w:val="21"/>
                <w:highlight w:val="none"/>
                <w:lang w:val="en-US" w:eastAsia="zh-CN"/>
              </w:rPr>
              <w:t>15</w:t>
            </w:r>
            <w:r>
              <w:rPr>
                <w:rFonts w:hint="eastAsia" w:ascii="宋体" w:hAnsi="宋体" w:cs="宋体"/>
                <w:color w:val="000000" w:themeColor="text1"/>
                <w:szCs w:val="21"/>
                <w:highlight w:val="none"/>
              </w:rPr>
              <w:t>分</w:t>
            </w:r>
          </w:p>
        </w:tc>
        <w:tc>
          <w:tcPr>
            <w:tcW w:w="700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B918A23">
            <w:pPr>
              <w:spacing w:line="320" w:lineRule="exact"/>
              <w:rPr>
                <w:rFonts w:ascii="宋体" w:hAnsi="宋体" w:cs="宋体"/>
                <w:color w:val="000000" w:themeColor="text1"/>
                <w:szCs w:val="21"/>
                <w:highlight w:val="none"/>
              </w:rPr>
            </w:pPr>
            <w:r>
              <w:rPr>
                <w:rFonts w:hint="eastAsia" w:ascii="宋体" w:hAnsi="宋体" w:cs="宋体"/>
                <w:color w:val="000000" w:themeColor="text1"/>
                <w:szCs w:val="21"/>
                <w:highlight w:val="none"/>
              </w:rPr>
              <w:t>1.</w:t>
            </w:r>
            <w:r>
              <w:rPr>
                <w:rFonts w:hint="eastAsia" w:ascii="宋体" w:hAnsi="宋体" w:cs="宋体"/>
                <w:color w:val="000000" w:themeColor="text1"/>
                <w:szCs w:val="21"/>
                <w:highlight w:val="none"/>
                <w:lang w:val="en-US" w:eastAsia="zh-CN"/>
              </w:rPr>
              <w:t>应急</w:t>
            </w:r>
            <w:r>
              <w:rPr>
                <w:rFonts w:hint="eastAsia" w:ascii="宋体" w:hAnsi="宋体" w:cs="宋体"/>
                <w:color w:val="000000" w:themeColor="text1"/>
                <w:szCs w:val="21"/>
                <w:highlight w:val="none"/>
              </w:rPr>
              <w:t>方案完善具体、针对性强、可行性强、科学合理的得，优于或完全满足用户需求的</w:t>
            </w:r>
            <w:r>
              <w:rPr>
                <w:rFonts w:hint="eastAsia" w:ascii="宋体" w:hAnsi="宋体" w:cs="宋体"/>
                <w:color w:val="000000" w:themeColor="text1"/>
                <w:szCs w:val="21"/>
                <w:highlight w:val="none"/>
                <w:lang w:eastAsia="zh-CN"/>
              </w:rPr>
              <w:t>，</w:t>
            </w:r>
            <w:r>
              <w:rPr>
                <w:rFonts w:hint="eastAsia" w:ascii="宋体" w:hAnsi="宋体" w:cs="宋体"/>
                <w:color w:val="000000" w:themeColor="text1"/>
                <w:szCs w:val="21"/>
                <w:highlight w:val="none"/>
              </w:rPr>
              <w:t>得</w:t>
            </w:r>
            <w:r>
              <w:rPr>
                <w:rFonts w:hint="eastAsia" w:ascii="宋体" w:hAnsi="宋体" w:cs="宋体"/>
                <w:color w:val="000000" w:themeColor="text1"/>
                <w:szCs w:val="21"/>
                <w:highlight w:val="none"/>
                <w:lang w:val="en-US" w:eastAsia="zh-CN"/>
              </w:rPr>
              <w:t>15</w:t>
            </w:r>
            <w:r>
              <w:rPr>
                <w:rFonts w:hint="eastAsia" w:ascii="宋体" w:hAnsi="宋体" w:cs="宋体"/>
                <w:color w:val="000000" w:themeColor="text1"/>
                <w:szCs w:val="21"/>
                <w:highlight w:val="none"/>
              </w:rPr>
              <w:t>分；</w:t>
            </w:r>
          </w:p>
          <w:p w14:paraId="79E0F668">
            <w:pPr>
              <w:spacing w:line="320" w:lineRule="exact"/>
              <w:rPr>
                <w:rFonts w:ascii="宋体" w:hAnsi="宋体" w:cs="宋体"/>
                <w:color w:val="000000" w:themeColor="text1"/>
                <w:szCs w:val="21"/>
                <w:highlight w:val="none"/>
              </w:rPr>
            </w:pPr>
            <w:r>
              <w:rPr>
                <w:rFonts w:hint="eastAsia" w:ascii="宋体" w:hAnsi="宋体" w:cs="宋体"/>
                <w:color w:val="000000" w:themeColor="text1"/>
                <w:szCs w:val="21"/>
                <w:highlight w:val="none"/>
              </w:rPr>
              <w:t>2.</w:t>
            </w:r>
            <w:r>
              <w:rPr>
                <w:rFonts w:hint="eastAsia" w:ascii="宋体" w:hAnsi="宋体" w:cs="宋体"/>
                <w:color w:val="000000" w:themeColor="text1"/>
                <w:szCs w:val="21"/>
                <w:highlight w:val="none"/>
                <w:lang w:val="en-US" w:eastAsia="zh-CN"/>
              </w:rPr>
              <w:t>应急</w:t>
            </w:r>
            <w:r>
              <w:rPr>
                <w:rFonts w:hint="eastAsia" w:ascii="宋体" w:hAnsi="宋体" w:cs="宋体"/>
                <w:color w:val="000000" w:themeColor="text1"/>
                <w:szCs w:val="21"/>
                <w:highlight w:val="none"/>
              </w:rPr>
              <w:t>方案比较完善、针对性较强、可行性较强、较合理的，能基本满足用户需求的</w:t>
            </w:r>
            <w:r>
              <w:rPr>
                <w:rFonts w:hint="eastAsia" w:ascii="宋体" w:hAnsi="宋体" w:cs="宋体"/>
                <w:color w:val="000000" w:themeColor="text1"/>
                <w:szCs w:val="21"/>
                <w:highlight w:val="none"/>
                <w:lang w:eastAsia="zh-CN"/>
              </w:rPr>
              <w:t>，</w:t>
            </w:r>
            <w:r>
              <w:rPr>
                <w:rFonts w:hint="eastAsia" w:ascii="宋体" w:hAnsi="宋体" w:cs="宋体"/>
                <w:color w:val="000000" w:themeColor="text1"/>
                <w:szCs w:val="21"/>
                <w:highlight w:val="none"/>
              </w:rPr>
              <w:t>得</w:t>
            </w:r>
            <w:r>
              <w:rPr>
                <w:rFonts w:hint="eastAsia" w:ascii="宋体" w:hAnsi="宋体" w:cs="宋体"/>
                <w:color w:val="000000" w:themeColor="text1"/>
                <w:szCs w:val="21"/>
                <w:highlight w:val="none"/>
                <w:lang w:val="en-US" w:eastAsia="zh-CN"/>
              </w:rPr>
              <w:t>10</w:t>
            </w:r>
            <w:r>
              <w:rPr>
                <w:rFonts w:hint="eastAsia" w:ascii="宋体" w:hAnsi="宋体" w:cs="宋体"/>
                <w:color w:val="000000" w:themeColor="text1"/>
                <w:szCs w:val="21"/>
                <w:highlight w:val="none"/>
              </w:rPr>
              <w:t>分；</w:t>
            </w:r>
          </w:p>
          <w:p w14:paraId="4D10F767">
            <w:pPr>
              <w:spacing w:line="320" w:lineRule="exact"/>
              <w:rPr>
                <w:rFonts w:ascii="宋体" w:hAnsi="宋体" w:cs="宋体"/>
                <w:color w:val="000000" w:themeColor="text1"/>
                <w:szCs w:val="21"/>
                <w:highlight w:val="none"/>
              </w:rPr>
            </w:pPr>
            <w:r>
              <w:rPr>
                <w:rFonts w:hint="eastAsia" w:ascii="宋体" w:hAnsi="宋体" w:cs="宋体"/>
                <w:color w:val="000000" w:themeColor="text1"/>
                <w:szCs w:val="21"/>
                <w:highlight w:val="none"/>
              </w:rPr>
              <w:t>3.</w:t>
            </w:r>
            <w:r>
              <w:rPr>
                <w:rFonts w:hint="eastAsia" w:ascii="宋体" w:hAnsi="宋体" w:cs="宋体"/>
                <w:color w:val="000000" w:themeColor="text1"/>
                <w:szCs w:val="21"/>
                <w:highlight w:val="none"/>
                <w:lang w:val="en-US" w:eastAsia="zh-CN"/>
              </w:rPr>
              <w:t>应急</w:t>
            </w:r>
            <w:r>
              <w:rPr>
                <w:rFonts w:hint="eastAsia" w:ascii="宋体" w:hAnsi="宋体" w:cs="宋体"/>
                <w:color w:val="000000" w:themeColor="text1"/>
                <w:szCs w:val="21"/>
                <w:highlight w:val="none"/>
              </w:rPr>
              <w:t>方案不够具体、针对性一般、可行性一般、合理性一般的，能部分满足用户需求的</w:t>
            </w:r>
            <w:r>
              <w:rPr>
                <w:rFonts w:hint="eastAsia" w:ascii="宋体" w:hAnsi="宋体" w:cs="宋体"/>
                <w:color w:val="000000" w:themeColor="text1"/>
                <w:szCs w:val="21"/>
                <w:highlight w:val="none"/>
                <w:lang w:eastAsia="zh-CN"/>
              </w:rPr>
              <w:t>，</w:t>
            </w:r>
            <w:r>
              <w:rPr>
                <w:rFonts w:hint="eastAsia" w:ascii="宋体" w:hAnsi="宋体" w:cs="宋体"/>
                <w:color w:val="000000" w:themeColor="text1"/>
                <w:szCs w:val="21"/>
                <w:highlight w:val="none"/>
              </w:rPr>
              <w:t>得</w:t>
            </w:r>
            <w:r>
              <w:rPr>
                <w:rFonts w:hint="eastAsia" w:ascii="宋体" w:hAnsi="宋体" w:cs="宋体"/>
                <w:color w:val="000000" w:themeColor="text1"/>
                <w:szCs w:val="21"/>
                <w:highlight w:val="none"/>
                <w:lang w:val="en-US" w:eastAsia="zh-CN"/>
              </w:rPr>
              <w:t>5</w:t>
            </w:r>
            <w:r>
              <w:rPr>
                <w:rFonts w:hint="eastAsia" w:ascii="宋体" w:hAnsi="宋体" w:cs="宋体"/>
                <w:color w:val="000000" w:themeColor="text1"/>
                <w:szCs w:val="21"/>
                <w:highlight w:val="none"/>
              </w:rPr>
              <w:t>分；</w:t>
            </w:r>
          </w:p>
          <w:p w14:paraId="59877E87">
            <w:pPr>
              <w:spacing w:line="320" w:lineRule="exact"/>
              <w:rPr>
                <w:rFonts w:ascii="宋体" w:hAnsi="宋体" w:cs="宋体"/>
                <w:color w:val="000000" w:themeColor="text1"/>
                <w:szCs w:val="21"/>
                <w:highlight w:val="none"/>
              </w:rPr>
            </w:pPr>
            <w:r>
              <w:rPr>
                <w:rFonts w:hint="eastAsia" w:ascii="宋体" w:hAnsi="宋体" w:cs="宋体"/>
                <w:color w:val="000000" w:themeColor="text1"/>
                <w:szCs w:val="21"/>
                <w:highlight w:val="none"/>
              </w:rPr>
              <w:t>4.</w:t>
            </w:r>
            <w:r>
              <w:rPr>
                <w:rFonts w:hint="eastAsia" w:ascii="宋体" w:hAnsi="宋体" w:cs="宋体"/>
                <w:color w:val="000000" w:themeColor="text1"/>
                <w:szCs w:val="21"/>
                <w:highlight w:val="none"/>
                <w:lang w:val="en-US" w:eastAsia="zh-CN"/>
              </w:rPr>
              <w:t>应急</w:t>
            </w:r>
            <w:r>
              <w:rPr>
                <w:rFonts w:hint="eastAsia" w:ascii="宋体" w:hAnsi="宋体" w:cs="宋体"/>
                <w:color w:val="000000" w:themeColor="text1"/>
                <w:szCs w:val="21"/>
                <w:highlight w:val="none"/>
              </w:rPr>
              <w:t>方案简单，针对性差，可行性差，不够合理的，不能满足用户需求的</w:t>
            </w:r>
            <w:r>
              <w:rPr>
                <w:rFonts w:hint="eastAsia" w:ascii="宋体" w:hAnsi="宋体" w:cs="宋体"/>
                <w:color w:val="000000" w:themeColor="text1"/>
                <w:szCs w:val="21"/>
                <w:highlight w:val="none"/>
                <w:lang w:eastAsia="zh-CN"/>
              </w:rPr>
              <w:t>，</w:t>
            </w:r>
            <w:r>
              <w:rPr>
                <w:rFonts w:hint="eastAsia" w:ascii="宋体" w:hAnsi="宋体" w:cs="宋体"/>
                <w:color w:val="000000" w:themeColor="text1"/>
                <w:szCs w:val="21"/>
                <w:highlight w:val="none"/>
              </w:rPr>
              <w:t>得1分。</w:t>
            </w:r>
          </w:p>
          <w:p w14:paraId="12AA80FB">
            <w:pPr>
              <w:spacing w:line="320" w:lineRule="exact"/>
              <w:rPr>
                <w:rFonts w:ascii="宋体" w:hAnsi="宋体" w:cs="宋体"/>
                <w:bCs/>
                <w:color w:val="000000" w:themeColor="text1"/>
                <w:szCs w:val="21"/>
                <w:highlight w:val="none"/>
              </w:rPr>
            </w:pPr>
            <w:r>
              <w:rPr>
                <w:rFonts w:hint="eastAsia" w:ascii="宋体" w:hAnsi="宋体" w:cs="宋体"/>
                <w:color w:val="000000" w:themeColor="text1"/>
                <w:szCs w:val="21"/>
                <w:highlight w:val="none"/>
              </w:rPr>
              <w:t>不提供不得分。</w:t>
            </w:r>
          </w:p>
        </w:tc>
      </w:tr>
      <w:tr w14:paraId="59C6FEF4">
        <w:tblPrEx>
          <w:tblCellMar>
            <w:top w:w="0" w:type="dxa"/>
            <w:left w:w="0" w:type="dxa"/>
            <w:bottom w:w="0" w:type="dxa"/>
            <w:right w:w="0" w:type="dxa"/>
          </w:tblCellMar>
        </w:tblPrEx>
        <w:trPr>
          <w:cantSplit/>
          <w:trHeight w:val="2446" w:hRule="atLeast"/>
          <w:jc w:val="center"/>
        </w:trPr>
        <w:tc>
          <w:tcPr>
            <w:tcW w:w="671"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DBCDCB6">
            <w:pPr>
              <w:spacing w:line="320" w:lineRule="exact"/>
              <w:jc w:val="center"/>
              <w:rPr>
                <w:rFonts w:hint="eastAsia" w:ascii="宋体" w:hAnsi="宋体" w:eastAsia="宋体" w:cs="宋体"/>
                <w:color w:val="000000" w:themeColor="text1"/>
                <w:szCs w:val="21"/>
                <w:highlight w:val="none"/>
                <w:lang w:eastAsia="zh-CN"/>
              </w:rPr>
            </w:pPr>
            <w:r>
              <w:rPr>
                <w:rFonts w:hint="eastAsia" w:ascii="宋体" w:hAnsi="宋体" w:cs="宋体"/>
                <w:color w:val="000000" w:themeColor="text1"/>
                <w:szCs w:val="21"/>
                <w:highlight w:val="none"/>
                <w:lang w:val="en-US" w:eastAsia="zh-CN"/>
              </w:rPr>
              <w:t>4</w:t>
            </w:r>
          </w:p>
        </w:tc>
        <w:tc>
          <w:tcPr>
            <w:tcW w:w="138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16BF422">
            <w:pPr>
              <w:widowControl/>
              <w:spacing w:line="320" w:lineRule="exact"/>
              <w:jc w:val="center"/>
              <w:rPr>
                <w:rFonts w:ascii="宋体" w:hAnsi="宋体" w:cs="宋体"/>
                <w:bCs/>
                <w:color w:val="000000" w:themeColor="text1"/>
                <w:szCs w:val="21"/>
                <w:highlight w:val="none"/>
              </w:rPr>
            </w:pPr>
            <w:r>
              <w:rPr>
                <w:rFonts w:hint="eastAsia" w:ascii="宋体" w:hAnsi="宋体" w:cs="宋体"/>
                <w:color w:val="000000" w:themeColor="text1"/>
                <w:szCs w:val="21"/>
                <w:highlight w:val="none"/>
                <w:lang w:val="en-US" w:eastAsia="zh-CN"/>
              </w:rPr>
              <w:t>培训</w:t>
            </w:r>
            <w:r>
              <w:rPr>
                <w:rFonts w:hint="eastAsia" w:ascii="宋体" w:hAnsi="宋体" w:cs="宋体"/>
                <w:color w:val="000000" w:themeColor="text1"/>
                <w:szCs w:val="21"/>
                <w:highlight w:val="none"/>
              </w:rPr>
              <w:t>方案</w:t>
            </w:r>
          </w:p>
        </w:tc>
        <w:tc>
          <w:tcPr>
            <w:tcW w:w="834"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58170CC">
            <w:pPr>
              <w:widowControl/>
              <w:tabs>
                <w:tab w:val="left" w:pos="1506"/>
              </w:tabs>
              <w:adjustRightInd w:val="0"/>
              <w:snapToGrid w:val="0"/>
              <w:spacing w:line="320" w:lineRule="exact"/>
              <w:ind w:left="-122" w:leftChars="-58" w:right="-107" w:rightChars="-51"/>
              <w:jc w:val="center"/>
              <w:rPr>
                <w:rFonts w:ascii="宋体" w:hAnsi="宋体" w:cs="宋体"/>
                <w:bCs/>
                <w:color w:val="000000" w:themeColor="text1"/>
                <w:szCs w:val="21"/>
                <w:highlight w:val="none"/>
              </w:rPr>
            </w:pPr>
            <w:r>
              <w:rPr>
                <w:rFonts w:hint="eastAsia" w:ascii="宋体" w:hAnsi="宋体" w:cs="宋体"/>
                <w:color w:val="000000" w:themeColor="text1"/>
                <w:szCs w:val="21"/>
                <w:highlight w:val="none"/>
                <w:lang w:val="en-US" w:eastAsia="zh-CN"/>
              </w:rPr>
              <w:t>15</w:t>
            </w:r>
            <w:r>
              <w:rPr>
                <w:rFonts w:hint="eastAsia" w:ascii="宋体" w:hAnsi="宋体" w:cs="宋体"/>
                <w:color w:val="000000" w:themeColor="text1"/>
                <w:szCs w:val="21"/>
                <w:highlight w:val="none"/>
              </w:rPr>
              <w:t>分</w:t>
            </w:r>
          </w:p>
        </w:tc>
        <w:tc>
          <w:tcPr>
            <w:tcW w:w="700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C666E4B">
            <w:pPr>
              <w:spacing w:line="320" w:lineRule="exact"/>
              <w:rPr>
                <w:rFonts w:ascii="宋体" w:hAnsi="宋体" w:cs="宋体"/>
                <w:color w:val="000000" w:themeColor="text1"/>
                <w:szCs w:val="21"/>
                <w:highlight w:val="none"/>
              </w:rPr>
            </w:pPr>
            <w:r>
              <w:rPr>
                <w:rFonts w:hint="eastAsia" w:ascii="宋体" w:hAnsi="宋体" w:cs="宋体"/>
                <w:color w:val="000000" w:themeColor="text1"/>
                <w:szCs w:val="21"/>
                <w:highlight w:val="none"/>
              </w:rPr>
              <w:t>1.</w:t>
            </w:r>
            <w:r>
              <w:rPr>
                <w:rFonts w:hint="eastAsia" w:ascii="宋体" w:hAnsi="宋体" w:cs="宋体"/>
                <w:color w:val="000000" w:themeColor="text1"/>
                <w:szCs w:val="21"/>
                <w:highlight w:val="none"/>
                <w:lang w:val="en-US" w:eastAsia="zh-CN"/>
              </w:rPr>
              <w:t>培训</w:t>
            </w:r>
            <w:r>
              <w:rPr>
                <w:rFonts w:hint="eastAsia" w:ascii="宋体" w:hAnsi="宋体" w:cs="宋体"/>
                <w:color w:val="000000" w:themeColor="text1"/>
                <w:szCs w:val="21"/>
                <w:highlight w:val="none"/>
              </w:rPr>
              <w:t>方案完善具体、针对性强、可行性强、科学合理的，优于或完全满足用户需求的</w:t>
            </w:r>
            <w:r>
              <w:rPr>
                <w:rFonts w:hint="eastAsia" w:ascii="宋体" w:hAnsi="宋体" w:cs="宋体"/>
                <w:color w:val="000000" w:themeColor="text1"/>
                <w:szCs w:val="21"/>
                <w:highlight w:val="none"/>
                <w:lang w:eastAsia="zh-CN"/>
              </w:rPr>
              <w:t>，</w:t>
            </w:r>
            <w:r>
              <w:rPr>
                <w:rFonts w:hint="eastAsia" w:ascii="宋体" w:hAnsi="宋体" w:cs="宋体"/>
                <w:color w:val="000000" w:themeColor="text1"/>
                <w:szCs w:val="21"/>
                <w:highlight w:val="none"/>
              </w:rPr>
              <w:t>得1</w:t>
            </w:r>
            <w:r>
              <w:rPr>
                <w:rFonts w:hint="eastAsia" w:ascii="宋体" w:hAnsi="宋体" w:cs="宋体"/>
                <w:color w:val="000000" w:themeColor="text1"/>
                <w:szCs w:val="21"/>
                <w:highlight w:val="none"/>
                <w:lang w:val="en-US" w:eastAsia="zh-CN"/>
              </w:rPr>
              <w:t>5</w:t>
            </w:r>
            <w:r>
              <w:rPr>
                <w:rFonts w:hint="eastAsia" w:ascii="宋体" w:hAnsi="宋体" w:cs="宋体"/>
                <w:color w:val="000000" w:themeColor="text1"/>
                <w:szCs w:val="21"/>
                <w:highlight w:val="none"/>
              </w:rPr>
              <w:t xml:space="preserve">分； </w:t>
            </w:r>
          </w:p>
          <w:p w14:paraId="03342AEB">
            <w:pPr>
              <w:spacing w:line="320" w:lineRule="exact"/>
              <w:rPr>
                <w:rFonts w:ascii="宋体" w:hAnsi="宋体" w:cs="宋体"/>
                <w:color w:val="000000" w:themeColor="text1"/>
                <w:szCs w:val="21"/>
                <w:highlight w:val="none"/>
              </w:rPr>
            </w:pPr>
            <w:r>
              <w:rPr>
                <w:rFonts w:hint="eastAsia" w:ascii="宋体" w:hAnsi="宋体" w:cs="宋体"/>
                <w:color w:val="000000" w:themeColor="text1"/>
                <w:szCs w:val="21"/>
                <w:highlight w:val="none"/>
              </w:rPr>
              <w:t>2.</w:t>
            </w:r>
            <w:r>
              <w:rPr>
                <w:rFonts w:hint="eastAsia" w:ascii="宋体" w:hAnsi="宋体" w:cs="宋体"/>
                <w:color w:val="000000" w:themeColor="text1"/>
                <w:szCs w:val="21"/>
                <w:highlight w:val="none"/>
                <w:lang w:val="en-US" w:eastAsia="zh-CN"/>
              </w:rPr>
              <w:t>培训</w:t>
            </w:r>
            <w:r>
              <w:rPr>
                <w:rFonts w:hint="eastAsia" w:ascii="宋体" w:hAnsi="宋体" w:cs="宋体"/>
                <w:color w:val="000000" w:themeColor="text1"/>
                <w:szCs w:val="21"/>
                <w:highlight w:val="none"/>
              </w:rPr>
              <w:t>方案比较完善、针对性较强、可行性较强、较合理的，能基本满足用户需求的</w:t>
            </w:r>
            <w:r>
              <w:rPr>
                <w:rFonts w:hint="eastAsia" w:ascii="宋体" w:hAnsi="宋体" w:cs="宋体"/>
                <w:color w:val="000000" w:themeColor="text1"/>
                <w:szCs w:val="21"/>
                <w:highlight w:val="none"/>
                <w:lang w:eastAsia="zh-CN"/>
              </w:rPr>
              <w:t>，</w:t>
            </w:r>
            <w:r>
              <w:rPr>
                <w:rFonts w:hint="eastAsia" w:ascii="宋体" w:hAnsi="宋体" w:cs="宋体"/>
                <w:color w:val="000000" w:themeColor="text1"/>
                <w:szCs w:val="21"/>
                <w:highlight w:val="none"/>
              </w:rPr>
              <w:t>得</w:t>
            </w:r>
            <w:r>
              <w:rPr>
                <w:rFonts w:hint="eastAsia" w:ascii="宋体" w:hAnsi="宋体" w:cs="宋体"/>
                <w:color w:val="000000" w:themeColor="text1"/>
                <w:szCs w:val="21"/>
                <w:highlight w:val="none"/>
                <w:lang w:val="en-US" w:eastAsia="zh-CN"/>
              </w:rPr>
              <w:t>10</w:t>
            </w:r>
            <w:r>
              <w:rPr>
                <w:rFonts w:hint="eastAsia" w:ascii="宋体" w:hAnsi="宋体" w:cs="宋体"/>
                <w:color w:val="000000" w:themeColor="text1"/>
                <w:szCs w:val="21"/>
                <w:highlight w:val="none"/>
              </w:rPr>
              <w:t>分；</w:t>
            </w:r>
          </w:p>
          <w:p w14:paraId="1BFDDBD0">
            <w:pPr>
              <w:spacing w:line="320" w:lineRule="exact"/>
              <w:rPr>
                <w:rFonts w:ascii="宋体" w:hAnsi="宋体" w:cs="宋体"/>
                <w:color w:val="000000" w:themeColor="text1"/>
                <w:szCs w:val="21"/>
                <w:highlight w:val="none"/>
              </w:rPr>
            </w:pPr>
            <w:r>
              <w:rPr>
                <w:rFonts w:hint="eastAsia" w:ascii="宋体" w:hAnsi="宋体" w:cs="宋体"/>
                <w:color w:val="000000" w:themeColor="text1"/>
                <w:szCs w:val="21"/>
                <w:highlight w:val="none"/>
              </w:rPr>
              <w:t>3.</w:t>
            </w:r>
            <w:r>
              <w:rPr>
                <w:rFonts w:hint="eastAsia" w:ascii="宋体" w:hAnsi="宋体" w:cs="宋体"/>
                <w:color w:val="000000" w:themeColor="text1"/>
                <w:szCs w:val="21"/>
                <w:highlight w:val="none"/>
                <w:lang w:val="en-US" w:eastAsia="zh-CN"/>
              </w:rPr>
              <w:t>培训</w:t>
            </w:r>
            <w:r>
              <w:rPr>
                <w:rFonts w:hint="eastAsia" w:ascii="宋体" w:hAnsi="宋体" w:cs="宋体"/>
                <w:color w:val="000000" w:themeColor="text1"/>
                <w:szCs w:val="21"/>
                <w:highlight w:val="none"/>
              </w:rPr>
              <w:t>方案不够具体、针对性一般、可行性一般、合理性一般的，能部分满足用户需求的</w:t>
            </w:r>
            <w:r>
              <w:rPr>
                <w:rFonts w:hint="eastAsia" w:ascii="宋体" w:hAnsi="宋体" w:cs="宋体"/>
                <w:color w:val="000000" w:themeColor="text1"/>
                <w:szCs w:val="21"/>
                <w:highlight w:val="none"/>
                <w:lang w:eastAsia="zh-CN"/>
              </w:rPr>
              <w:t>，</w:t>
            </w:r>
            <w:r>
              <w:rPr>
                <w:rFonts w:hint="eastAsia" w:ascii="宋体" w:hAnsi="宋体" w:cs="宋体"/>
                <w:color w:val="000000" w:themeColor="text1"/>
                <w:szCs w:val="21"/>
                <w:highlight w:val="none"/>
              </w:rPr>
              <w:t>得</w:t>
            </w:r>
            <w:r>
              <w:rPr>
                <w:rFonts w:hint="eastAsia" w:ascii="宋体" w:hAnsi="宋体" w:cs="宋体"/>
                <w:color w:val="000000" w:themeColor="text1"/>
                <w:szCs w:val="21"/>
                <w:highlight w:val="none"/>
                <w:lang w:val="en-US" w:eastAsia="zh-CN"/>
              </w:rPr>
              <w:t>5</w:t>
            </w:r>
            <w:r>
              <w:rPr>
                <w:rFonts w:hint="eastAsia" w:ascii="宋体" w:hAnsi="宋体" w:cs="宋体"/>
                <w:color w:val="000000" w:themeColor="text1"/>
                <w:szCs w:val="21"/>
                <w:highlight w:val="none"/>
              </w:rPr>
              <w:t xml:space="preserve">分； </w:t>
            </w:r>
          </w:p>
          <w:p w14:paraId="3E55FC20">
            <w:pPr>
              <w:spacing w:line="320" w:lineRule="exact"/>
              <w:rPr>
                <w:rFonts w:ascii="宋体" w:hAnsi="宋体" w:cs="宋体"/>
                <w:color w:val="000000" w:themeColor="text1"/>
                <w:szCs w:val="21"/>
                <w:highlight w:val="none"/>
              </w:rPr>
            </w:pPr>
            <w:r>
              <w:rPr>
                <w:rFonts w:hint="eastAsia" w:ascii="宋体" w:hAnsi="宋体" w:cs="宋体"/>
                <w:color w:val="000000" w:themeColor="text1"/>
                <w:szCs w:val="21"/>
                <w:highlight w:val="none"/>
              </w:rPr>
              <w:t>4.</w:t>
            </w:r>
            <w:r>
              <w:rPr>
                <w:rFonts w:hint="eastAsia" w:ascii="宋体" w:hAnsi="宋体" w:cs="宋体"/>
                <w:color w:val="000000" w:themeColor="text1"/>
                <w:szCs w:val="21"/>
                <w:highlight w:val="none"/>
                <w:lang w:val="en-US" w:eastAsia="zh-CN"/>
              </w:rPr>
              <w:t>培训</w:t>
            </w:r>
            <w:r>
              <w:rPr>
                <w:rFonts w:hint="eastAsia" w:ascii="宋体" w:hAnsi="宋体" w:cs="宋体"/>
                <w:color w:val="000000" w:themeColor="text1"/>
                <w:szCs w:val="21"/>
                <w:highlight w:val="none"/>
              </w:rPr>
              <w:t>方案简单，针对性差，可行性差，不合理的，不能满足用户需求的</w:t>
            </w:r>
            <w:r>
              <w:rPr>
                <w:rFonts w:hint="eastAsia" w:ascii="宋体" w:hAnsi="宋体" w:cs="宋体"/>
                <w:color w:val="000000" w:themeColor="text1"/>
                <w:szCs w:val="21"/>
                <w:highlight w:val="none"/>
                <w:lang w:eastAsia="zh-CN"/>
              </w:rPr>
              <w:t>，</w:t>
            </w:r>
            <w:r>
              <w:rPr>
                <w:rFonts w:hint="eastAsia" w:ascii="宋体" w:hAnsi="宋体" w:cs="宋体"/>
                <w:color w:val="000000" w:themeColor="text1"/>
                <w:szCs w:val="21"/>
                <w:highlight w:val="none"/>
              </w:rPr>
              <w:t>得1分。</w:t>
            </w:r>
          </w:p>
          <w:p w14:paraId="20EEBA5A">
            <w:pPr>
              <w:spacing w:line="320" w:lineRule="exact"/>
              <w:rPr>
                <w:rFonts w:ascii="宋体" w:hAnsi="宋体" w:cs="宋体"/>
                <w:bCs/>
                <w:color w:val="000000" w:themeColor="text1"/>
                <w:szCs w:val="21"/>
                <w:highlight w:val="none"/>
              </w:rPr>
            </w:pPr>
            <w:r>
              <w:rPr>
                <w:rFonts w:hint="eastAsia" w:ascii="宋体" w:hAnsi="宋体" w:cs="宋体"/>
                <w:color w:val="000000" w:themeColor="text1"/>
                <w:szCs w:val="21"/>
                <w:highlight w:val="none"/>
              </w:rPr>
              <w:t>不提供不得分。</w:t>
            </w:r>
          </w:p>
        </w:tc>
      </w:tr>
      <w:tr w14:paraId="7818EE3B">
        <w:tblPrEx>
          <w:tblCellMar>
            <w:top w:w="0" w:type="dxa"/>
            <w:left w:w="0" w:type="dxa"/>
            <w:bottom w:w="0" w:type="dxa"/>
            <w:right w:w="0" w:type="dxa"/>
          </w:tblCellMar>
        </w:tblPrEx>
        <w:trPr>
          <w:cantSplit/>
          <w:trHeight w:val="504" w:hRule="atLeast"/>
          <w:jc w:val="center"/>
        </w:trPr>
        <w:tc>
          <w:tcPr>
            <w:tcW w:w="2054" w:type="dxa"/>
            <w:gridSpan w:val="2"/>
            <w:tcBorders>
              <w:top w:val="single" w:color="auto" w:sz="8" w:space="0"/>
              <w:left w:val="single" w:color="auto" w:sz="8" w:space="0"/>
              <w:bottom w:val="single" w:color="auto" w:sz="8" w:space="0"/>
              <w:right w:val="single" w:color="auto" w:sz="8" w:space="0"/>
            </w:tcBorders>
            <w:shd w:val="clear" w:color="auto" w:fill="FFFFFF"/>
            <w:vAlign w:val="center"/>
          </w:tcPr>
          <w:p w14:paraId="65B6E6C8">
            <w:pPr>
              <w:spacing w:line="320" w:lineRule="exact"/>
              <w:jc w:val="center"/>
              <w:rPr>
                <w:rFonts w:ascii="宋体" w:hAnsi="宋体" w:cs="宋体"/>
                <w:color w:val="000000" w:themeColor="text1"/>
                <w:szCs w:val="21"/>
                <w:highlight w:val="none"/>
              </w:rPr>
            </w:pPr>
            <w:r>
              <w:rPr>
                <w:rFonts w:hint="eastAsia" w:ascii="宋体" w:hAnsi="宋体" w:cs="宋体"/>
                <w:color w:val="000000" w:themeColor="text1"/>
                <w:szCs w:val="21"/>
                <w:highlight w:val="none"/>
              </w:rPr>
              <w:t>合计</w:t>
            </w:r>
          </w:p>
        </w:tc>
        <w:tc>
          <w:tcPr>
            <w:tcW w:w="834"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4C08510">
            <w:pPr>
              <w:spacing w:line="320" w:lineRule="exact"/>
              <w:jc w:val="center"/>
              <w:rPr>
                <w:rFonts w:ascii="宋体" w:hAnsi="宋体" w:cs="宋体"/>
                <w:color w:val="000000" w:themeColor="text1"/>
                <w:szCs w:val="21"/>
                <w:highlight w:val="none"/>
              </w:rPr>
            </w:pPr>
            <w:r>
              <w:rPr>
                <w:rFonts w:hint="eastAsia" w:ascii="宋体" w:hAnsi="宋体" w:cs="宋体"/>
                <w:color w:val="000000" w:themeColor="text1"/>
                <w:szCs w:val="21"/>
                <w:highlight w:val="none"/>
                <w:lang w:val="en-US" w:eastAsia="zh-CN"/>
              </w:rPr>
              <w:t>55</w:t>
            </w:r>
            <w:r>
              <w:rPr>
                <w:rFonts w:hint="eastAsia" w:ascii="宋体" w:hAnsi="宋体" w:cs="宋体"/>
                <w:color w:val="000000" w:themeColor="text1"/>
                <w:szCs w:val="21"/>
                <w:highlight w:val="none"/>
              </w:rPr>
              <w:t>分</w:t>
            </w:r>
          </w:p>
        </w:tc>
        <w:tc>
          <w:tcPr>
            <w:tcW w:w="700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8BD7AB2">
            <w:pPr>
              <w:spacing w:line="320" w:lineRule="exact"/>
              <w:rPr>
                <w:rFonts w:ascii="宋体" w:hAnsi="宋体" w:cs="宋体"/>
                <w:color w:val="000000" w:themeColor="text1"/>
                <w:szCs w:val="21"/>
                <w:highlight w:val="none"/>
              </w:rPr>
            </w:pPr>
            <w:r>
              <w:rPr>
                <w:rFonts w:hint="eastAsia" w:ascii="宋体" w:hAnsi="宋体" w:cs="宋体"/>
                <w:color w:val="000000" w:themeColor="text1"/>
                <w:szCs w:val="21"/>
                <w:highlight w:val="none"/>
              </w:rPr>
              <w:t> </w:t>
            </w:r>
          </w:p>
        </w:tc>
      </w:tr>
    </w:tbl>
    <w:p w14:paraId="05F72FB8">
      <w:pPr>
        <w:rPr>
          <w:color w:val="000000" w:themeColor="text1"/>
          <w:highlight w:val="none"/>
        </w:rPr>
      </w:pPr>
    </w:p>
    <w:p w14:paraId="7025D8FE">
      <w:pPr>
        <w:rPr>
          <w:color w:val="000000" w:themeColor="text1"/>
          <w:highlight w:val="none"/>
        </w:rPr>
      </w:pPr>
    </w:p>
    <w:p w14:paraId="168FCFF9">
      <w:pPr>
        <w:rPr>
          <w:color w:val="000000" w:themeColor="text1"/>
          <w:highlight w:val="none"/>
        </w:rPr>
      </w:pPr>
      <w:r>
        <w:rPr>
          <w:color w:val="000000" w:themeColor="text1"/>
          <w:highlight w:val="none"/>
        </w:rPr>
        <w:t>商务</w:t>
      </w:r>
      <w:r>
        <w:rPr>
          <w:rFonts w:hint="eastAsia"/>
          <w:color w:val="000000" w:themeColor="text1"/>
          <w:highlight w:val="none"/>
        </w:rPr>
        <w:t>评</w:t>
      </w:r>
      <w:r>
        <w:rPr>
          <w:color w:val="000000" w:themeColor="text1"/>
          <w:highlight w:val="none"/>
        </w:rPr>
        <w:t>分</w:t>
      </w:r>
      <w:r>
        <w:rPr>
          <w:rFonts w:hint="eastAsia"/>
          <w:color w:val="000000" w:themeColor="text1"/>
          <w:highlight w:val="none"/>
        </w:rPr>
        <w:t>细则</w:t>
      </w:r>
    </w:p>
    <w:tbl>
      <w:tblPr>
        <w:tblStyle w:val="51"/>
        <w:tblW w:w="9879" w:type="dxa"/>
        <w:jc w:val="center"/>
        <w:tblLayout w:type="fixed"/>
        <w:tblCellMar>
          <w:top w:w="0" w:type="dxa"/>
          <w:left w:w="0" w:type="dxa"/>
          <w:bottom w:w="0" w:type="dxa"/>
          <w:right w:w="0" w:type="dxa"/>
        </w:tblCellMar>
      </w:tblPr>
      <w:tblGrid>
        <w:gridCol w:w="964"/>
        <w:gridCol w:w="1466"/>
        <w:gridCol w:w="842"/>
        <w:gridCol w:w="6607"/>
      </w:tblGrid>
      <w:tr w14:paraId="5C904898">
        <w:tblPrEx>
          <w:tblCellMar>
            <w:top w:w="0" w:type="dxa"/>
            <w:left w:w="0" w:type="dxa"/>
            <w:bottom w:w="0" w:type="dxa"/>
            <w:right w:w="0" w:type="dxa"/>
          </w:tblCellMar>
        </w:tblPrEx>
        <w:trPr>
          <w:cantSplit/>
          <w:trHeight w:val="552" w:hRule="atLeast"/>
          <w:jc w:val="center"/>
        </w:trPr>
        <w:tc>
          <w:tcPr>
            <w:tcW w:w="9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62A3510">
            <w:pPr>
              <w:spacing w:line="320" w:lineRule="exact"/>
              <w:jc w:val="center"/>
              <w:rPr>
                <w:rFonts w:ascii="宋体" w:hAnsi="宋体" w:cs="宋体"/>
                <w:color w:val="000000" w:themeColor="text1"/>
                <w:szCs w:val="21"/>
                <w:highlight w:val="none"/>
              </w:rPr>
            </w:pPr>
            <w:r>
              <w:rPr>
                <w:rFonts w:hint="eastAsia" w:ascii="宋体" w:hAnsi="宋体" w:cs="宋体"/>
                <w:color w:val="000000" w:themeColor="text1"/>
                <w:szCs w:val="21"/>
                <w:highlight w:val="none"/>
              </w:rPr>
              <w:t>序号</w:t>
            </w:r>
          </w:p>
        </w:tc>
        <w:tc>
          <w:tcPr>
            <w:tcW w:w="14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C4263BB">
            <w:pPr>
              <w:spacing w:line="320" w:lineRule="exact"/>
              <w:jc w:val="center"/>
              <w:rPr>
                <w:rFonts w:ascii="宋体" w:hAnsi="宋体" w:cs="宋体"/>
                <w:color w:val="000000" w:themeColor="text1"/>
                <w:szCs w:val="21"/>
                <w:highlight w:val="none"/>
              </w:rPr>
            </w:pPr>
            <w:r>
              <w:rPr>
                <w:rFonts w:hint="eastAsia" w:ascii="宋体" w:hAnsi="宋体" w:cs="宋体"/>
                <w:color w:val="000000" w:themeColor="text1"/>
                <w:szCs w:val="21"/>
                <w:highlight w:val="none"/>
              </w:rPr>
              <w:t>评审内容</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9F8CA42">
            <w:pPr>
              <w:spacing w:line="320" w:lineRule="exact"/>
              <w:jc w:val="center"/>
              <w:rPr>
                <w:rFonts w:ascii="宋体" w:hAnsi="宋体" w:cs="宋体"/>
                <w:color w:val="000000" w:themeColor="text1"/>
                <w:szCs w:val="21"/>
                <w:highlight w:val="none"/>
              </w:rPr>
            </w:pPr>
            <w:r>
              <w:rPr>
                <w:rFonts w:hint="eastAsia" w:ascii="宋体" w:hAnsi="宋体" w:cs="宋体"/>
                <w:color w:val="000000" w:themeColor="text1"/>
                <w:szCs w:val="21"/>
                <w:highlight w:val="none"/>
              </w:rPr>
              <w:t>分值</w:t>
            </w:r>
          </w:p>
        </w:tc>
        <w:tc>
          <w:tcPr>
            <w:tcW w:w="660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8743133">
            <w:pPr>
              <w:spacing w:line="320" w:lineRule="exact"/>
              <w:jc w:val="center"/>
              <w:rPr>
                <w:rFonts w:ascii="宋体" w:hAnsi="宋体" w:cs="宋体"/>
                <w:color w:val="000000" w:themeColor="text1"/>
                <w:szCs w:val="21"/>
                <w:highlight w:val="none"/>
              </w:rPr>
            </w:pPr>
            <w:r>
              <w:rPr>
                <w:rFonts w:hint="eastAsia" w:ascii="宋体" w:hAnsi="宋体" w:cs="宋体"/>
                <w:color w:val="000000" w:themeColor="text1"/>
                <w:szCs w:val="21"/>
                <w:highlight w:val="none"/>
              </w:rPr>
              <w:t>评审标准</w:t>
            </w:r>
          </w:p>
        </w:tc>
      </w:tr>
      <w:tr w14:paraId="3902BE74">
        <w:tblPrEx>
          <w:tblCellMar>
            <w:top w:w="0" w:type="dxa"/>
            <w:left w:w="0" w:type="dxa"/>
            <w:bottom w:w="0" w:type="dxa"/>
            <w:right w:w="0" w:type="dxa"/>
          </w:tblCellMar>
        </w:tblPrEx>
        <w:trPr>
          <w:cantSplit/>
          <w:trHeight w:val="1236" w:hRule="atLeast"/>
          <w:jc w:val="center"/>
        </w:trPr>
        <w:tc>
          <w:tcPr>
            <w:tcW w:w="964" w:type="dxa"/>
            <w:tcBorders>
              <w:top w:val="single" w:color="auto" w:sz="8" w:space="0"/>
              <w:left w:val="single" w:color="auto" w:sz="8" w:space="0"/>
              <w:right w:val="single" w:color="auto" w:sz="8" w:space="0"/>
            </w:tcBorders>
            <w:tcMar>
              <w:top w:w="0" w:type="dxa"/>
              <w:left w:w="108" w:type="dxa"/>
              <w:bottom w:w="0" w:type="dxa"/>
              <w:right w:w="108" w:type="dxa"/>
            </w:tcMar>
            <w:vAlign w:val="center"/>
          </w:tcPr>
          <w:p w14:paraId="263DCB9B">
            <w:pPr>
              <w:spacing w:line="320" w:lineRule="exact"/>
              <w:jc w:val="center"/>
              <w:rPr>
                <w:rFonts w:ascii="宋体" w:hAnsi="宋体" w:cs="宋体"/>
                <w:color w:val="000000" w:themeColor="text1"/>
                <w:szCs w:val="21"/>
                <w:highlight w:val="none"/>
              </w:rPr>
            </w:pPr>
            <w:r>
              <w:rPr>
                <w:rFonts w:hint="eastAsia" w:ascii="宋体" w:hAnsi="宋体" w:cs="宋体"/>
                <w:color w:val="000000" w:themeColor="text1"/>
                <w:szCs w:val="21"/>
                <w:highlight w:val="none"/>
              </w:rPr>
              <w:t>1</w:t>
            </w:r>
          </w:p>
        </w:tc>
        <w:tc>
          <w:tcPr>
            <w:tcW w:w="1466"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2BB8D1BA">
            <w:pPr>
              <w:spacing w:line="320" w:lineRule="exact"/>
              <w:jc w:val="center"/>
              <w:rPr>
                <w:rFonts w:ascii="宋体" w:hAnsi="宋体" w:cs="宋体"/>
                <w:color w:val="000000" w:themeColor="text1"/>
                <w:szCs w:val="21"/>
                <w:highlight w:val="none"/>
              </w:rPr>
            </w:pPr>
            <w:r>
              <w:rPr>
                <w:rFonts w:hint="eastAsia" w:ascii="宋体" w:hAnsi="宋体" w:cs="宋体"/>
                <w:color w:val="000000" w:themeColor="text1"/>
                <w:szCs w:val="21"/>
                <w:highlight w:val="none"/>
                <w:lang w:val="en-US" w:eastAsia="zh-CN"/>
              </w:rPr>
              <w:t>同类</w:t>
            </w:r>
            <w:r>
              <w:rPr>
                <w:rFonts w:hint="eastAsia" w:ascii="宋体" w:hAnsi="宋体" w:cs="宋体"/>
                <w:color w:val="000000" w:themeColor="text1"/>
                <w:szCs w:val="21"/>
                <w:highlight w:val="none"/>
              </w:rPr>
              <w:t>业绩</w:t>
            </w:r>
          </w:p>
        </w:tc>
        <w:tc>
          <w:tcPr>
            <w:tcW w:w="842"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6C528CEE">
            <w:pPr>
              <w:spacing w:line="320" w:lineRule="exact"/>
              <w:jc w:val="center"/>
              <w:rPr>
                <w:rFonts w:ascii="宋体" w:hAnsi="宋体" w:cs="宋体"/>
                <w:color w:val="000000" w:themeColor="text1"/>
                <w:szCs w:val="21"/>
                <w:highlight w:val="none"/>
              </w:rPr>
            </w:pPr>
            <w:r>
              <w:rPr>
                <w:rFonts w:hint="eastAsia" w:ascii="宋体" w:hAnsi="宋体" w:cs="宋体"/>
                <w:color w:val="000000" w:themeColor="text1"/>
                <w:szCs w:val="21"/>
                <w:highlight w:val="none"/>
                <w:lang w:val="en-US" w:eastAsia="zh-CN"/>
              </w:rPr>
              <w:t>10</w:t>
            </w:r>
            <w:r>
              <w:rPr>
                <w:rFonts w:hint="eastAsia" w:ascii="宋体" w:hAnsi="宋体" w:cs="宋体"/>
                <w:color w:val="000000" w:themeColor="text1"/>
                <w:szCs w:val="21"/>
                <w:highlight w:val="none"/>
              </w:rPr>
              <w:t>分</w:t>
            </w:r>
          </w:p>
        </w:tc>
        <w:tc>
          <w:tcPr>
            <w:tcW w:w="660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7F50E87">
            <w:pPr>
              <w:spacing w:line="320" w:lineRule="exact"/>
              <w:jc w:val="left"/>
              <w:rPr>
                <w:rFonts w:hint="eastAsia" w:ascii="宋体" w:hAnsi="宋体" w:eastAsia="宋体" w:cs="宋体"/>
                <w:color w:val="000000" w:themeColor="text1"/>
                <w:szCs w:val="21"/>
                <w:highlight w:val="none"/>
                <w:lang w:val="en-US" w:eastAsia="zh-CN"/>
              </w:rPr>
            </w:pPr>
            <w:r>
              <w:rPr>
                <w:rFonts w:hint="eastAsia" w:ascii="宋体" w:hAnsi="宋体" w:eastAsia="宋体" w:cs="宋体"/>
                <w:color w:val="000000" w:themeColor="text1"/>
                <w:szCs w:val="21"/>
                <w:highlight w:val="none"/>
                <w:lang w:val="en-US" w:eastAsia="zh-CN"/>
              </w:rPr>
              <w:t>2022年1月1日至今完成过同类项目业绩（与本项目采购同类的服务：摇号派位服务或招生系统技术服务），每提供一个得2.5分，最高得10分。</w:t>
            </w:r>
          </w:p>
          <w:p w14:paraId="217781F2">
            <w:pPr>
              <w:spacing w:line="320" w:lineRule="exact"/>
              <w:jc w:val="left"/>
              <w:rPr>
                <w:rFonts w:hint="eastAsia" w:ascii="宋体" w:hAnsi="宋体" w:eastAsia="宋体" w:cs="宋体"/>
                <w:color w:val="000000" w:themeColor="text1"/>
                <w:szCs w:val="21"/>
                <w:highlight w:val="none"/>
                <w:lang w:val="en-US" w:eastAsia="zh-CN"/>
              </w:rPr>
            </w:pPr>
            <w:r>
              <w:rPr>
                <w:rFonts w:hint="eastAsia" w:ascii="宋体" w:hAnsi="宋体" w:eastAsia="宋体" w:cs="宋体"/>
                <w:color w:val="000000" w:themeColor="text1"/>
                <w:szCs w:val="21"/>
                <w:highlight w:val="none"/>
                <w:lang w:val="en-US" w:eastAsia="zh-CN"/>
              </w:rPr>
              <w:t>注：须提供合同关键页复印件并加盖供应商公章，不提供不得分。</w:t>
            </w:r>
          </w:p>
        </w:tc>
      </w:tr>
      <w:tr w14:paraId="12D6A78E">
        <w:tblPrEx>
          <w:tblCellMar>
            <w:top w:w="0" w:type="dxa"/>
            <w:left w:w="0" w:type="dxa"/>
            <w:bottom w:w="0" w:type="dxa"/>
            <w:right w:w="0" w:type="dxa"/>
          </w:tblCellMar>
        </w:tblPrEx>
        <w:trPr>
          <w:cantSplit/>
          <w:trHeight w:val="1822" w:hRule="atLeast"/>
          <w:jc w:val="center"/>
        </w:trPr>
        <w:tc>
          <w:tcPr>
            <w:tcW w:w="9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FAB1CB0">
            <w:pPr>
              <w:spacing w:line="320" w:lineRule="exact"/>
              <w:jc w:val="center"/>
              <w:rPr>
                <w:rFonts w:hint="eastAsia" w:ascii="宋体" w:hAnsi="宋体" w:eastAsia="宋体" w:cs="宋体"/>
                <w:color w:val="000000" w:themeColor="text1"/>
                <w:szCs w:val="21"/>
                <w:highlight w:val="none"/>
                <w:lang w:val="en-US" w:eastAsia="zh-CN"/>
              </w:rPr>
            </w:pPr>
            <w:r>
              <w:rPr>
                <w:rFonts w:hint="eastAsia" w:ascii="宋体" w:hAnsi="宋体" w:cs="宋体"/>
                <w:color w:val="000000" w:themeColor="text1"/>
                <w:szCs w:val="21"/>
                <w:highlight w:val="none"/>
                <w:lang w:val="en-US" w:eastAsia="zh-CN"/>
              </w:rPr>
              <w:t>2</w:t>
            </w:r>
          </w:p>
        </w:tc>
        <w:tc>
          <w:tcPr>
            <w:tcW w:w="1466"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2786BD9">
            <w:pPr>
              <w:widowControl/>
              <w:spacing w:line="320" w:lineRule="exact"/>
              <w:jc w:val="center"/>
              <w:rPr>
                <w:rFonts w:ascii="宋体" w:hAnsi="宋体" w:cs="宋体"/>
                <w:color w:val="000000" w:themeColor="text1"/>
                <w:szCs w:val="21"/>
                <w:highlight w:val="none"/>
              </w:rPr>
            </w:pPr>
            <w:r>
              <w:rPr>
                <w:rFonts w:hint="eastAsia" w:ascii="宋体" w:hAnsi="宋体" w:cs="宋体"/>
                <w:color w:val="000000" w:themeColor="text1"/>
                <w:szCs w:val="21"/>
                <w:highlight w:val="none"/>
              </w:rPr>
              <w:t>综合实力</w:t>
            </w:r>
          </w:p>
        </w:tc>
        <w:tc>
          <w:tcPr>
            <w:tcW w:w="842"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0CE2A7E">
            <w:pPr>
              <w:widowControl/>
              <w:spacing w:line="320" w:lineRule="exact"/>
              <w:jc w:val="center"/>
              <w:rPr>
                <w:rFonts w:ascii="宋体" w:hAnsi="宋体" w:cs="宋体"/>
                <w:color w:val="000000" w:themeColor="text1"/>
                <w:szCs w:val="21"/>
                <w:highlight w:val="none"/>
              </w:rPr>
            </w:pPr>
            <w:r>
              <w:rPr>
                <w:rFonts w:hint="eastAsia" w:ascii="宋体" w:hAnsi="宋体" w:cs="宋体"/>
                <w:color w:val="000000" w:themeColor="text1"/>
                <w:szCs w:val="21"/>
                <w:highlight w:val="none"/>
                <w:lang w:val="en-US" w:eastAsia="zh-CN"/>
              </w:rPr>
              <w:t>10</w:t>
            </w:r>
            <w:r>
              <w:rPr>
                <w:rFonts w:hint="eastAsia" w:ascii="宋体" w:hAnsi="宋体" w:cs="宋体"/>
                <w:color w:val="000000" w:themeColor="text1"/>
                <w:szCs w:val="21"/>
                <w:highlight w:val="none"/>
              </w:rPr>
              <w:t xml:space="preserve">分 </w:t>
            </w:r>
          </w:p>
        </w:tc>
        <w:tc>
          <w:tcPr>
            <w:tcW w:w="660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3382AD7">
            <w:pPr>
              <w:spacing w:line="320" w:lineRule="exact"/>
              <w:jc w:val="left"/>
              <w:rPr>
                <w:rFonts w:hint="eastAsia" w:ascii="宋体" w:hAnsi="宋体" w:eastAsia="宋体" w:cs="宋体"/>
                <w:color w:val="000000" w:themeColor="text1"/>
                <w:szCs w:val="21"/>
                <w:highlight w:val="none"/>
                <w:lang w:val="en-US" w:eastAsia="zh-CN"/>
              </w:rPr>
            </w:pPr>
            <w:r>
              <w:rPr>
                <w:rFonts w:hint="eastAsia" w:ascii="宋体" w:hAnsi="宋体" w:eastAsia="宋体" w:cs="宋体"/>
                <w:color w:val="000000" w:themeColor="text1"/>
                <w:szCs w:val="21"/>
                <w:highlight w:val="none"/>
                <w:lang w:val="en-US" w:eastAsia="zh-CN"/>
              </w:rPr>
              <w:t>投标人具备自主研发能力，提供派位系统相关的软件著作权证明和第三方检测机构出具的检测报告的，得10 分；若软件为非自主开发，投标人需同时提交有效的软件著作权证明文件、第三方检测机构出具的检测报告、著作权所有人出具的有效授权证明文件复印件并加盖供应商公章。本项最高得10分，不提供证明材料不得分。</w:t>
            </w:r>
          </w:p>
        </w:tc>
      </w:tr>
      <w:tr w14:paraId="2FBECBFC">
        <w:tblPrEx>
          <w:tblCellMar>
            <w:top w:w="0" w:type="dxa"/>
            <w:left w:w="0" w:type="dxa"/>
            <w:bottom w:w="0" w:type="dxa"/>
            <w:right w:w="0" w:type="dxa"/>
          </w:tblCellMar>
        </w:tblPrEx>
        <w:trPr>
          <w:cantSplit/>
          <w:trHeight w:val="2633" w:hRule="atLeast"/>
          <w:jc w:val="center"/>
        </w:trPr>
        <w:tc>
          <w:tcPr>
            <w:tcW w:w="9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FE6A5B0">
            <w:pPr>
              <w:spacing w:line="320" w:lineRule="exact"/>
              <w:jc w:val="center"/>
              <w:rPr>
                <w:rFonts w:hint="eastAsia" w:ascii="宋体" w:hAnsi="宋体" w:eastAsia="宋体" w:cs="宋体"/>
                <w:color w:val="000000" w:themeColor="text1"/>
                <w:szCs w:val="21"/>
                <w:highlight w:val="none"/>
                <w:lang w:val="en-US" w:eastAsia="zh-CN"/>
              </w:rPr>
            </w:pPr>
            <w:r>
              <w:rPr>
                <w:rFonts w:hint="eastAsia" w:ascii="宋体" w:hAnsi="宋体" w:cs="宋体"/>
                <w:color w:val="000000" w:themeColor="text1"/>
                <w:szCs w:val="21"/>
                <w:highlight w:val="none"/>
                <w:lang w:val="en-US" w:eastAsia="zh-CN"/>
              </w:rPr>
              <w:t>3</w:t>
            </w:r>
          </w:p>
        </w:tc>
        <w:tc>
          <w:tcPr>
            <w:tcW w:w="1466"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E6F2621">
            <w:pPr>
              <w:widowControl/>
              <w:spacing w:line="320" w:lineRule="exact"/>
              <w:jc w:val="center"/>
              <w:rPr>
                <w:rFonts w:hint="default" w:ascii="宋体" w:hAnsi="宋体" w:eastAsia="宋体" w:cs="宋体"/>
                <w:color w:val="000000" w:themeColor="text1"/>
                <w:szCs w:val="21"/>
                <w:highlight w:val="none"/>
                <w:lang w:val="en-US" w:eastAsia="zh-CN"/>
              </w:rPr>
            </w:pPr>
            <w:r>
              <w:rPr>
                <w:rFonts w:hint="eastAsia"/>
                <w:bCs/>
                <w:color w:val="000000" w:themeColor="text1"/>
                <w:highlight w:val="none"/>
                <w:lang w:val="en-US" w:eastAsia="zh-CN"/>
              </w:rPr>
              <w:t>投入人员情况</w:t>
            </w:r>
          </w:p>
        </w:tc>
        <w:tc>
          <w:tcPr>
            <w:tcW w:w="842"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916ADFB">
            <w:pPr>
              <w:widowControl/>
              <w:spacing w:line="320" w:lineRule="exact"/>
              <w:jc w:val="center"/>
              <w:rPr>
                <w:rFonts w:ascii="宋体" w:hAnsi="宋体" w:cs="宋体"/>
                <w:color w:val="000000" w:themeColor="text1"/>
                <w:szCs w:val="21"/>
                <w:highlight w:val="none"/>
              </w:rPr>
            </w:pPr>
            <w:r>
              <w:rPr>
                <w:rFonts w:hint="eastAsia" w:ascii="宋体" w:hAnsi="宋体" w:cs="宋体"/>
                <w:color w:val="000000" w:themeColor="text1"/>
                <w:szCs w:val="21"/>
                <w:highlight w:val="none"/>
                <w:lang w:val="en-US" w:eastAsia="zh-CN"/>
              </w:rPr>
              <w:t>10</w:t>
            </w:r>
            <w:r>
              <w:rPr>
                <w:rFonts w:hint="eastAsia" w:ascii="宋体" w:hAnsi="宋体" w:cs="宋体"/>
                <w:color w:val="000000" w:themeColor="text1"/>
                <w:szCs w:val="21"/>
                <w:highlight w:val="none"/>
              </w:rPr>
              <w:t>分</w:t>
            </w:r>
          </w:p>
        </w:tc>
        <w:tc>
          <w:tcPr>
            <w:tcW w:w="660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A4FC23D">
            <w:pPr>
              <w:spacing w:line="320" w:lineRule="exact"/>
              <w:jc w:val="left"/>
              <w:rPr>
                <w:rFonts w:hint="eastAsia" w:ascii="宋体" w:hAnsi="宋体" w:eastAsia="宋体" w:cs="宋体"/>
                <w:color w:val="000000" w:themeColor="text1"/>
                <w:szCs w:val="21"/>
                <w:highlight w:val="none"/>
                <w:lang w:val="en-US" w:eastAsia="zh-CN"/>
              </w:rPr>
            </w:pPr>
            <w:r>
              <w:rPr>
                <w:rFonts w:hint="eastAsia" w:ascii="宋体" w:hAnsi="宋体" w:eastAsia="宋体" w:cs="宋体"/>
                <w:color w:val="000000" w:themeColor="text1"/>
                <w:szCs w:val="21"/>
                <w:highlight w:val="none"/>
                <w:lang w:val="en-US" w:eastAsia="zh-CN"/>
              </w:rPr>
              <w:t>1.项目负责人：拟派项目负责人具有工业和信息化部或人力资源社会保障部颁发的计算机技术与软件专业技术(高级)或以上职称的，得4分；</w:t>
            </w:r>
          </w:p>
          <w:p w14:paraId="23374790">
            <w:pPr>
              <w:spacing w:line="320" w:lineRule="exact"/>
              <w:jc w:val="left"/>
              <w:rPr>
                <w:rFonts w:hint="eastAsia" w:ascii="宋体" w:hAnsi="宋体" w:eastAsia="宋体" w:cs="宋体"/>
                <w:color w:val="000000" w:themeColor="text1"/>
                <w:szCs w:val="21"/>
                <w:highlight w:val="none"/>
                <w:lang w:val="en-US" w:eastAsia="zh-CN"/>
              </w:rPr>
            </w:pPr>
            <w:r>
              <w:rPr>
                <w:rFonts w:hint="eastAsia" w:ascii="宋体" w:hAnsi="宋体" w:eastAsia="宋体" w:cs="宋体"/>
                <w:color w:val="000000" w:themeColor="text1"/>
                <w:szCs w:val="21"/>
                <w:highlight w:val="none"/>
                <w:lang w:val="en-US" w:eastAsia="zh-CN"/>
              </w:rPr>
              <w:t>2.项目技术成员（不含项目负责人）：具有工业和信息化部或人力资源社会保障部颁发的计算机技术与软件专业技术(中级)职称的，每提供一人得1分，本小项最高6分。</w:t>
            </w:r>
          </w:p>
          <w:p w14:paraId="49DCECAF">
            <w:pPr>
              <w:spacing w:line="320" w:lineRule="exact"/>
              <w:jc w:val="left"/>
              <w:rPr>
                <w:rFonts w:hint="eastAsia" w:ascii="宋体" w:hAnsi="宋体" w:eastAsia="宋体" w:cs="宋体"/>
                <w:color w:val="000000" w:themeColor="text1"/>
                <w:szCs w:val="21"/>
                <w:highlight w:val="none"/>
                <w:lang w:val="en-US" w:eastAsia="zh-CN"/>
              </w:rPr>
            </w:pPr>
            <w:r>
              <w:rPr>
                <w:rFonts w:hint="eastAsia" w:ascii="宋体" w:hAnsi="宋体" w:eastAsia="宋体" w:cs="宋体"/>
                <w:color w:val="000000" w:themeColor="text1"/>
                <w:szCs w:val="21"/>
                <w:highlight w:val="none"/>
                <w:lang w:val="en-US" w:eastAsia="zh-CN"/>
              </w:rPr>
              <w:t>注：同一人员不可重复计分，提供相关人员上述人效期内证书证明材料复印件并加盖供应商公章，不提供不得分。</w:t>
            </w:r>
          </w:p>
        </w:tc>
      </w:tr>
      <w:tr w14:paraId="44C520A6">
        <w:tblPrEx>
          <w:tblCellMar>
            <w:top w:w="0" w:type="dxa"/>
            <w:left w:w="0" w:type="dxa"/>
            <w:bottom w:w="0" w:type="dxa"/>
            <w:right w:w="0" w:type="dxa"/>
          </w:tblCellMar>
        </w:tblPrEx>
        <w:trPr>
          <w:cantSplit/>
          <w:trHeight w:val="546" w:hRule="atLeast"/>
          <w:jc w:val="center"/>
        </w:trPr>
        <w:tc>
          <w:tcPr>
            <w:tcW w:w="2430" w:type="dxa"/>
            <w:gridSpan w:val="2"/>
            <w:tcBorders>
              <w:top w:val="single" w:color="auto" w:sz="8" w:space="0"/>
              <w:left w:val="single" w:color="auto" w:sz="8" w:space="0"/>
              <w:bottom w:val="single" w:color="auto" w:sz="8" w:space="0"/>
              <w:right w:val="single" w:color="auto" w:sz="8" w:space="0"/>
            </w:tcBorders>
            <w:vAlign w:val="center"/>
          </w:tcPr>
          <w:p w14:paraId="45A44469">
            <w:pPr>
              <w:spacing w:line="320" w:lineRule="exact"/>
              <w:jc w:val="center"/>
              <w:rPr>
                <w:rFonts w:ascii="宋体" w:hAnsi="宋体" w:cs="宋体"/>
                <w:color w:val="000000" w:themeColor="text1"/>
                <w:szCs w:val="21"/>
                <w:highlight w:val="none"/>
              </w:rPr>
            </w:pPr>
            <w:r>
              <w:rPr>
                <w:rFonts w:hint="eastAsia" w:ascii="宋体" w:hAnsi="宋体" w:cs="宋体"/>
                <w:color w:val="000000" w:themeColor="text1"/>
                <w:szCs w:val="21"/>
                <w:highlight w:val="none"/>
              </w:rPr>
              <w:t>合计</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9E13D05">
            <w:pPr>
              <w:spacing w:line="320" w:lineRule="exact"/>
              <w:jc w:val="center"/>
              <w:rPr>
                <w:rFonts w:ascii="宋体" w:hAnsi="宋体" w:cs="宋体"/>
                <w:color w:val="000000" w:themeColor="text1"/>
                <w:szCs w:val="21"/>
                <w:highlight w:val="none"/>
              </w:rPr>
            </w:pPr>
            <w:r>
              <w:rPr>
                <w:rFonts w:hint="eastAsia" w:ascii="宋体" w:hAnsi="宋体" w:cs="宋体"/>
                <w:color w:val="000000" w:themeColor="text1"/>
                <w:szCs w:val="21"/>
                <w:highlight w:val="none"/>
                <w:lang w:val="en-US" w:eastAsia="zh-CN"/>
              </w:rPr>
              <w:t>30</w:t>
            </w:r>
            <w:r>
              <w:rPr>
                <w:rFonts w:hint="eastAsia" w:ascii="宋体" w:hAnsi="宋体" w:cs="宋体"/>
                <w:color w:val="000000" w:themeColor="text1"/>
                <w:szCs w:val="21"/>
                <w:highlight w:val="none"/>
              </w:rPr>
              <w:t>分</w:t>
            </w:r>
          </w:p>
        </w:tc>
        <w:tc>
          <w:tcPr>
            <w:tcW w:w="660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0EED097">
            <w:pPr>
              <w:spacing w:line="320" w:lineRule="exact"/>
              <w:jc w:val="center"/>
              <w:rPr>
                <w:rFonts w:ascii="宋体" w:hAnsi="宋体" w:cs="宋体"/>
                <w:color w:val="000000" w:themeColor="text1"/>
                <w:szCs w:val="21"/>
                <w:highlight w:val="none"/>
              </w:rPr>
            </w:pPr>
          </w:p>
        </w:tc>
      </w:tr>
    </w:tbl>
    <w:p w14:paraId="0857ED85">
      <w:pPr>
        <w:spacing w:line="360" w:lineRule="auto"/>
        <w:rPr>
          <w:rFonts w:hint="eastAsia" w:ascii="宋体" w:hAnsi="宋体"/>
          <w:b/>
          <w:color w:val="000000" w:themeColor="text1"/>
          <w:highlight w:val="none"/>
        </w:rPr>
      </w:pPr>
    </w:p>
    <w:p w14:paraId="599D60D1">
      <w:pPr>
        <w:spacing w:line="360" w:lineRule="auto"/>
        <w:rPr>
          <w:rFonts w:ascii="宋体" w:hAnsi="宋体"/>
          <w:b/>
          <w:color w:val="000000" w:themeColor="text1"/>
          <w:highlight w:val="none"/>
        </w:rPr>
      </w:pPr>
      <w:r>
        <w:rPr>
          <w:rFonts w:hint="eastAsia" w:ascii="宋体" w:hAnsi="宋体"/>
          <w:b/>
          <w:color w:val="000000" w:themeColor="text1"/>
          <w:highlight w:val="none"/>
        </w:rPr>
        <w:t>价 格 评 分 表</w:t>
      </w:r>
    </w:p>
    <w:p w14:paraId="05982A31">
      <w:pPr>
        <w:spacing w:line="360" w:lineRule="auto"/>
        <w:rPr>
          <w:rFonts w:ascii="宋体" w:hAnsi="宋体"/>
          <w:color w:val="000000" w:themeColor="text1"/>
          <w:highlight w:val="none"/>
        </w:rPr>
      </w:pPr>
      <w:r>
        <w:rPr>
          <w:rFonts w:hint="eastAsia" w:ascii="宋体" w:hAnsi="宋体"/>
          <w:color w:val="000000" w:themeColor="text1"/>
          <w:highlight w:val="none"/>
        </w:rPr>
        <w:t>价格核准：磋商小组详细分析、核准价格表，检查其是否存在计算上或累加上的算术错误，修正错误的原则。</w:t>
      </w:r>
    </w:p>
    <w:p w14:paraId="39973B5F">
      <w:pPr>
        <w:spacing w:line="360" w:lineRule="auto"/>
        <w:rPr>
          <w:rFonts w:ascii="宋体" w:hAnsi="宋体"/>
          <w:color w:val="000000" w:themeColor="text1"/>
          <w:highlight w:val="none"/>
        </w:rPr>
      </w:pPr>
      <w:r>
        <w:rPr>
          <w:rFonts w:ascii="宋体" w:hAnsi="宋体"/>
          <w:color w:val="000000" w:themeColor="text1"/>
          <w:highlight w:val="none"/>
        </w:rPr>
        <w:t>综合评分法中的价格分统一采用低价优先法计算，即满足</w:t>
      </w:r>
      <w:r>
        <w:rPr>
          <w:rFonts w:hint="eastAsia" w:ascii="宋体" w:hAnsi="宋体"/>
          <w:color w:val="000000" w:themeColor="text1"/>
          <w:highlight w:val="none"/>
        </w:rPr>
        <w:t>磋商</w:t>
      </w:r>
      <w:r>
        <w:rPr>
          <w:rFonts w:ascii="宋体" w:hAnsi="宋体"/>
          <w:color w:val="000000" w:themeColor="text1"/>
          <w:highlight w:val="none"/>
        </w:rPr>
        <w:t>文件要求且</w:t>
      </w:r>
      <w:r>
        <w:rPr>
          <w:rFonts w:hint="eastAsia" w:ascii="宋体" w:hAnsi="宋体"/>
          <w:color w:val="000000" w:themeColor="text1"/>
          <w:highlight w:val="none"/>
        </w:rPr>
        <w:t>最后报价最</w:t>
      </w:r>
      <w:r>
        <w:rPr>
          <w:rFonts w:ascii="宋体" w:hAnsi="宋体"/>
          <w:color w:val="000000" w:themeColor="text1"/>
          <w:highlight w:val="none"/>
        </w:rPr>
        <w:t>低的</w:t>
      </w:r>
      <w:r>
        <w:rPr>
          <w:rFonts w:hint="eastAsia" w:ascii="宋体" w:hAnsi="宋体"/>
          <w:color w:val="000000" w:themeColor="text1"/>
          <w:highlight w:val="none"/>
        </w:rPr>
        <w:t>供应商的价格</w:t>
      </w:r>
      <w:r>
        <w:rPr>
          <w:rFonts w:ascii="宋体" w:hAnsi="宋体"/>
          <w:color w:val="000000" w:themeColor="text1"/>
          <w:highlight w:val="none"/>
        </w:rPr>
        <w:t>为</w:t>
      </w:r>
      <w:r>
        <w:rPr>
          <w:rFonts w:hint="eastAsia" w:ascii="宋体" w:hAnsi="宋体"/>
          <w:color w:val="000000" w:themeColor="text1"/>
          <w:highlight w:val="none"/>
        </w:rPr>
        <w:t>磋商</w:t>
      </w:r>
      <w:r>
        <w:rPr>
          <w:rFonts w:ascii="宋体" w:hAnsi="宋体"/>
          <w:color w:val="000000" w:themeColor="text1"/>
          <w:highlight w:val="none"/>
        </w:rPr>
        <w:t>基准价，其价格分为满分。其他</w:t>
      </w:r>
      <w:r>
        <w:rPr>
          <w:rFonts w:hint="eastAsia" w:ascii="宋体" w:hAnsi="宋体"/>
          <w:color w:val="000000" w:themeColor="text1"/>
          <w:highlight w:val="none"/>
        </w:rPr>
        <w:t>供应商</w:t>
      </w:r>
      <w:r>
        <w:rPr>
          <w:rFonts w:ascii="宋体" w:hAnsi="宋体"/>
          <w:color w:val="000000" w:themeColor="text1"/>
          <w:highlight w:val="none"/>
        </w:rPr>
        <w:t>的价格分统一按照下列公式计算：</w:t>
      </w:r>
    </w:p>
    <w:p w14:paraId="79CD6D5F">
      <w:pPr>
        <w:spacing w:line="360" w:lineRule="auto"/>
        <w:rPr>
          <w:rFonts w:ascii="宋体" w:hAnsi="宋体"/>
          <w:color w:val="000000" w:themeColor="text1"/>
          <w:highlight w:val="none"/>
        </w:rPr>
      </w:pPr>
      <w:r>
        <w:rPr>
          <w:rFonts w:hint="eastAsia" w:ascii="宋体" w:hAnsi="宋体"/>
          <w:color w:val="000000" w:themeColor="text1"/>
          <w:highlight w:val="none"/>
        </w:rPr>
        <w:t>磋商报价得分=(磋商基准价/最后磋商报价)×价格权值×100</w:t>
      </w:r>
    </w:p>
    <w:p w14:paraId="58E9C8C0">
      <w:pPr>
        <w:spacing w:line="360" w:lineRule="auto"/>
        <w:rPr>
          <w:rFonts w:ascii="宋体" w:hAnsi="宋体"/>
          <w:color w:val="000000" w:themeColor="text1"/>
          <w:highlight w:val="none"/>
        </w:rPr>
      </w:pPr>
      <w:r>
        <w:rPr>
          <w:rFonts w:hint="eastAsia" w:ascii="宋体" w:hAnsi="宋体"/>
          <w:color w:val="000000" w:themeColor="text1"/>
          <w:highlight w:val="none"/>
        </w:rPr>
        <w:t>备注：磋商报价得分四舍五入后，小数点后保留两位有效数；</w:t>
      </w:r>
    </w:p>
    <w:p w14:paraId="1BC755AE">
      <w:pPr>
        <w:spacing w:line="360" w:lineRule="auto"/>
        <w:rPr>
          <w:rFonts w:ascii="宋体" w:hAnsi="宋体"/>
          <w:color w:val="000000" w:themeColor="text1"/>
          <w:highlight w:val="none"/>
        </w:rPr>
      </w:pPr>
      <w:r>
        <w:rPr>
          <w:rFonts w:hint="eastAsia" w:ascii="宋体" w:hAnsi="宋体"/>
          <w:color w:val="000000" w:themeColor="text1"/>
          <w:highlight w:val="none"/>
        </w:rPr>
        <w:t>小型和微型企业产品价格扣除（所投产品全部生产厂家为小微型企业才享受价格扣除）</w:t>
      </w:r>
    </w:p>
    <w:p w14:paraId="492EA537">
      <w:pPr>
        <w:spacing w:line="360" w:lineRule="auto"/>
        <w:rPr>
          <w:rFonts w:ascii="宋体" w:hAnsi="宋体"/>
          <w:color w:val="000000" w:themeColor="text1"/>
          <w:highlight w:val="none"/>
        </w:rPr>
      </w:pPr>
      <w:r>
        <w:rPr>
          <w:rFonts w:hint="eastAsia" w:ascii="宋体" w:hAnsi="宋体"/>
          <w:color w:val="000000" w:themeColor="text1"/>
          <w:highlight w:val="none"/>
        </w:rPr>
        <w:t>3.1根据《关于印发《政府采购促进中小企业发展管理方法》的通知》（财库[2020]46号）的规定，对小型和微型企业产品的价格给予10%的扣除，用扣除后的价格参与评审。</w:t>
      </w:r>
    </w:p>
    <w:p w14:paraId="1D8500E1">
      <w:pPr>
        <w:spacing w:line="360" w:lineRule="auto"/>
        <w:rPr>
          <w:rFonts w:ascii="宋体" w:hAnsi="宋体"/>
          <w:color w:val="000000" w:themeColor="text1"/>
          <w:highlight w:val="none"/>
        </w:rPr>
      </w:pPr>
      <w:r>
        <w:rPr>
          <w:rFonts w:hint="eastAsia" w:ascii="宋体" w:hAnsi="宋体"/>
          <w:color w:val="000000" w:themeColor="text1"/>
          <w:highlight w:val="none"/>
        </w:rPr>
        <w:t>3.2 《政府采购促进中小企业发展管理方法》所称中小企业（含中型、小型、微型企业，下同）应当同时符合以下条件：</w:t>
      </w:r>
    </w:p>
    <w:p w14:paraId="127F7FAC">
      <w:pPr>
        <w:spacing w:line="360" w:lineRule="auto"/>
        <w:rPr>
          <w:rFonts w:ascii="宋体" w:hAnsi="宋体"/>
          <w:color w:val="000000" w:themeColor="text1"/>
          <w:highlight w:val="none"/>
        </w:rPr>
      </w:pPr>
      <w:r>
        <w:rPr>
          <w:rFonts w:hint="eastAsia" w:ascii="宋体" w:hAnsi="宋体"/>
          <w:color w:val="000000" w:themeColor="text1"/>
          <w:highlight w:val="none"/>
        </w:rPr>
        <w:t xml:space="preserve">3.2.1符合中小企业划分标准； </w:t>
      </w:r>
    </w:p>
    <w:p w14:paraId="4051AB59">
      <w:pPr>
        <w:spacing w:line="360" w:lineRule="auto"/>
        <w:rPr>
          <w:rFonts w:ascii="宋体" w:hAnsi="宋体"/>
          <w:color w:val="000000" w:themeColor="text1"/>
          <w:highlight w:val="none"/>
        </w:rPr>
      </w:pPr>
      <w:r>
        <w:rPr>
          <w:rFonts w:hint="eastAsia" w:ascii="宋体" w:hAnsi="宋体"/>
          <w:color w:val="000000" w:themeColor="text1"/>
          <w:highlight w:val="none"/>
        </w:rPr>
        <w:t>3.2.2提供本企业制造的货物、承担的工程或者服务，或者提供其他中小企业制造的货物。本项所称货物不包括使用大型企业注册商标的货物。</w:t>
      </w:r>
    </w:p>
    <w:p w14:paraId="18274236">
      <w:pPr>
        <w:spacing w:line="360" w:lineRule="auto"/>
        <w:rPr>
          <w:rFonts w:ascii="宋体" w:hAnsi="宋体"/>
          <w:color w:val="000000" w:themeColor="text1"/>
          <w:highlight w:val="none"/>
        </w:rPr>
      </w:pPr>
      <w:r>
        <w:rPr>
          <w:rFonts w:hint="eastAsia" w:ascii="宋体" w:hAnsi="宋体"/>
          <w:color w:val="000000" w:themeColor="text1"/>
          <w:highlight w:val="none"/>
        </w:rPr>
        <w:t>中小企业划分标准以《工业和信息化部、国家统计局、国家发展和改革委员会、财政部关于印发中小企业划型标准规定的通知》（工信部联企业[2011]300号）规定的划分标准为准。</w:t>
      </w:r>
    </w:p>
    <w:p w14:paraId="3523D308">
      <w:pPr>
        <w:spacing w:line="360" w:lineRule="auto"/>
        <w:rPr>
          <w:rFonts w:ascii="宋体" w:hAnsi="宋体"/>
          <w:color w:val="000000" w:themeColor="text1"/>
          <w:highlight w:val="none"/>
        </w:rPr>
      </w:pPr>
      <w:r>
        <w:rPr>
          <w:rFonts w:hint="eastAsia" w:ascii="宋体" w:hAnsi="宋体"/>
          <w:color w:val="000000" w:themeColor="text1"/>
          <w:highlight w:val="none"/>
        </w:rPr>
        <w:t>小型、微型企业提供中型企业制造的货物的，视同为中型企业。</w:t>
      </w:r>
    </w:p>
    <w:p w14:paraId="3A63A356">
      <w:pPr>
        <w:spacing w:line="360" w:lineRule="auto"/>
        <w:rPr>
          <w:rFonts w:ascii="宋体" w:hAnsi="宋体"/>
          <w:color w:val="000000" w:themeColor="text1"/>
          <w:highlight w:val="none"/>
        </w:rPr>
      </w:pPr>
      <w:r>
        <w:rPr>
          <w:rFonts w:hint="eastAsia" w:ascii="宋体" w:hAnsi="宋体"/>
          <w:color w:val="000000" w:themeColor="text1"/>
          <w:highlight w:val="none"/>
        </w:rPr>
        <w:t>3.3 参加政府采购活动的中小企业应当提供《中小企业声明函》（格式见第七章响应文件格式），如供应商为非制造商，其代理产品的制造商也应同时提交《中小企业声明函》，否则评审时不能享受相应的价格扣除。</w:t>
      </w:r>
    </w:p>
    <w:p w14:paraId="1B7DF462">
      <w:pPr>
        <w:spacing w:line="360" w:lineRule="auto"/>
        <w:rPr>
          <w:rFonts w:ascii="宋体" w:hAnsi="宋体"/>
          <w:color w:val="000000" w:themeColor="text1"/>
          <w:highlight w:val="none"/>
        </w:rPr>
      </w:pPr>
      <w:r>
        <w:rPr>
          <w:rFonts w:hint="eastAsia" w:ascii="宋体" w:hAnsi="宋体"/>
          <w:color w:val="000000" w:themeColor="text1"/>
          <w:highlight w:val="none"/>
        </w:rPr>
        <w:t>3.4 监狱企业视同小型、微型企业，享受评审中价格扣除。</w:t>
      </w:r>
    </w:p>
    <w:p w14:paraId="4A151AC8">
      <w:pPr>
        <w:spacing w:line="360" w:lineRule="auto"/>
        <w:rPr>
          <w:rFonts w:ascii="宋体" w:hAnsi="宋体"/>
          <w:color w:val="000000" w:themeColor="text1"/>
          <w:highlight w:val="none"/>
        </w:rPr>
      </w:pPr>
      <w:r>
        <w:rPr>
          <w:rFonts w:hint="eastAsia" w:ascii="宋体" w:hAnsi="宋体"/>
          <w:color w:val="000000" w:themeColor="text1"/>
          <w:highlight w:val="none"/>
        </w:rPr>
        <w:t>3.4.1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26B159ED">
      <w:pPr>
        <w:spacing w:line="360" w:lineRule="auto"/>
        <w:rPr>
          <w:rFonts w:ascii="宋体" w:hAnsi="宋体"/>
          <w:color w:val="000000" w:themeColor="text1"/>
          <w:highlight w:val="none"/>
        </w:rPr>
      </w:pPr>
      <w:r>
        <w:rPr>
          <w:rFonts w:hint="eastAsia" w:ascii="宋体" w:hAnsi="宋体"/>
          <w:color w:val="000000" w:themeColor="text1"/>
          <w:highlight w:val="none"/>
        </w:rPr>
        <w:t>3.4.2监狱企业参加政府采购活动时，应当提供由省级以上监狱管理局、戒毒管理局（含新疆生产建设兵团）出具的属于监狱企业的证明文件，否则不予认可。</w:t>
      </w:r>
    </w:p>
    <w:p w14:paraId="7CD3A8D1">
      <w:pPr>
        <w:spacing w:line="360" w:lineRule="auto"/>
        <w:rPr>
          <w:rFonts w:ascii="宋体" w:hAnsi="宋体"/>
          <w:color w:val="000000" w:themeColor="text1"/>
          <w:highlight w:val="none"/>
        </w:rPr>
      </w:pPr>
      <w:r>
        <w:rPr>
          <w:rFonts w:hint="eastAsia" w:ascii="宋体" w:hAnsi="宋体"/>
          <w:color w:val="000000" w:themeColor="text1"/>
          <w:highlight w:val="none"/>
        </w:rPr>
        <w:t>3.5 供应商同时为小型、微型企业和监狱企业的，评审中只享受一次价格扣除。不重复进行价格扣除。</w:t>
      </w:r>
    </w:p>
    <w:bookmarkEnd w:id="35"/>
    <w:p w14:paraId="5F006451">
      <w:pPr>
        <w:rPr>
          <w:rFonts w:ascii="宋体" w:hAnsi="宋体"/>
          <w:b/>
          <w:color w:val="000000" w:themeColor="text1"/>
          <w:highlight w:val="none"/>
        </w:rPr>
      </w:pPr>
      <w:bookmarkStart w:id="162" w:name="_Toc432682726"/>
      <w:bookmarkStart w:id="163" w:name="_Toc430771059"/>
      <w:bookmarkStart w:id="164" w:name="_Toc479991608"/>
      <w:bookmarkStart w:id="165" w:name="_Toc468606055"/>
      <w:bookmarkStart w:id="166" w:name="_Toc467236766"/>
      <w:bookmarkStart w:id="167" w:name="_Toc468157562"/>
      <w:bookmarkStart w:id="168" w:name="_Toc480020283"/>
      <w:bookmarkStart w:id="169" w:name="_Toc480010734"/>
      <w:bookmarkStart w:id="170" w:name="_Toc467987849"/>
      <w:bookmarkStart w:id="171" w:name="_Toc491658677"/>
      <w:bookmarkStart w:id="172" w:name="_Toc480021079"/>
      <w:bookmarkStart w:id="173" w:name="_Toc500861024"/>
      <w:bookmarkStart w:id="174" w:name="_Toc6727972"/>
      <w:bookmarkStart w:id="175" w:name="_Toc6397151"/>
      <w:bookmarkStart w:id="176" w:name="_Toc500861027"/>
      <w:bookmarkStart w:id="177" w:name="_Toc26066260"/>
      <w:bookmarkStart w:id="178" w:name="_Toc491658680"/>
      <w:r>
        <w:rPr>
          <w:rFonts w:ascii="宋体" w:hAnsi="宋体"/>
          <w:b/>
          <w:color w:val="000000" w:themeColor="text1"/>
          <w:highlight w:val="none"/>
        </w:rPr>
        <w:br w:type="page"/>
      </w:r>
    </w:p>
    <w:bookmarkEnd w:id="162"/>
    <w:bookmarkEnd w:id="163"/>
    <w:p w14:paraId="06A7FD62">
      <w:pPr>
        <w:pStyle w:val="3"/>
        <w:numPr>
          <w:ilvl w:val="0"/>
          <w:numId w:val="0"/>
        </w:numPr>
        <w:rPr>
          <w:color w:val="000000" w:themeColor="text1"/>
          <w:sz w:val="24"/>
          <w:highlight w:val="none"/>
        </w:rPr>
      </w:pPr>
      <w:bookmarkStart w:id="179" w:name="_Toc500843104"/>
      <w:bookmarkStart w:id="180" w:name="_Toc21790"/>
      <w:bookmarkStart w:id="181" w:name="_Toc430185803"/>
      <w:bookmarkStart w:id="182" w:name="_Toc430771060"/>
      <w:r>
        <w:rPr>
          <w:rFonts w:hint="eastAsia"/>
          <w:color w:val="000000" w:themeColor="text1"/>
          <w:sz w:val="24"/>
          <w:highlight w:val="none"/>
        </w:rPr>
        <w:t>政府采购政策</w:t>
      </w:r>
      <w:bookmarkEnd w:id="179"/>
      <w:bookmarkEnd w:id="180"/>
    </w:p>
    <w:p w14:paraId="75B05ECE">
      <w:pPr>
        <w:spacing w:line="360" w:lineRule="auto"/>
        <w:rPr>
          <w:rFonts w:ascii="宋体" w:hAnsi="宋体"/>
          <w:color w:val="000000" w:themeColor="text1"/>
          <w:highlight w:val="none"/>
        </w:rPr>
      </w:pPr>
      <w:r>
        <w:rPr>
          <w:rFonts w:hint="eastAsia" w:ascii="宋体" w:hAnsi="宋体"/>
          <w:color w:val="000000" w:themeColor="text1"/>
          <w:highlight w:val="none"/>
        </w:rPr>
        <w:t>1．</w:t>
      </w:r>
      <w:bookmarkEnd w:id="181"/>
      <w:bookmarkEnd w:id="182"/>
      <w:r>
        <w:rPr>
          <w:rFonts w:hint="eastAsia"/>
          <w:color w:val="000000" w:themeColor="text1"/>
          <w:highlight w:val="none"/>
        </w:rPr>
        <w:t>若没有明示采购进口产品的，则视为采购产品为非进口产品（进口产品指中国海关验放进入中国境内且产自关境外的产品）。</w:t>
      </w:r>
    </w:p>
    <w:p w14:paraId="0A320C9C">
      <w:pPr>
        <w:spacing w:line="360" w:lineRule="auto"/>
        <w:rPr>
          <w:rFonts w:ascii="宋体" w:hAnsi="宋体"/>
          <w:color w:val="000000" w:themeColor="text1"/>
          <w:highlight w:val="none"/>
        </w:rPr>
      </w:pPr>
      <w:bookmarkStart w:id="183" w:name="_Toc430771061"/>
      <w:bookmarkStart w:id="184" w:name="_Toc430185804"/>
      <w:r>
        <w:rPr>
          <w:rFonts w:hint="eastAsia" w:ascii="宋体" w:hAnsi="宋体"/>
          <w:color w:val="000000" w:themeColor="text1"/>
          <w:highlight w:val="none"/>
        </w:rPr>
        <w:t>2．若采购产品属政府强制采购节能产品的，供应商所投产品应已列入最新一期的《节能产品政府采购清单》（该清单供应商可查询中国政府采购网</w:t>
      </w:r>
      <w:r>
        <w:rPr>
          <w:rFonts w:ascii="宋体" w:hAnsi="宋体"/>
          <w:color w:val="000000" w:themeColor="text1"/>
          <w:highlight w:val="none"/>
        </w:rPr>
        <w:t>http://www.ccgp.gov.cn</w:t>
      </w:r>
      <w:r>
        <w:rPr>
          <w:rFonts w:hint="eastAsia" w:ascii="宋体" w:hAnsi="宋体"/>
          <w:color w:val="000000" w:themeColor="text1"/>
          <w:highlight w:val="none"/>
        </w:rPr>
        <w:t>）。</w:t>
      </w:r>
      <w:r>
        <w:rPr>
          <w:rFonts w:ascii="宋体" w:hAnsi="宋体"/>
          <w:color w:val="000000" w:themeColor="text1"/>
          <w:highlight w:val="none"/>
        </w:rPr>
        <w:t xml:space="preserve"> </w:t>
      </w:r>
      <w:r>
        <w:rPr>
          <w:rFonts w:hint="eastAsia" w:ascii="宋体" w:hAnsi="宋体"/>
          <w:color w:val="000000" w:themeColor="text1"/>
          <w:highlight w:val="none"/>
        </w:rPr>
        <w:t>请供应商提供有效期内的中国节能产品认证证书复印件及最新一期“节能产品政府采购清单”中投标产品所在清单页并均加盖供应商公章。但在最新一期节能清单中无对应细化分类且节能清单中的产品确实无法满足工作需要时，可在节能清单之外采购。如本磋商文件公告后国家有关部门再发布新一期的节能清单，则两期清单中的产品都接受。</w:t>
      </w:r>
      <w:bookmarkEnd w:id="183"/>
      <w:bookmarkEnd w:id="184"/>
    </w:p>
    <w:p w14:paraId="3D1A753E">
      <w:pPr>
        <w:spacing w:line="360" w:lineRule="auto"/>
        <w:rPr>
          <w:rFonts w:ascii="宋体" w:hAnsi="宋体"/>
          <w:color w:val="000000" w:themeColor="text1"/>
          <w:highlight w:val="none"/>
        </w:rPr>
      </w:pPr>
      <w:bookmarkStart w:id="185" w:name="_Toc430185805"/>
      <w:bookmarkStart w:id="186" w:name="_Toc430771062"/>
      <w:r>
        <w:rPr>
          <w:rFonts w:hint="eastAsia" w:ascii="宋体" w:hAnsi="宋体"/>
          <w:color w:val="000000" w:themeColor="text1"/>
          <w:highlight w:val="none"/>
        </w:rPr>
        <w:t>3. 根据《财政部、国家环保总局联合印发</w:t>
      </w:r>
      <w:r>
        <w:rPr>
          <w:rFonts w:ascii="宋体" w:hAnsi="宋体"/>
          <w:color w:val="000000" w:themeColor="text1"/>
          <w:highlight w:val="none"/>
        </w:rPr>
        <w:t>&lt;</w:t>
      </w:r>
      <w:r>
        <w:rPr>
          <w:rFonts w:hint="eastAsia" w:ascii="宋体" w:hAnsi="宋体"/>
          <w:color w:val="000000" w:themeColor="text1"/>
          <w:highlight w:val="none"/>
        </w:rPr>
        <w:t>关于环境标志产品政府采购实施意见</w:t>
      </w:r>
      <w:r>
        <w:rPr>
          <w:rFonts w:ascii="宋体" w:hAnsi="宋体"/>
          <w:color w:val="000000" w:themeColor="text1"/>
          <w:highlight w:val="none"/>
        </w:rPr>
        <w:t>&gt;</w:t>
      </w:r>
      <w:r>
        <w:rPr>
          <w:rFonts w:hint="eastAsia" w:ascii="宋体" w:hAnsi="宋体"/>
          <w:color w:val="000000" w:themeColor="text1"/>
          <w:highlight w:val="none"/>
        </w:rPr>
        <w:t>》（财库</w:t>
      </w:r>
      <w:r>
        <w:rPr>
          <w:rFonts w:ascii="宋体" w:hAnsi="宋体"/>
          <w:color w:val="000000" w:themeColor="text1"/>
          <w:highlight w:val="none"/>
        </w:rPr>
        <w:t>[2006]90</w:t>
      </w:r>
      <w:r>
        <w:rPr>
          <w:rFonts w:hint="eastAsia" w:ascii="宋体" w:hAnsi="宋体"/>
          <w:color w:val="000000" w:themeColor="text1"/>
          <w:highlight w:val="none"/>
        </w:rPr>
        <w:t>号）的规定，若投标产品属于“环境标志产品政府采购清单”中品目的产品，提供有效期内的中国环境标志产品认证证书复印件及最新一期“环境标志产品政府采购清单”中投标产品所在清单页并均加盖供应商公章，清单在中国政府采购网（</w:t>
      </w:r>
      <w:r>
        <w:rPr>
          <w:color w:val="000000" w:themeColor="text1"/>
          <w:highlight w:val="none"/>
        </w:rPr>
        <w:fldChar w:fldCharType="begin"/>
      </w:r>
      <w:r>
        <w:rPr>
          <w:color w:val="000000" w:themeColor="text1"/>
          <w:highlight w:val="none"/>
        </w:rPr>
        <w:instrText xml:space="preserve"> HYPERLINK "http://www.ccgp.gov.cn" </w:instrText>
      </w:r>
      <w:r>
        <w:rPr>
          <w:color w:val="000000" w:themeColor="text1"/>
          <w:highlight w:val="none"/>
        </w:rPr>
        <w:fldChar w:fldCharType="separate"/>
      </w:r>
      <w:r>
        <w:rPr>
          <w:rStyle w:val="58"/>
          <w:rFonts w:ascii="宋体" w:hAnsi="宋体"/>
          <w:color w:val="000000" w:themeColor="text1"/>
          <w:highlight w:val="none"/>
        </w:rPr>
        <w:t>http://www.ccgp.gov.cn</w:t>
      </w:r>
      <w:r>
        <w:rPr>
          <w:rStyle w:val="58"/>
          <w:rFonts w:ascii="宋体" w:hAnsi="宋体"/>
          <w:color w:val="000000" w:themeColor="text1"/>
          <w:highlight w:val="none"/>
        </w:rPr>
        <w:fldChar w:fldCharType="end"/>
      </w:r>
      <w:r>
        <w:rPr>
          <w:rFonts w:ascii="宋体" w:hAnsi="宋体"/>
          <w:color w:val="000000" w:themeColor="text1"/>
          <w:highlight w:val="none"/>
        </w:rPr>
        <w:t>/</w:t>
      </w:r>
      <w:r>
        <w:rPr>
          <w:rFonts w:hint="eastAsia" w:ascii="宋体" w:hAnsi="宋体"/>
          <w:color w:val="000000" w:themeColor="text1"/>
          <w:highlight w:val="none"/>
        </w:rPr>
        <w:t>）、国家环境保护总局网（</w:t>
      </w:r>
      <w:r>
        <w:rPr>
          <w:color w:val="000000" w:themeColor="text1"/>
          <w:highlight w:val="none"/>
        </w:rPr>
        <w:fldChar w:fldCharType="begin"/>
      </w:r>
      <w:r>
        <w:rPr>
          <w:color w:val="000000" w:themeColor="text1"/>
          <w:highlight w:val="none"/>
        </w:rPr>
        <w:instrText xml:space="preserve"> HYPERLINK "http://www.ccgp.gov.cn" </w:instrText>
      </w:r>
      <w:r>
        <w:rPr>
          <w:color w:val="000000" w:themeColor="text1"/>
          <w:highlight w:val="none"/>
        </w:rPr>
        <w:fldChar w:fldCharType="separate"/>
      </w:r>
      <w:r>
        <w:rPr>
          <w:rStyle w:val="58"/>
          <w:rFonts w:ascii="宋体" w:hAnsi="宋体"/>
          <w:color w:val="000000" w:themeColor="text1"/>
          <w:highlight w:val="none"/>
        </w:rPr>
        <w:t>http://www.sepa.gov.cn</w:t>
      </w:r>
      <w:r>
        <w:rPr>
          <w:rStyle w:val="58"/>
          <w:rFonts w:ascii="宋体" w:hAnsi="宋体"/>
          <w:color w:val="000000" w:themeColor="text1"/>
          <w:highlight w:val="none"/>
        </w:rPr>
        <w:fldChar w:fldCharType="end"/>
      </w:r>
      <w:r>
        <w:rPr>
          <w:rFonts w:ascii="宋体" w:hAnsi="宋体"/>
          <w:color w:val="000000" w:themeColor="text1"/>
          <w:highlight w:val="none"/>
        </w:rPr>
        <w:t>/</w:t>
      </w:r>
      <w:r>
        <w:rPr>
          <w:rFonts w:hint="eastAsia" w:ascii="宋体" w:hAnsi="宋体"/>
          <w:color w:val="000000" w:themeColor="text1"/>
          <w:highlight w:val="none"/>
        </w:rPr>
        <w:t>）、中国绿色采购网（</w:t>
      </w:r>
      <w:r>
        <w:rPr>
          <w:color w:val="000000" w:themeColor="text1"/>
          <w:highlight w:val="none"/>
        </w:rPr>
        <w:fldChar w:fldCharType="begin"/>
      </w:r>
      <w:r>
        <w:rPr>
          <w:color w:val="000000" w:themeColor="text1"/>
          <w:highlight w:val="none"/>
        </w:rPr>
        <w:instrText xml:space="preserve"> HYPERLINK "http://www.cgpn.cn" </w:instrText>
      </w:r>
      <w:r>
        <w:rPr>
          <w:color w:val="000000" w:themeColor="text1"/>
          <w:highlight w:val="none"/>
        </w:rPr>
        <w:fldChar w:fldCharType="separate"/>
      </w:r>
      <w:r>
        <w:rPr>
          <w:rStyle w:val="58"/>
          <w:rFonts w:ascii="宋体" w:hAnsi="宋体"/>
          <w:color w:val="000000" w:themeColor="text1"/>
          <w:highlight w:val="none"/>
        </w:rPr>
        <w:t>http://www.cgpn.cn</w:t>
      </w:r>
      <w:r>
        <w:rPr>
          <w:rStyle w:val="58"/>
          <w:rFonts w:ascii="宋体" w:hAnsi="宋体"/>
          <w:color w:val="000000" w:themeColor="text1"/>
          <w:highlight w:val="none"/>
        </w:rPr>
        <w:fldChar w:fldCharType="end"/>
      </w:r>
      <w:r>
        <w:rPr>
          <w:rFonts w:ascii="宋体" w:hAnsi="宋体"/>
          <w:color w:val="000000" w:themeColor="text1"/>
          <w:highlight w:val="none"/>
        </w:rPr>
        <w:t>/</w:t>
      </w:r>
      <w:r>
        <w:rPr>
          <w:rFonts w:hint="eastAsia" w:ascii="宋体" w:hAnsi="宋体"/>
          <w:color w:val="000000" w:themeColor="text1"/>
          <w:highlight w:val="none"/>
        </w:rPr>
        <w:t>）上发布。</w:t>
      </w:r>
      <w:bookmarkEnd w:id="185"/>
      <w:bookmarkEnd w:id="186"/>
    </w:p>
    <w:p w14:paraId="3B10AAAF">
      <w:pPr>
        <w:spacing w:line="360" w:lineRule="auto"/>
        <w:rPr>
          <w:rFonts w:ascii="宋体" w:hAnsi="宋体"/>
          <w:color w:val="000000" w:themeColor="text1"/>
          <w:highlight w:val="none"/>
        </w:rPr>
      </w:pPr>
      <w:bookmarkStart w:id="187" w:name="_Toc430185806"/>
      <w:bookmarkStart w:id="188" w:name="_Toc430771063"/>
      <w:r>
        <w:rPr>
          <w:rFonts w:hint="eastAsia" w:ascii="宋体" w:hAnsi="宋体"/>
          <w:color w:val="000000" w:themeColor="text1"/>
          <w:highlight w:val="none"/>
        </w:rPr>
        <w:t>4．</w:t>
      </w:r>
      <w:bookmarkEnd w:id="187"/>
      <w:bookmarkEnd w:id="188"/>
      <w:r>
        <w:rPr>
          <w:rFonts w:hint="eastAsia" w:ascii="宋体" w:hAnsi="宋体" w:cs="宋体"/>
          <w:color w:val="000000" w:themeColor="text1"/>
          <w:highlight w:val="none"/>
        </w:rPr>
        <w:t>根据《关于印发《政府采购促进中小企业发展管理办法》的通知》（财库[2020]46号）的规定，供应商响应时需注意：</w:t>
      </w:r>
    </w:p>
    <w:p w14:paraId="0970C947">
      <w:pPr>
        <w:spacing w:line="360" w:lineRule="auto"/>
        <w:rPr>
          <w:rFonts w:ascii="宋体" w:hAnsi="宋体"/>
          <w:color w:val="000000" w:themeColor="text1"/>
          <w:highlight w:val="none"/>
        </w:rPr>
      </w:pPr>
      <w:r>
        <w:rPr>
          <w:rFonts w:hint="eastAsia" w:ascii="宋体" w:hAnsi="宋体"/>
          <w:color w:val="000000" w:themeColor="text1"/>
          <w:highlight w:val="none"/>
        </w:rPr>
        <w:t>4.1中小企业（含中型、小型、微型企业，下同）应当同时符合以下条件：（一）符合中小企业划分标准；（二）提供本企业制造的货物、承担的工程或者服务，或者提供其他中小企业制造的货物。本项所称货物不包括使用大型企业注册商标的货物。中小企业划分标准，是指国务院有关部门根据企业从业人员、营业收入、资产总额等指标制定的中小企业划型标准。小型、微型企业提供中型企业制造的货物的，视同为中型企业，中小企业划分标准参照《关于印发中小企业划型标准规定的通知》（工信部联企业</w:t>
      </w:r>
      <w:r>
        <w:rPr>
          <w:rFonts w:ascii="宋体" w:hAnsi="宋体"/>
          <w:color w:val="000000" w:themeColor="text1"/>
          <w:highlight w:val="none"/>
        </w:rPr>
        <w:t>[2011]300</w:t>
      </w:r>
      <w:r>
        <w:rPr>
          <w:rFonts w:hint="eastAsia" w:ascii="宋体" w:hAnsi="宋体"/>
          <w:color w:val="000000" w:themeColor="text1"/>
          <w:highlight w:val="none"/>
        </w:rPr>
        <w:t>号）执行。</w:t>
      </w:r>
    </w:p>
    <w:p w14:paraId="46E66A21">
      <w:pPr>
        <w:spacing w:line="360" w:lineRule="auto"/>
        <w:rPr>
          <w:rFonts w:ascii="宋体" w:hAnsi="宋体"/>
          <w:color w:val="000000" w:themeColor="text1"/>
          <w:highlight w:val="none"/>
        </w:rPr>
      </w:pPr>
      <w:r>
        <w:rPr>
          <w:rFonts w:hint="eastAsia" w:ascii="宋体" w:hAnsi="宋体"/>
          <w:color w:val="000000" w:themeColor="text1"/>
          <w:highlight w:val="none"/>
        </w:rPr>
        <w:t>4.2参加政府采购活动的中小企业响应时需提供《中小企业声明函》。否则不予认可。</w:t>
      </w:r>
    </w:p>
    <w:p w14:paraId="10825CD1">
      <w:pPr>
        <w:spacing w:line="360" w:lineRule="auto"/>
        <w:rPr>
          <w:rFonts w:ascii="宋体" w:hAnsi="宋体"/>
          <w:color w:val="000000" w:themeColor="text1"/>
          <w:highlight w:val="none"/>
        </w:rPr>
      </w:pPr>
      <w:r>
        <w:rPr>
          <w:rFonts w:hint="eastAsia" w:ascii="宋体" w:hAnsi="宋体"/>
          <w:color w:val="000000" w:themeColor="text1"/>
          <w:highlight w:val="none"/>
        </w:rPr>
        <w:t>4.3根据财库〔</w:t>
      </w:r>
      <w:r>
        <w:rPr>
          <w:rFonts w:ascii="宋体" w:hAnsi="宋体"/>
          <w:color w:val="000000" w:themeColor="text1"/>
          <w:highlight w:val="none"/>
        </w:rPr>
        <w:t xml:space="preserve"> 2014</w:t>
      </w:r>
      <w:r>
        <w:rPr>
          <w:rFonts w:hint="eastAsia" w:ascii="宋体" w:hAnsi="宋体"/>
          <w:color w:val="000000" w:themeColor="text1"/>
          <w:highlight w:val="none"/>
        </w:rPr>
        <w:t>〕</w:t>
      </w:r>
      <w:r>
        <w:rPr>
          <w:rFonts w:ascii="宋体" w:hAnsi="宋体"/>
          <w:color w:val="000000" w:themeColor="text1"/>
          <w:highlight w:val="none"/>
        </w:rPr>
        <w:t xml:space="preserve"> 68 </w:t>
      </w:r>
      <w:r>
        <w:rPr>
          <w:rFonts w:hint="eastAsia" w:ascii="宋体" w:hAnsi="宋体"/>
          <w:color w:val="000000" w:themeColor="text1"/>
          <w:highlight w:val="none"/>
        </w:rPr>
        <w:t>号《财政部</w:t>
      </w:r>
      <w:r>
        <w:rPr>
          <w:rFonts w:ascii="宋体" w:hAnsi="宋体"/>
          <w:color w:val="000000" w:themeColor="text1"/>
          <w:highlight w:val="none"/>
        </w:rPr>
        <w:t xml:space="preserve"> </w:t>
      </w:r>
      <w:r>
        <w:rPr>
          <w:rFonts w:hint="eastAsia" w:ascii="宋体" w:hAnsi="宋体"/>
          <w:color w:val="000000" w:themeColor="text1"/>
          <w:highlight w:val="none"/>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宋体" w:hAnsi="宋体"/>
          <w:color w:val="000000" w:themeColor="text1"/>
          <w:highlight w:val="none"/>
        </w:rPr>
        <w:t>(</w:t>
      </w:r>
      <w:r>
        <w:rPr>
          <w:rFonts w:hint="eastAsia" w:ascii="宋体" w:hAnsi="宋体"/>
          <w:color w:val="000000" w:themeColor="text1"/>
          <w:highlight w:val="none"/>
        </w:rPr>
        <w:t>设区的市</w:t>
      </w:r>
      <w:r>
        <w:rPr>
          <w:rFonts w:ascii="宋体" w:hAnsi="宋体"/>
          <w:color w:val="000000" w:themeColor="text1"/>
          <w:highlight w:val="none"/>
        </w:rPr>
        <w:t>)</w:t>
      </w:r>
      <w:r>
        <w:rPr>
          <w:rFonts w:hint="eastAsia" w:ascii="宋体" w:hAnsi="宋体"/>
          <w:color w:val="000000" w:themeColor="text1"/>
          <w:highlight w:val="none"/>
        </w:rPr>
        <w:t>监狱、强制隔离戒毒所、戒毒康复所，以及新疆生产建设兵团监狱管理局、戒毒管理局的企业。监狱企业响应时，</w:t>
      </w:r>
      <w:r>
        <w:rPr>
          <w:rFonts w:ascii="宋体" w:hAnsi="宋体"/>
          <w:color w:val="000000" w:themeColor="text1"/>
          <w:highlight w:val="none"/>
        </w:rPr>
        <w:t xml:space="preserve"> </w:t>
      </w:r>
      <w:r>
        <w:rPr>
          <w:rFonts w:hint="eastAsia" w:ascii="宋体" w:hAnsi="宋体"/>
          <w:color w:val="000000" w:themeColor="text1"/>
          <w:highlight w:val="none"/>
        </w:rPr>
        <w:t>提供由省级以上监狱管理局、戒毒管理局</w:t>
      </w:r>
      <w:r>
        <w:rPr>
          <w:rFonts w:ascii="宋体" w:hAnsi="宋体"/>
          <w:color w:val="000000" w:themeColor="text1"/>
          <w:highlight w:val="none"/>
        </w:rPr>
        <w:t>(</w:t>
      </w:r>
      <w:r>
        <w:rPr>
          <w:rFonts w:hint="eastAsia" w:ascii="宋体" w:hAnsi="宋体"/>
          <w:color w:val="000000" w:themeColor="text1"/>
          <w:highlight w:val="none"/>
        </w:rPr>
        <w:t>含新疆生产建设兵团</w:t>
      </w:r>
      <w:r>
        <w:rPr>
          <w:rFonts w:ascii="宋体" w:hAnsi="宋体"/>
          <w:color w:val="000000" w:themeColor="text1"/>
          <w:highlight w:val="none"/>
        </w:rPr>
        <w:t>)</w:t>
      </w:r>
      <w:r>
        <w:rPr>
          <w:rFonts w:hint="eastAsia" w:ascii="宋体" w:hAnsi="宋体"/>
          <w:color w:val="000000" w:themeColor="text1"/>
          <w:highlight w:val="none"/>
        </w:rPr>
        <w:t>出具的属于监狱企业的证明文件，不再提供《中小微企业声明函》。</w:t>
      </w:r>
    </w:p>
    <w:p w14:paraId="742F75D2">
      <w:pPr>
        <w:spacing w:line="360" w:lineRule="auto"/>
        <w:rPr>
          <w:rFonts w:ascii="宋体" w:hAnsi="宋体"/>
          <w:color w:val="000000" w:themeColor="text1"/>
          <w:highlight w:val="none"/>
        </w:rPr>
      </w:pPr>
      <w:r>
        <w:rPr>
          <w:rFonts w:hint="eastAsia" w:ascii="宋体" w:hAnsi="宋体"/>
          <w:color w:val="000000" w:themeColor="text1"/>
          <w:highlight w:val="none"/>
        </w:rPr>
        <w:t>4.4根据财库〔2017〕141号《财政部 民政部 中国残疾人联合会关于促进残疾人就业政府采购政策的通知》，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符合条件的残疾人福利性单位在参加政府采购活动时，应当提供本通知规定的《残疾人福利性单位声明函》，并对声明的真实性负责。任何单位或者个人在政府采购活动中均不得要求残疾人福利性单位提供其他证明声明函内容的材料。</w:t>
      </w:r>
    </w:p>
    <w:p w14:paraId="5BC7E675">
      <w:pPr>
        <w:spacing w:line="360" w:lineRule="auto"/>
        <w:rPr>
          <w:rFonts w:ascii="宋体" w:hAnsi="宋体"/>
          <w:color w:val="000000" w:themeColor="text1"/>
          <w:highlight w:val="none"/>
        </w:rPr>
      </w:pPr>
      <w:r>
        <w:rPr>
          <w:rFonts w:hint="eastAsia" w:ascii="宋体" w:hAnsi="宋体"/>
          <w:color w:val="000000" w:themeColor="text1"/>
          <w:highlight w:val="none"/>
        </w:rPr>
        <w:t>4.5对于非专门面向中小微型企业采购的项目，依照《政府采购促进中小企业发展管理方法》的规定，凡符合要求的有效供应商，按照以下比例给予相应的价格扣除：</w:t>
      </w:r>
    </w:p>
    <w:tbl>
      <w:tblPr>
        <w:tblStyle w:val="51"/>
        <w:tblW w:w="891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35"/>
        <w:gridCol w:w="2517"/>
        <w:gridCol w:w="2721"/>
        <w:gridCol w:w="2746"/>
      </w:tblGrid>
      <w:tr w14:paraId="7384EB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9" w:hRule="atLeast"/>
          <w:jc w:val="center"/>
        </w:trPr>
        <w:tc>
          <w:tcPr>
            <w:tcW w:w="935" w:type="dxa"/>
            <w:tcBorders>
              <w:top w:val="single" w:color="000000" w:sz="4" w:space="0"/>
              <w:left w:val="single" w:color="000000" w:sz="4" w:space="0"/>
              <w:bottom w:val="single" w:color="000000" w:sz="4" w:space="0"/>
              <w:right w:val="single" w:color="000000" w:sz="4" w:space="0"/>
            </w:tcBorders>
            <w:vAlign w:val="center"/>
          </w:tcPr>
          <w:p w14:paraId="1EE1095F">
            <w:pPr>
              <w:spacing w:line="360" w:lineRule="auto"/>
              <w:rPr>
                <w:rFonts w:ascii="宋体" w:hAnsi="宋体"/>
                <w:color w:val="000000" w:themeColor="text1"/>
                <w:highlight w:val="none"/>
              </w:rPr>
            </w:pPr>
            <w:r>
              <w:rPr>
                <w:rFonts w:hint="eastAsia" w:ascii="宋体" w:hAnsi="宋体"/>
                <w:color w:val="000000" w:themeColor="text1"/>
                <w:highlight w:val="none"/>
              </w:rPr>
              <w:t>序号</w:t>
            </w:r>
          </w:p>
        </w:tc>
        <w:tc>
          <w:tcPr>
            <w:tcW w:w="2517" w:type="dxa"/>
            <w:tcBorders>
              <w:top w:val="single" w:color="000000" w:sz="4" w:space="0"/>
              <w:left w:val="single" w:color="000000" w:sz="4" w:space="0"/>
              <w:bottom w:val="single" w:color="000000" w:sz="4" w:space="0"/>
              <w:right w:val="single" w:color="000000" w:sz="4" w:space="0"/>
            </w:tcBorders>
            <w:vAlign w:val="center"/>
          </w:tcPr>
          <w:p w14:paraId="3A314672">
            <w:pPr>
              <w:spacing w:line="360" w:lineRule="auto"/>
              <w:rPr>
                <w:rFonts w:ascii="宋体" w:hAnsi="宋体"/>
                <w:color w:val="000000" w:themeColor="text1"/>
                <w:highlight w:val="none"/>
              </w:rPr>
            </w:pPr>
            <w:r>
              <w:rPr>
                <w:rFonts w:hint="eastAsia" w:ascii="宋体" w:hAnsi="宋体"/>
                <w:color w:val="000000" w:themeColor="text1"/>
                <w:highlight w:val="none"/>
              </w:rPr>
              <w:t>情形</w:t>
            </w:r>
          </w:p>
        </w:tc>
        <w:tc>
          <w:tcPr>
            <w:tcW w:w="2721" w:type="dxa"/>
            <w:tcBorders>
              <w:top w:val="single" w:color="000000" w:sz="4" w:space="0"/>
              <w:left w:val="single" w:color="000000" w:sz="4" w:space="0"/>
              <w:bottom w:val="single" w:color="000000" w:sz="4" w:space="0"/>
              <w:right w:val="single" w:color="000000" w:sz="4" w:space="0"/>
            </w:tcBorders>
            <w:vAlign w:val="center"/>
          </w:tcPr>
          <w:p w14:paraId="0F686174">
            <w:pPr>
              <w:spacing w:line="360" w:lineRule="auto"/>
              <w:rPr>
                <w:rFonts w:ascii="宋体" w:hAnsi="宋体"/>
                <w:color w:val="000000" w:themeColor="text1"/>
                <w:highlight w:val="none"/>
              </w:rPr>
            </w:pPr>
            <w:r>
              <w:rPr>
                <w:rFonts w:hint="eastAsia" w:ascii="宋体" w:hAnsi="宋体"/>
                <w:color w:val="000000" w:themeColor="text1"/>
                <w:highlight w:val="none"/>
              </w:rPr>
              <w:t>价格扣除比例（编制文件时由采购人确定）</w:t>
            </w:r>
          </w:p>
        </w:tc>
        <w:tc>
          <w:tcPr>
            <w:tcW w:w="2746" w:type="dxa"/>
            <w:tcBorders>
              <w:top w:val="single" w:color="000000" w:sz="4" w:space="0"/>
              <w:left w:val="single" w:color="000000" w:sz="4" w:space="0"/>
              <w:bottom w:val="single" w:color="000000" w:sz="4" w:space="0"/>
              <w:right w:val="single" w:color="000000" w:sz="4" w:space="0"/>
            </w:tcBorders>
            <w:vAlign w:val="center"/>
          </w:tcPr>
          <w:p w14:paraId="326F510B">
            <w:pPr>
              <w:spacing w:line="360" w:lineRule="auto"/>
              <w:rPr>
                <w:rFonts w:ascii="宋体" w:hAnsi="宋体"/>
                <w:color w:val="000000" w:themeColor="text1"/>
                <w:highlight w:val="none"/>
              </w:rPr>
            </w:pPr>
            <w:r>
              <w:rPr>
                <w:rFonts w:hint="eastAsia" w:ascii="宋体" w:hAnsi="宋体"/>
                <w:color w:val="000000" w:themeColor="text1"/>
                <w:highlight w:val="none"/>
              </w:rPr>
              <w:t>计算公式</w:t>
            </w:r>
          </w:p>
        </w:tc>
      </w:tr>
      <w:tr w14:paraId="4734B6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9" w:hRule="atLeast"/>
          <w:jc w:val="center"/>
        </w:trPr>
        <w:tc>
          <w:tcPr>
            <w:tcW w:w="935" w:type="dxa"/>
            <w:tcBorders>
              <w:top w:val="single" w:color="000000" w:sz="4" w:space="0"/>
              <w:left w:val="single" w:color="000000" w:sz="4" w:space="0"/>
              <w:bottom w:val="single" w:color="000000" w:sz="4" w:space="0"/>
              <w:right w:val="single" w:color="000000" w:sz="4" w:space="0"/>
            </w:tcBorders>
            <w:vAlign w:val="center"/>
          </w:tcPr>
          <w:p w14:paraId="4D566139">
            <w:pPr>
              <w:spacing w:line="360" w:lineRule="auto"/>
              <w:rPr>
                <w:rFonts w:ascii="宋体" w:hAnsi="宋体"/>
                <w:color w:val="000000" w:themeColor="text1"/>
                <w:highlight w:val="none"/>
              </w:rPr>
            </w:pPr>
            <w:r>
              <w:rPr>
                <w:rFonts w:ascii="宋体" w:hAnsi="宋体"/>
                <w:color w:val="000000" w:themeColor="text1"/>
                <w:highlight w:val="none"/>
              </w:rPr>
              <w:t>1</w:t>
            </w:r>
          </w:p>
        </w:tc>
        <w:tc>
          <w:tcPr>
            <w:tcW w:w="2517" w:type="dxa"/>
            <w:tcBorders>
              <w:top w:val="single" w:color="000000" w:sz="4" w:space="0"/>
              <w:left w:val="single" w:color="000000" w:sz="4" w:space="0"/>
              <w:bottom w:val="single" w:color="000000" w:sz="4" w:space="0"/>
              <w:right w:val="single" w:color="000000" w:sz="4" w:space="0"/>
            </w:tcBorders>
            <w:vAlign w:val="center"/>
          </w:tcPr>
          <w:p w14:paraId="05DCB46F">
            <w:pPr>
              <w:spacing w:line="360" w:lineRule="auto"/>
              <w:rPr>
                <w:rFonts w:ascii="宋体" w:hAnsi="宋体"/>
                <w:color w:val="000000" w:themeColor="text1"/>
                <w:highlight w:val="none"/>
              </w:rPr>
            </w:pPr>
            <w:r>
              <w:rPr>
                <w:rFonts w:hint="eastAsia" w:ascii="宋体" w:hAnsi="宋体"/>
                <w:color w:val="000000" w:themeColor="text1"/>
                <w:highlight w:val="none"/>
              </w:rPr>
              <w:t>非联合体供应商（供应商须为小型、微型企业）</w:t>
            </w:r>
          </w:p>
        </w:tc>
        <w:tc>
          <w:tcPr>
            <w:tcW w:w="2721" w:type="dxa"/>
            <w:tcBorders>
              <w:top w:val="single" w:color="000000" w:sz="4" w:space="0"/>
              <w:left w:val="single" w:color="000000" w:sz="4" w:space="0"/>
              <w:bottom w:val="single" w:color="000000" w:sz="4" w:space="0"/>
              <w:right w:val="single" w:color="000000" w:sz="4" w:space="0"/>
            </w:tcBorders>
            <w:vAlign w:val="center"/>
          </w:tcPr>
          <w:p w14:paraId="7F02A8F0">
            <w:pPr>
              <w:spacing w:line="360" w:lineRule="auto"/>
              <w:rPr>
                <w:rFonts w:ascii="宋体" w:hAnsi="宋体"/>
                <w:color w:val="000000" w:themeColor="text1"/>
                <w:highlight w:val="none"/>
              </w:rPr>
            </w:pPr>
            <w:r>
              <w:rPr>
                <w:rFonts w:hint="eastAsia" w:ascii="宋体" w:hAnsi="宋体"/>
                <w:color w:val="000000" w:themeColor="text1"/>
                <w:highlight w:val="none"/>
              </w:rPr>
              <w:t>对小型和微型企业产品的价格扣除10</w:t>
            </w:r>
            <w:r>
              <w:rPr>
                <w:rFonts w:ascii="宋体" w:hAnsi="宋体"/>
                <w:color w:val="000000" w:themeColor="text1"/>
                <w:highlight w:val="none"/>
              </w:rPr>
              <w:t>%</w:t>
            </w:r>
          </w:p>
        </w:tc>
        <w:tc>
          <w:tcPr>
            <w:tcW w:w="2746" w:type="dxa"/>
            <w:vMerge w:val="restart"/>
            <w:tcBorders>
              <w:top w:val="single" w:color="000000" w:sz="4" w:space="0"/>
              <w:left w:val="single" w:color="000000" w:sz="4" w:space="0"/>
              <w:bottom w:val="single" w:color="000000" w:sz="4" w:space="0"/>
              <w:right w:val="single" w:color="000000" w:sz="4" w:space="0"/>
            </w:tcBorders>
            <w:vAlign w:val="center"/>
          </w:tcPr>
          <w:p w14:paraId="2417FC3F">
            <w:pPr>
              <w:spacing w:line="360" w:lineRule="auto"/>
              <w:rPr>
                <w:rFonts w:ascii="宋体" w:hAnsi="宋体"/>
                <w:color w:val="000000" w:themeColor="text1"/>
                <w:highlight w:val="none"/>
              </w:rPr>
            </w:pPr>
            <w:r>
              <w:rPr>
                <w:rFonts w:hint="eastAsia" w:ascii="宋体" w:hAnsi="宋体"/>
                <w:color w:val="000000" w:themeColor="text1"/>
                <w:highlight w:val="none"/>
              </w:rPr>
              <w:t>磋商报价</w:t>
            </w:r>
            <w:r>
              <w:rPr>
                <w:rFonts w:ascii="宋体" w:hAnsi="宋体"/>
                <w:color w:val="000000" w:themeColor="text1"/>
                <w:highlight w:val="none"/>
              </w:rPr>
              <w:t>=</w:t>
            </w:r>
            <w:r>
              <w:rPr>
                <w:rFonts w:hint="eastAsia" w:ascii="宋体" w:hAnsi="宋体"/>
                <w:color w:val="000000" w:themeColor="text1"/>
                <w:highlight w:val="none"/>
              </w:rPr>
              <w:t>最后磋商报价</w:t>
            </w:r>
            <w:r>
              <w:rPr>
                <w:rFonts w:ascii="宋体" w:hAnsi="宋体"/>
                <w:color w:val="000000" w:themeColor="text1"/>
                <w:highlight w:val="none"/>
              </w:rPr>
              <w:t>-</w:t>
            </w:r>
            <w:r>
              <w:rPr>
                <w:rFonts w:hint="eastAsia" w:ascii="宋体" w:hAnsi="宋体"/>
                <w:color w:val="000000" w:themeColor="text1"/>
                <w:highlight w:val="none"/>
              </w:rPr>
              <w:t>小型和微型企业产品的价格×10</w:t>
            </w:r>
            <w:r>
              <w:rPr>
                <w:rFonts w:ascii="宋体" w:hAnsi="宋体"/>
                <w:color w:val="000000" w:themeColor="text1"/>
                <w:highlight w:val="none"/>
              </w:rPr>
              <w:t>%</w:t>
            </w:r>
          </w:p>
        </w:tc>
      </w:tr>
      <w:tr w14:paraId="279EF5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jc w:val="center"/>
        </w:trPr>
        <w:tc>
          <w:tcPr>
            <w:tcW w:w="935" w:type="dxa"/>
            <w:tcBorders>
              <w:top w:val="single" w:color="000000" w:sz="4" w:space="0"/>
              <w:left w:val="single" w:color="000000" w:sz="4" w:space="0"/>
              <w:bottom w:val="single" w:color="000000" w:sz="4" w:space="0"/>
              <w:right w:val="single" w:color="000000" w:sz="4" w:space="0"/>
            </w:tcBorders>
            <w:vAlign w:val="center"/>
          </w:tcPr>
          <w:p w14:paraId="4C4A66DA">
            <w:pPr>
              <w:spacing w:line="360" w:lineRule="auto"/>
              <w:rPr>
                <w:rFonts w:ascii="宋体" w:hAnsi="宋体"/>
                <w:color w:val="000000" w:themeColor="text1"/>
                <w:highlight w:val="none"/>
              </w:rPr>
            </w:pPr>
            <w:r>
              <w:rPr>
                <w:rFonts w:ascii="宋体" w:hAnsi="宋体"/>
                <w:color w:val="000000" w:themeColor="text1"/>
                <w:highlight w:val="none"/>
              </w:rPr>
              <w:t>2</w:t>
            </w:r>
          </w:p>
        </w:tc>
        <w:tc>
          <w:tcPr>
            <w:tcW w:w="2517" w:type="dxa"/>
            <w:tcBorders>
              <w:top w:val="single" w:color="000000" w:sz="4" w:space="0"/>
              <w:left w:val="single" w:color="000000" w:sz="4" w:space="0"/>
              <w:bottom w:val="single" w:color="000000" w:sz="4" w:space="0"/>
              <w:right w:val="single" w:color="000000" w:sz="4" w:space="0"/>
            </w:tcBorders>
            <w:vAlign w:val="center"/>
          </w:tcPr>
          <w:p w14:paraId="5D5899ED">
            <w:pPr>
              <w:spacing w:line="360" w:lineRule="auto"/>
              <w:rPr>
                <w:rFonts w:ascii="宋体" w:hAnsi="宋体"/>
                <w:color w:val="000000" w:themeColor="text1"/>
                <w:highlight w:val="none"/>
              </w:rPr>
            </w:pPr>
            <w:r>
              <w:rPr>
                <w:rFonts w:hint="eastAsia" w:ascii="宋体" w:hAnsi="宋体"/>
                <w:color w:val="000000" w:themeColor="text1"/>
                <w:highlight w:val="none"/>
              </w:rPr>
              <w:t>联合体各方均为小型、微型企业</w:t>
            </w:r>
          </w:p>
        </w:tc>
        <w:tc>
          <w:tcPr>
            <w:tcW w:w="2721" w:type="dxa"/>
            <w:tcBorders>
              <w:top w:val="single" w:color="000000" w:sz="4" w:space="0"/>
              <w:left w:val="single" w:color="000000" w:sz="4" w:space="0"/>
              <w:bottom w:val="single" w:color="000000" w:sz="4" w:space="0"/>
              <w:right w:val="single" w:color="000000" w:sz="4" w:space="0"/>
            </w:tcBorders>
            <w:vAlign w:val="center"/>
          </w:tcPr>
          <w:p w14:paraId="2B16060C">
            <w:pPr>
              <w:spacing w:line="360" w:lineRule="auto"/>
              <w:rPr>
                <w:rFonts w:ascii="宋体" w:hAnsi="宋体"/>
                <w:color w:val="000000" w:themeColor="text1"/>
                <w:highlight w:val="none"/>
              </w:rPr>
            </w:pPr>
            <w:r>
              <w:rPr>
                <w:rFonts w:hint="eastAsia" w:ascii="宋体" w:hAnsi="宋体"/>
                <w:color w:val="000000" w:themeColor="text1"/>
                <w:highlight w:val="none"/>
              </w:rPr>
              <w:t>对小型和微型企业产品的价格扣除10</w:t>
            </w:r>
            <w:r>
              <w:rPr>
                <w:rFonts w:ascii="宋体" w:hAnsi="宋体"/>
                <w:color w:val="000000" w:themeColor="text1"/>
                <w:highlight w:val="none"/>
              </w:rPr>
              <w:t>%(</w:t>
            </w:r>
            <w:r>
              <w:rPr>
                <w:rFonts w:hint="eastAsia" w:ascii="宋体" w:hAnsi="宋体"/>
                <w:color w:val="000000" w:themeColor="text1"/>
                <w:highlight w:val="none"/>
              </w:rPr>
              <w:t>不再享受序号</w:t>
            </w:r>
            <w:r>
              <w:rPr>
                <w:rFonts w:ascii="宋体" w:hAnsi="宋体"/>
                <w:color w:val="000000" w:themeColor="text1"/>
                <w:highlight w:val="none"/>
              </w:rPr>
              <w:t>3</w:t>
            </w:r>
            <w:r>
              <w:rPr>
                <w:rFonts w:hint="eastAsia" w:ascii="宋体" w:hAnsi="宋体"/>
                <w:color w:val="000000" w:themeColor="text1"/>
                <w:highlight w:val="none"/>
              </w:rPr>
              <w:t>的价格折扣</w:t>
            </w:r>
            <w:r>
              <w:rPr>
                <w:rFonts w:ascii="宋体" w:hAnsi="宋体"/>
                <w:color w:val="000000" w:themeColor="text1"/>
                <w:highlight w:val="none"/>
              </w:rPr>
              <w:t>)</w:t>
            </w:r>
          </w:p>
        </w:tc>
        <w:tc>
          <w:tcPr>
            <w:tcW w:w="2746" w:type="dxa"/>
            <w:vMerge w:val="continue"/>
            <w:tcBorders>
              <w:top w:val="single" w:color="000000" w:sz="4" w:space="0"/>
              <w:left w:val="single" w:color="000000" w:sz="4" w:space="0"/>
              <w:bottom w:val="single" w:color="000000" w:sz="4" w:space="0"/>
              <w:right w:val="single" w:color="000000" w:sz="4" w:space="0"/>
            </w:tcBorders>
            <w:vAlign w:val="center"/>
          </w:tcPr>
          <w:p w14:paraId="06F2B1E3">
            <w:pPr>
              <w:spacing w:line="360" w:lineRule="auto"/>
              <w:rPr>
                <w:rFonts w:ascii="宋体" w:hAnsi="宋体"/>
                <w:color w:val="000000" w:themeColor="text1"/>
                <w:highlight w:val="none"/>
              </w:rPr>
            </w:pPr>
          </w:p>
        </w:tc>
      </w:tr>
      <w:tr w14:paraId="55526A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6" w:hRule="atLeast"/>
          <w:jc w:val="center"/>
        </w:trPr>
        <w:tc>
          <w:tcPr>
            <w:tcW w:w="935" w:type="dxa"/>
            <w:tcBorders>
              <w:top w:val="single" w:color="000000" w:sz="4" w:space="0"/>
              <w:left w:val="single" w:color="000000" w:sz="4" w:space="0"/>
              <w:bottom w:val="single" w:color="000000" w:sz="4" w:space="0"/>
              <w:right w:val="single" w:color="000000" w:sz="4" w:space="0"/>
            </w:tcBorders>
            <w:vAlign w:val="center"/>
          </w:tcPr>
          <w:p w14:paraId="183A5DFF">
            <w:pPr>
              <w:spacing w:line="360" w:lineRule="auto"/>
              <w:rPr>
                <w:rFonts w:ascii="宋体" w:hAnsi="宋体"/>
                <w:color w:val="000000" w:themeColor="text1"/>
                <w:highlight w:val="none"/>
              </w:rPr>
            </w:pPr>
            <w:r>
              <w:rPr>
                <w:rFonts w:ascii="宋体" w:hAnsi="宋体"/>
                <w:color w:val="000000" w:themeColor="text1"/>
                <w:highlight w:val="none"/>
              </w:rPr>
              <w:t>3</w:t>
            </w:r>
          </w:p>
        </w:tc>
        <w:tc>
          <w:tcPr>
            <w:tcW w:w="2517" w:type="dxa"/>
            <w:tcBorders>
              <w:top w:val="single" w:color="000000" w:sz="4" w:space="0"/>
              <w:left w:val="single" w:color="000000" w:sz="4" w:space="0"/>
              <w:bottom w:val="single" w:color="000000" w:sz="4" w:space="0"/>
              <w:right w:val="single" w:color="000000" w:sz="4" w:space="0"/>
            </w:tcBorders>
            <w:vAlign w:val="center"/>
          </w:tcPr>
          <w:p w14:paraId="1234BBBB">
            <w:pPr>
              <w:spacing w:line="360" w:lineRule="auto"/>
              <w:rPr>
                <w:rFonts w:ascii="宋体" w:hAnsi="宋体"/>
                <w:color w:val="000000" w:themeColor="text1"/>
                <w:highlight w:val="none"/>
              </w:rPr>
            </w:pPr>
            <w:r>
              <w:rPr>
                <w:rFonts w:hint="eastAsia" w:ascii="宋体" w:hAnsi="宋体"/>
                <w:color w:val="000000" w:themeColor="text1"/>
                <w:highlight w:val="none"/>
              </w:rPr>
              <w:t>联合体一方为小型、微型企业且小型、微型企业协议合同金额占联合体协议合同总金额</w:t>
            </w:r>
            <w:r>
              <w:rPr>
                <w:rFonts w:ascii="宋体" w:hAnsi="宋体"/>
                <w:color w:val="000000" w:themeColor="text1"/>
                <w:highlight w:val="none"/>
              </w:rPr>
              <w:t>30%</w:t>
            </w:r>
            <w:r>
              <w:rPr>
                <w:rFonts w:hint="eastAsia" w:ascii="宋体" w:hAnsi="宋体"/>
                <w:color w:val="000000" w:themeColor="text1"/>
                <w:highlight w:val="none"/>
              </w:rPr>
              <w:t>以上的</w:t>
            </w:r>
          </w:p>
        </w:tc>
        <w:tc>
          <w:tcPr>
            <w:tcW w:w="2721" w:type="dxa"/>
            <w:tcBorders>
              <w:top w:val="single" w:color="000000" w:sz="4" w:space="0"/>
              <w:left w:val="single" w:color="000000" w:sz="4" w:space="0"/>
              <w:bottom w:val="single" w:color="000000" w:sz="4" w:space="0"/>
              <w:right w:val="single" w:color="000000" w:sz="4" w:space="0"/>
            </w:tcBorders>
            <w:vAlign w:val="center"/>
          </w:tcPr>
          <w:p w14:paraId="0C12C257">
            <w:pPr>
              <w:spacing w:line="360" w:lineRule="auto"/>
              <w:rPr>
                <w:rFonts w:ascii="宋体" w:hAnsi="宋体"/>
                <w:color w:val="000000" w:themeColor="text1"/>
                <w:highlight w:val="none"/>
              </w:rPr>
            </w:pPr>
            <w:r>
              <w:rPr>
                <w:rFonts w:hint="eastAsia" w:ascii="宋体" w:hAnsi="宋体"/>
                <w:color w:val="000000" w:themeColor="text1"/>
                <w:highlight w:val="none"/>
              </w:rPr>
              <w:t>对联合体总金额扣除4</w:t>
            </w:r>
            <w:r>
              <w:rPr>
                <w:rFonts w:ascii="宋体" w:hAnsi="宋体"/>
                <w:color w:val="000000" w:themeColor="text1"/>
                <w:highlight w:val="none"/>
              </w:rPr>
              <w:t>%</w:t>
            </w:r>
          </w:p>
        </w:tc>
        <w:tc>
          <w:tcPr>
            <w:tcW w:w="2746" w:type="dxa"/>
            <w:tcBorders>
              <w:top w:val="single" w:color="000000" w:sz="4" w:space="0"/>
              <w:left w:val="single" w:color="000000" w:sz="4" w:space="0"/>
              <w:bottom w:val="single" w:color="000000" w:sz="4" w:space="0"/>
              <w:right w:val="single" w:color="000000" w:sz="4" w:space="0"/>
            </w:tcBorders>
            <w:vAlign w:val="center"/>
          </w:tcPr>
          <w:p w14:paraId="46B62912">
            <w:pPr>
              <w:spacing w:line="360" w:lineRule="auto"/>
              <w:rPr>
                <w:rFonts w:ascii="宋体" w:hAnsi="宋体"/>
                <w:color w:val="000000" w:themeColor="text1"/>
                <w:highlight w:val="none"/>
              </w:rPr>
            </w:pPr>
            <w:r>
              <w:rPr>
                <w:rFonts w:hint="eastAsia" w:ascii="宋体" w:hAnsi="宋体"/>
                <w:color w:val="000000" w:themeColor="text1"/>
                <w:highlight w:val="none"/>
              </w:rPr>
              <w:t>磋商报价</w:t>
            </w:r>
            <w:r>
              <w:rPr>
                <w:rFonts w:ascii="宋体" w:hAnsi="宋体"/>
                <w:color w:val="000000" w:themeColor="text1"/>
                <w:highlight w:val="none"/>
              </w:rPr>
              <w:t>=</w:t>
            </w:r>
            <w:r>
              <w:rPr>
                <w:rFonts w:hint="eastAsia" w:ascii="宋体" w:hAnsi="宋体"/>
                <w:color w:val="000000" w:themeColor="text1"/>
                <w:highlight w:val="none"/>
              </w:rPr>
              <w:t>最后磋商报价×（</w:t>
            </w:r>
            <w:r>
              <w:rPr>
                <w:rFonts w:ascii="宋体" w:hAnsi="宋体"/>
                <w:color w:val="000000" w:themeColor="text1"/>
                <w:highlight w:val="none"/>
                <w:u w:val="single"/>
              </w:rPr>
              <w:t>1-</w:t>
            </w:r>
            <w:r>
              <w:rPr>
                <w:rFonts w:hint="eastAsia" w:ascii="宋体" w:hAnsi="宋体"/>
                <w:color w:val="000000" w:themeColor="text1"/>
                <w:highlight w:val="none"/>
                <w:u w:val="single"/>
              </w:rPr>
              <w:t>4</w:t>
            </w:r>
            <w:r>
              <w:rPr>
                <w:rFonts w:ascii="宋体" w:hAnsi="宋体"/>
                <w:color w:val="000000" w:themeColor="text1"/>
                <w:highlight w:val="none"/>
                <w:u w:val="single"/>
              </w:rPr>
              <w:t>%</w:t>
            </w:r>
            <w:r>
              <w:rPr>
                <w:rFonts w:hint="eastAsia" w:ascii="宋体" w:hAnsi="宋体"/>
                <w:color w:val="000000" w:themeColor="text1"/>
                <w:highlight w:val="none"/>
              </w:rPr>
              <w:t>）</w:t>
            </w:r>
          </w:p>
        </w:tc>
      </w:tr>
    </w:tbl>
    <w:p w14:paraId="55CBF3CF">
      <w:pPr>
        <w:spacing w:line="360" w:lineRule="auto"/>
        <w:rPr>
          <w:rFonts w:ascii="宋体" w:hAnsi="宋体"/>
          <w:color w:val="000000" w:themeColor="text1"/>
          <w:highlight w:val="none"/>
        </w:rPr>
      </w:pPr>
    </w:p>
    <w:p w14:paraId="0C552119">
      <w:pPr>
        <w:widowControl/>
        <w:tabs>
          <w:tab w:val="left" w:pos="753"/>
        </w:tabs>
        <w:adjustRightInd w:val="0"/>
        <w:snapToGrid w:val="0"/>
        <w:spacing w:line="360" w:lineRule="auto"/>
        <w:ind w:left="753" w:hanging="753"/>
        <w:rPr>
          <w:rFonts w:ascii="宋体" w:hAnsi="宋体" w:cs="Arial"/>
          <w:color w:val="000000" w:themeColor="text1"/>
          <w:szCs w:val="21"/>
          <w:highlight w:val="none"/>
        </w:rPr>
        <w:sectPr>
          <w:footerReference r:id="rId10" w:type="first"/>
          <w:footerReference r:id="rId9" w:type="default"/>
          <w:pgSz w:w="11906" w:h="16838"/>
          <w:pgMar w:top="1418" w:right="1230" w:bottom="1134" w:left="1230" w:header="851" w:footer="851" w:gutter="0"/>
          <w:cols w:space="720" w:num="1"/>
          <w:titlePg/>
          <w:docGrid w:linePitch="312" w:charSpace="0"/>
        </w:sectPr>
      </w:pPr>
    </w:p>
    <w:bookmarkEnd w:id="164"/>
    <w:bookmarkEnd w:id="165"/>
    <w:bookmarkEnd w:id="166"/>
    <w:bookmarkEnd w:id="167"/>
    <w:bookmarkEnd w:id="168"/>
    <w:bookmarkEnd w:id="169"/>
    <w:bookmarkEnd w:id="170"/>
    <w:bookmarkEnd w:id="171"/>
    <w:bookmarkEnd w:id="172"/>
    <w:bookmarkEnd w:id="173"/>
    <w:p w14:paraId="38E367D7">
      <w:pPr>
        <w:pStyle w:val="2"/>
        <w:numPr>
          <w:ilvl w:val="0"/>
          <w:numId w:val="0"/>
        </w:numPr>
        <w:spacing w:beforeLines="0"/>
        <w:rPr>
          <w:rFonts w:ascii="宋体" w:hAnsi="宋体"/>
          <w:b/>
          <w:color w:val="000000" w:themeColor="text1"/>
          <w:sz w:val="21"/>
          <w:szCs w:val="21"/>
          <w:highlight w:val="none"/>
        </w:rPr>
      </w:pPr>
      <w:bookmarkStart w:id="189" w:name="_Hlt21939000"/>
      <w:bookmarkEnd w:id="189"/>
      <w:bookmarkStart w:id="190" w:name="_Toc333237797"/>
      <w:bookmarkStart w:id="191" w:name="_Toc366072538"/>
      <w:bookmarkStart w:id="192" w:name="_Toc340672878"/>
      <w:bookmarkStart w:id="193" w:name="_Toc350756459"/>
      <w:bookmarkStart w:id="194" w:name="_Toc332270355"/>
      <w:bookmarkStart w:id="195" w:name="_Toc333935355"/>
      <w:bookmarkStart w:id="196" w:name="_Toc337632367"/>
      <w:bookmarkStart w:id="197" w:name="_Toc333237686"/>
      <w:bookmarkStart w:id="198" w:name="_Toc345513910"/>
      <w:bookmarkStart w:id="199" w:name="_Toc365985187"/>
      <w:bookmarkStart w:id="200" w:name="_Toc342060383"/>
      <w:bookmarkStart w:id="201" w:name="_Toc331512907"/>
      <w:bookmarkStart w:id="202" w:name="_Toc342296769"/>
      <w:bookmarkStart w:id="203" w:name="_Toc341348347"/>
      <w:bookmarkStart w:id="204" w:name="_Toc332206717"/>
      <w:bookmarkStart w:id="205" w:name="_Toc349127635"/>
      <w:bookmarkStart w:id="206" w:name="_Toc333238642"/>
      <w:bookmarkStart w:id="207" w:name="_Toc339362309"/>
      <w:bookmarkStart w:id="208" w:name="_Toc350438758"/>
      <w:bookmarkStart w:id="209" w:name="_Toc330459994"/>
      <w:bookmarkStart w:id="210" w:name="_Toc349143598"/>
      <w:bookmarkStart w:id="211" w:name="_Toc339020104"/>
      <w:bookmarkStart w:id="212" w:name="_Toc365967081"/>
      <w:bookmarkStart w:id="213" w:name="_Toc336681944"/>
      <w:bookmarkStart w:id="214" w:name="_Toc333935696"/>
      <w:bookmarkStart w:id="215" w:name="_Toc331684047"/>
      <w:bookmarkStart w:id="216" w:name="_Toc336681589"/>
      <w:bookmarkStart w:id="217" w:name="_Toc339020242"/>
      <w:bookmarkStart w:id="218" w:name="_Toc339441096"/>
      <w:bookmarkStart w:id="219" w:name="_Toc340677079"/>
      <w:bookmarkStart w:id="220" w:name="_Toc340507451"/>
      <w:bookmarkStart w:id="221" w:name="_Toc339019898"/>
      <w:bookmarkStart w:id="222" w:name="_Toc374454610"/>
      <w:bookmarkStart w:id="223" w:name="_Toc339020024"/>
      <w:bookmarkStart w:id="224" w:name="_Toc5297"/>
      <w:r>
        <w:rPr>
          <w:rFonts w:hint="eastAsia" w:ascii="宋体" w:hAnsi="宋体" w:eastAsia="宋体"/>
          <w:b/>
          <w:color w:val="000000" w:themeColor="text1"/>
          <w:highlight w:val="none"/>
        </w:rPr>
        <w:t xml:space="preserve">第五部分  </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Start w:id="225" w:name="_Hlt97188170"/>
      <w:bookmarkEnd w:id="225"/>
      <w:r>
        <w:rPr>
          <w:rFonts w:hint="eastAsia" w:ascii="宋体" w:hAnsi="宋体"/>
          <w:b/>
          <w:color w:val="000000" w:themeColor="text1"/>
          <w:sz w:val="21"/>
          <w:szCs w:val="21"/>
          <w:highlight w:val="none"/>
        </w:rPr>
        <w:t>合同书格式（参考范本）</w:t>
      </w:r>
      <w:bookmarkEnd w:id="224"/>
    </w:p>
    <w:p w14:paraId="07137FF2">
      <w:pPr>
        <w:spacing w:line="360" w:lineRule="auto"/>
        <w:ind w:firstLine="420" w:firstLineChars="200"/>
        <w:rPr>
          <w:rFonts w:ascii="宋体" w:hAnsi="宋体"/>
          <w:bCs/>
          <w:color w:val="000000" w:themeColor="text1"/>
          <w:highlight w:val="none"/>
        </w:rPr>
      </w:pPr>
      <w:r>
        <w:rPr>
          <w:rFonts w:hint="eastAsia" w:ascii="宋体" w:hAnsi="宋体"/>
          <w:bCs/>
          <w:color w:val="000000" w:themeColor="text1"/>
          <w:szCs w:val="21"/>
          <w:highlight w:val="none"/>
        </w:rPr>
        <w:t>甲乙双方根据</w:t>
      </w:r>
      <w:r>
        <w:rPr>
          <w:rFonts w:hint="eastAsia" w:ascii="宋体" w:hAnsi="宋体"/>
          <w:bCs/>
          <w:color w:val="000000" w:themeColor="text1"/>
          <w:szCs w:val="21"/>
          <w:highlight w:val="none"/>
          <w:u w:val="single"/>
        </w:rPr>
        <w:t xml:space="preserve">     </w:t>
      </w:r>
      <w:r>
        <w:rPr>
          <w:rFonts w:ascii="宋体" w:hAnsi="宋体"/>
          <w:bCs/>
          <w:color w:val="000000" w:themeColor="text1"/>
          <w:szCs w:val="21"/>
          <w:highlight w:val="none"/>
        </w:rPr>
        <w:t>年</w:t>
      </w:r>
      <w:r>
        <w:rPr>
          <w:rFonts w:hint="eastAsia" w:ascii="宋体" w:hAnsi="宋体"/>
          <w:bCs/>
          <w:color w:val="000000" w:themeColor="text1"/>
          <w:szCs w:val="21"/>
          <w:highlight w:val="none"/>
          <w:u w:val="single"/>
        </w:rPr>
        <w:t xml:space="preserve">    </w:t>
      </w:r>
      <w:r>
        <w:rPr>
          <w:rFonts w:ascii="宋体" w:hAnsi="宋体"/>
          <w:bCs/>
          <w:color w:val="000000" w:themeColor="text1"/>
          <w:szCs w:val="21"/>
          <w:highlight w:val="none"/>
        </w:rPr>
        <w:t>月</w:t>
      </w:r>
      <w:r>
        <w:rPr>
          <w:rFonts w:hint="eastAsia" w:ascii="宋体" w:hAnsi="宋体"/>
          <w:bCs/>
          <w:color w:val="000000" w:themeColor="text1"/>
          <w:szCs w:val="21"/>
          <w:highlight w:val="none"/>
          <w:u w:val="single"/>
        </w:rPr>
        <w:t xml:space="preserve">    </w:t>
      </w:r>
      <w:r>
        <w:rPr>
          <w:rFonts w:ascii="宋体" w:hAnsi="宋体"/>
          <w:bCs/>
          <w:color w:val="000000" w:themeColor="text1"/>
          <w:szCs w:val="21"/>
          <w:highlight w:val="none"/>
        </w:rPr>
        <w:t>日</w:t>
      </w:r>
      <w:r>
        <w:rPr>
          <w:rFonts w:hint="eastAsia" w:ascii="宋体" w:hAnsi="宋体" w:cs="宋体"/>
          <w:color w:val="000000" w:themeColor="text1"/>
          <w:szCs w:val="21"/>
          <w:highlight w:val="none"/>
          <w:u w:val="single"/>
        </w:rPr>
        <w:t xml:space="preserve">  采购项目名称  </w:t>
      </w:r>
      <w:r>
        <w:rPr>
          <w:rFonts w:hint="eastAsia" w:ascii="宋体" w:hAnsi="宋体"/>
          <w:bCs/>
          <w:color w:val="000000" w:themeColor="text1"/>
          <w:szCs w:val="21"/>
          <w:highlight w:val="none"/>
        </w:rPr>
        <w:t>（项目编号:</w:t>
      </w:r>
      <w:r>
        <w:rPr>
          <w:rFonts w:hint="eastAsia" w:hAnsi="宋体"/>
          <w:b/>
          <w:color w:val="000000" w:themeColor="text1"/>
          <w:sz w:val="32"/>
          <w:szCs w:val="32"/>
          <w:highlight w:val="none"/>
        </w:rPr>
        <w:t xml:space="preserve"> </w:t>
      </w:r>
      <w:r>
        <w:rPr>
          <w:rFonts w:hint="eastAsia" w:ascii="宋体" w:hAnsi="宋体"/>
          <w:b/>
          <w:color w:val="000000" w:themeColor="text1"/>
          <w:szCs w:val="21"/>
          <w:highlight w:val="none"/>
          <w:u w:val="single"/>
        </w:rPr>
        <w:t xml:space="preserve">       </w:t>
      </w:r>
      <w:r>
        <w:rPr>
          <w:rFonts w:hint="eastAsia" w:ascii="宋体" w:hAnsi="宋体"/>
          <w:bCs/>
          <w:color w:val="000000" w:themeColor="text1"/>
          <w:szCs w:val="21"/>
          <w:highlight w:val="none"/>
        </w:rPr>
        <w:t>）成交结果和有关磋商文件、磋商响应文件的要求，经双方协商一致，订立以下合同：</w:t>
      </w:r>
    </w:p>
    <w:p w14:paraId="12201C6A">
      <w:pPr>
        <w:tabs>
          <w:tab w:val="left" w:pos="1004"/>
        </w:tabs>
        <w:spacing w:line="360" w:lineRule="auto"/>
        <w:ind w:right="31" w:rightChars="15"/>
        <w:rPr>
          <w:rFonts w:ascii="宋体" w:hAnsi="宋体"/>
          <w:bCs/>
          <w:color w:val="000000" w:themeColor="text1"/>
          <w:szCs w:val="21"/>
          <w:highlight w:val="none"/>
        </w:rPr>
      </w:pPr>
      <w:r>
        <w:rPr>
          <w:rFonts w:hint="eastAsia" w:ascii="宋体" w:hAnsi="宋体"/>
          <w:bCs/>
          <w:color w:val="000000" w:themeColor="text1"/>
          <w:szCs w:val="21"/>
          <w:highlight w:val="none"/>
        </w:rPr>
        <w:t xml:space="preserve">第一条  </w:t>
      </w:r>
      <w:r>
        <w:rPr>
          <w:rFonts w:hint="eastAsia" w:ascii="宋体" w:hAnsi="宋体"/>
          <w:bCs/>
          <w:color w:val="000000" w:themeColor="text1"/>
          <w:szCs w:val="21"/>
          <w:highlight w:val="none"/>
        </w:rPr>
        <w:tab/>
      </w:r>
      <w:r>
        <w:rPr>
          <w:rFonts w:hint="eastAsia" w:ascii="宋体" w:hAnsi="宋体"/>
          <w:bCs/>
          <w:color w:val="000000" w:themeColor="text1"/>
          <w:szCs w:val="21"/>
          <w:highlight w:val="none"/>
        </w:rPr>
        <w:t>项目的名称、单价、总价，项目所包含服务的范围</w:t>
      </w:r>
    </w:p>
    <w:p w14:paraId="74EEDC81">
      <w:pPr>
        <w:tabs>
          <w:tab w:val="left" w:pos="1004"/>
        </w:tabs>
        <w:spacing w:line="360" w:lineRule="auto"/>
        <w:ind w:right="31" w:rightChars="15" w:firstLine="1003" w:firstLineChars="478"/>
        <w:rPr>
          <w:rFonts w:ascii="宋体" w:hAnsi="宋体"/>
          <w:bCs/>
          <w:color w:val="000000" w:themeColor="text1"/>
          <w:szCs w:val="21"/>
          <w:highlight w:val="none"/>
        </w:rPr>
      </w:pPr>
      <w:r>
        <w:rPr>
          <w:rFonts w:hint="eastAsia" w:ascii="宋体" w:hAnsi="宋体"/>
          <w:bCs/>
          <w:color w:val="000000" w:themeColor="text1"/>
          <w:szCs w:val="21"/>
          <w:highlight w:val="none"/>
        </w:rPr>
        <w:t>1. 项目名称：</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w:t>
      </w:r>
    </w:p>
    <w:p w14:paraId="0A8E4471">
      <w:pPr>
        <w:tabs>
          <w:tab w:val="left" w:pos="1004"/>
        </w:tabs>
        <w:spacing w:line="360" w:lineRule="auto"/>
        <w:ind w:right="31" w:rightChars="15" w:firstLine="1003" w:firstLineChars="478"/>
        <w:rPr>
          <w:rFonts w:ascii="宋体" w:hAnsi="宋体"/>
          <w:bCs/>
          <w:color w:val="000000" w:themeColor="text1"/>
          <w:szCs w:val="21"/>
          <w:highlight w:val="none"/>
        </w:rPr>
      </w:pPr>
      <w:r>
        <w:rPr>
          <w:rFonts w:hint="eastAsia" w:ascii="宋体" w:hAnsi="宋体"/>
          <w:bCs/>
          <w:color w:val="000000" w:themeColor="text1"/>
          <w:szCs w:val="21"/>
          <w:highlight w:val="none"/>
        </w:rPr>
        <w:t>2. 服务范围：</w:t>
      </w:r>
      <w:r>
        <w:rPr>
          <w:rFonts w:hint="eastAsia" w:ascii="宋体" w:hAnsi="宋体"/>
          <w:bCs/>
          <w:color w:val="000000" w:themeColor="text1"/>
          <w:szCs w:val="21"/>
          <w:highlight w:val="none"/>
          <w:u w:val="single"/>
        </w:rPr>
        <w:t xml:space="preserve">（另附）                               </w:t>
      </w:r>
      <w:r>
        <w:rPr>
          <w:rFonts w:hint="eastAsia" w:ascii="宋体" w:hAnsi="宋体"/>
          <w:bCs/>
          <w:color w:val="000000" w:themeColor="text1"/>
          <w:szCs w:val="21"/>
          <w:highlight w:val="none"/>
        </w:rPr>
        <w:t>；</w:t>
      </w:r>
    </w:p>
    <w:p w14:paraId="0EE45508">
      <w:pPr>
        <w:tabs>
          <w:tab w:val="left" w:pos="1004"/>
        </w:tabs>
        <w:spacing w:line="360" w:lineRule="auto"/>
        <w:ind w:right="31" w:rightChars="15" w:firstLine="1003" w:firstLineChars="478"/>
        <w:rPr>
          <w:rFonts w:ascii="宋体" w:hAnsi="宋体"/>
          <w:bCs/>
          <w:color w:val="000000" w:themeColor="text1"/>
          <w:szCs w:val="21"/>
          <w:highlight w:val="none"/>
          <w:u w:val="single"/>
        </w:rPr>
      </w:pPr>
      <w:r>
        <w:rPr>
          <w:rFonts w:hint="eastAsia" w:ascii="宋体" w:hAnsi="宋体"/>
          <w:bCs/>
          <w:color w:val="000000" w:themeColor="text1"/>
          <w:szCs w:val="21"/>
          <w:highlight w:val="none"/>
        </w:rPr>
        <w:t>3. 项目总价：</w:t>
      </w:r>
      <w:r>
        <w:rPr>
          <w:rFonts w:hint="eastAsia" w:ascii="宋体" w:hAnsi="宋体"/>
          <w:bCs/>
          <w:color w:val="000000" w:themeColor="text1"/>
          <w:szCs w:val="21"/>
          <w:highlight w:val="none"/>
          <w:u w:val="single"/>
        </w:rPr>
        <w:t xml:space="preserve">（小写）                               </w:t>
      </w:r>
    </w:p>
    <w:p w14:paraId="689ECD4D">
      <w:pPr>
        <w:tabs>
          <w:tab w:val="left" w:pos="1004"/>
        </w:tabs>
        <w:spacing w:line="360" w:lineRule="auto"/>
        <w:ind w:right="31" w:rightChars="15" w:firstLine="1003" w:firstLineChars="478"/>
        <w:rPr>
          <w:rFonts w:ascii="宋体" w:hAnsi="宋体"/>
          <w:bCs/>
          <w:color w:val="000000" w:themeColor="text1"/>
          <w:szCs w:val="21"/>
          <w:highlight w:val="none"/>
          <w:u w:val="single"/>
        </w:rPr>
      </w:pPr>
      <w:r>
        <w:rPr>
          <w:rFonts w:hint="eastAsia" w:ascii="宋体" w:hAnsi="宋体"/>
          <w:bCs/>
          <w:color w:val="000000" w:themeColor="text1"/>
          <w:szCs w:val="21"/>
          <w:highlight w:val="none"/>
        </w:rPr>
        <w:t xml:space="preserve">            </w:t>
      </w:r>
      <w:r>
        <w:rPr>
          <w:rFonts w:hint="eastAsia" w:ascii="宋体" w:hAnsi="宋体"/>
          <w:bCs/>
          <w:color w:val="000000" w:themeColor="text1"/>
          <w:szCs w:val="21"/>
          <w:highlight w:val="none"/>
          <w:u w:val="single"/>
        </w:rPr>
        <w:t xml:space="preserve">（大写）                               </w:t>
      </w:r>
    </w:p>
    <w:p w14:paraId="2F36E20F">
      <w:pPr>
        <w:tabs>
          <w:tab w:val="left" w:pos="1004"/>
        </w:tabs>
        <w:spacing w:line="360" w:lineRule="auto"/>
        <w:ind w:right="31" w:rightChars="15" w:firstLine="1003" w:firstLineChars="478"/>
        <w:rPr>
          <w:rFonts w:ascii="宋体" w:hAnsi="宋体"/>
          <w:bCs/>
          <w:color w:val="000000" w:themeColor="text1"/>
          <w:szCs w:val="21"/>
          <w:highlight w:val="none"/>
        </w:rPr>
      </w:pPr>
      <w:r>
        <w:rPr>
          <w:rFonts w:hint="eastAsia" w:ascii="宋体" w:hAnsi="宋体"/>
          <w:bCs/>
          <w:color w:val="000000" w:themeColor="text1"/>
          <w:szCs w:val="21"/>
          <w:highlight w:val="none"/>
        </w:rPr>
        <w:t>甲方不再另付任何费用。项目总价为完成项目含税的全包价。</w:t>
      </w:r>
    </w:p>
    <w:p w14:paraId="678B202E">
      <w:pPr>
        <w:tabs>
          <w:tab w:val="left" w:pos="1004"/>
        </w:tabs>
        <w:spacing w:line="360" w:lineRule="auto"/>
        <w:ind w:right="31" w:rightChars="15"/>
        <w:rPr>
          <w:rFonts w:ascii="宋体" w:hAnsi="宋体"/>
          <w:bCs/>
          <w:color w:val="000000" w:themeColor="text1"/>
          <w:szCs w:val="21"/>
          <w:highlight w:val="none"/>
        </w:rPr>
      </w:pPr>
      <w:r>
        <w:rPr>
          <w:rFonts w:hint="eastAsia" w:ascii="宋体" w:hAnsi="宋体"/>
          <w:bCs/>
          <w:color w:val="000000" w:themeColor="text1"/>
          <w:szCs w:val="21"/>
          <w:highlight w:val="none"/>
        </w:rPr>
        <w:t xml:space="preserve">第二条  </w:t>
      </w:r>
      <w:r>
        <w:rPr>
          <w:rFonts w:hint="eastAsia" w:ascii="宋体" w:hAnsi="宋体"/>
          <w:bCs/>
          <w:color w:val="000000" w:themeColor="text1"/>
          <w:szCs w:val="21"/>
          <w:highlight w:val="none"/>
        </w:rPr>
        <w:tab/>
      </w:r>
      <w:r>
        <w:rPr>
          <w:rFonts w:hint="eastAsia" w:ascii="宋体" w:hAnsi="宋体"/>
          <w:bCs/>
          <w:color w:val="000000" w:themeColor="text1"/>
          <w:szCs w:val="21"/>
          <w:highlight w:val="none"/>
        </w:rPr>
        <w:t>服务的质量要求、售后服务、培训费用及损害赔偿</w:t>
      </w:r>
    </w:p>
    <w:p w14:paraId="5F5E7088">
      <w:pPr>
        <w:tabs>
          <w:tab w:val="left" w:pos="1004"/>
        </w:tabs>
        <w:spacing w:line="360" w:lineRule="auto"/>
        <w:ind w:left="1079" w:leftChars="514" w:right="31" w:rightChars="15"/>
        <w:rPr>
          <w:rFonts w:ascii="宋体" w:hAnsi="宋体"/>
          <w:bCs/>
          <w:color w:val="000000" w:themeColor="text1"/>
          <w:szCs w:val="21"/>
          <w:highlight w:val="none"/>
        </w:rPr>
      </w:pP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w:t>
      </w:r>
    </w:p>
    <w:p w14:paraId="450FF9DB">
      <w:pPr>
        <w:tabs>
          <w:tab w:val="left" w:pos="1004"/>
        </w:tabs>
        <w:spacing w:line="360" w:lineRule="auto"/>
        <w:ind w:right="31" w:rightChars="15"/>
        <w:rPr>
          <w:rFonts w:ascii="宋体" w:hAnsi="宋体"/>
          <w:bCs/>
          <w:color w:val="000000" w:themeColor="text1"/>
          <w:szCs w:val="21"/>
          <w:highlight w:val="none"/>
        </w:rPr>
      </w:pPr>
      <w:r>
        <w:rPr>
          <w:rFonts w:hint="eastAsia" w:ascii="宋体" w:hAnsi="宋体"/>
          <w:bCs/>
          <w:color w:val="000000" w:themeColor="text1"/>
          <w:szCs w:val="21"/>
          <w:highlight w:val="none"/>
        </w:rPr>
        <w:t>第三条</w:t>
      </w:r>
      <w:r>
        <w:rPr>
          <w:rFonts w:hint="eastAsia" w:ascii="宋体" w:hAnsi="宋体"/>
          <w:bCs/>
          <w:color w:val="000000" w:themeColor="text1"/>
          <w:szCs w:val="21"/>
          <w:highlight w:val="none"/>
        </w:rPr>
        <w:tab/>
      </w:r>
      <w:r>
        <w:rPr>
          <w:rFonts w:hint="eastAsia" w:ascii="宋体" w:hAnsi="宋体"/>
          <w:bCs/>
          <w:color w:val="000000" w:themeColor="text1"/>
          <w:szCs w:val="21"/>
          <w:highlight w:val="none"/>
        </w:rPr>
        <w:t>完工和验收</w:t>
      </w:r>
    </w:p>
    <w:p w14:paraId="10F12858">
      <w:pPr>
        <w:tabs>
          <w:tab w:val="left" w:pos="1004"/>
        </w:tabs>
        <w:spacing w:line="360" w:lineRule="auto"/>
        <w:ind w:right="31" w:rightChars="15"/>
        <w:rPr>
          <w:rFonts w:ascii="宋体" w:hAnsi="宋体"/>
          <w:bCs/>
          <w:color w:val="000000" w:themeColor="text1"/>
          <w:szCs w:val="21"/>
          <w:highlight w:val="none"/>
        </w:rPr>
      </w:pPr>
      <w:r>
        <w:rPr>
          <w:rFonts w:hint="eastAsia" w:ascii="宋体" w:hAnsi="宋体"/>
          <w:bCs/>
          <w:color w:val="000000" w:themeColor="text1"/>
          <w:szCs w:val="21"/>
          <w:highlight w:val="none"/>
        </w:rPr>
        <w:tab/>
      </w:r>
      <w:r>
        <w:rPr>
          <w:rFonts w:hint="eastAsia" w:ascii="宋体" w:hAnsi="宋体"/>
          <w:bCs/>
          <w:color w:val="000000" w:themeColor="text1"/>
          <w:szCs w:val="21"/>
          <w:highlight w:val="none"/>
        </w:rPr>
        <w:t>1.服务期：</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w:t>
      </w:r>
    </w:p>
    <w:p w14:paraId="0EA56D05">
      <w:pPr>
        <w:tabs>
          <w:tab w:val="left" w:pos="1004"/>
        </w:tabs>
        <w:spacing w:line="360" w:lineRule="auto"/>
        <w:ind w:right="31" w:rightChars="15"/>
        <w:rPr>
          <w:rFonts w:ascii="宋体" w:hAnsi="宋体"/>
          <w:bCs/>
          <w:color w:val="000000" w:themeColor="text1"/>
          <w:szCs w:val="21"/>
          <w:highlight w:val="none"/>
        </w:rPr>
      </w:pPr>
      <w:r>
        <w:rPr>
          <w:rFonts w:hint="eastAsia" w:ascii="宋体" w:hAnsi="宋体"/>
          <w:bCs/>
          <w:color w:val="000000" w:themeColor="text1"/>
          <w:szCs w:val="21"/>
          <w:highlight w:val="none"/>
        </w:rPr>
        <w:t xml:space="preserve">         </w:t>
      </w:r>
      <w:r>
        <w:rPr>
          <w:rFonts w:hint="eastAsia" w:ascii="宋体" w:hAnsi="宋体"/>
          <w:bCs/>
          <w:color w:val="000000" w:themeColor="text1"/>
          <w:szCs w:val="21"/>
          <w:highlight w:val="none"/>
        </w:rPr>
        <w:tab/>
      </w:r>
      <w:r>
        <w:rPr>
          <w:rFonts w:hint="eastAsia" w:ascii="宋体" w:hAnsi="宋体"/>
          <w:bCs/>
          <w:color w:val="000000" w:themeColor="text1"/>
          <w:szCs w:val="21"/>
          <w:highlight w:val="none"/>
        </w:rPr>
        <w:t>2.服务地点：</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w:t>
      </w:r>
    </w:p>
    <w:p w14:paraId="7B54235E">
      <w:pPr>
        <w:tabs>
          <w:tab w:val="left" w:pos="1004"/>
        </w:tabs>
        <w:spacing w:line="360" w:lineRule="auto"/>
        <w:ind w:left="1361" w:leftChars="428" w:right="31" w:rightChars="15" w:hanging="462" w:hangingChars="220"/>
        <w:rPr>
          <w:rFonts w:ascii="宋体" w:hAnsi="宋体"/>
          <w:bCs/>
          <w:color w:val="000000" w:themeColor="text1"/>
          <w:szCs w:val="21"/>
          <w:highlight w:val="none"/>
        </w:rPr>
      </w:pPr>
      <w:r>
        <w:rPr>
          <w:rFonts w:hint="eastAsia" w:ascii="宋体" w:hAnsi="宋体"/>
          <w:bCs/>
          <w:color w:val="000000" w:themeColor="text1"/>
          <w:szCs w:val="21"/>
          <w:highlight w:val="none"/>
        </w:rPr>
        <w:tab/>
      </w:r>
      <w:r>
        <w:rPr>
          <w:rFonts w:hint="eastAsia" w:ascii="宋体" w:hAnsi="宋体"/>
          <w:bCs/>
          <w:color w:val="000000" w:themeColor="text1"/>
          <w:szCs w:val="21"/>
          <w:highlight w:val="none"/>
        </w:rPr>
        <w:t>3.验收时间：</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w:t>
      </w:r>
    </w:p>
    <w:p w14:paraId="65DDC315">
      <w:pPr>
        <w:tabs>
          <w:tab w:val="left" w:pos="1004"/>
        </w:tabs>
        <w:spacing w:line="360" w:lineRule="auto"/>
        <w:ind w:right="31" w:rightChars="15"/>
        <w:rPr>
          <w:rFonts w:ascii="宋体" w:hAnsi="宋体"/>
          <w:bCs/>
          <w:color w:val="000000" w:themeColor="text1"/>
          <w:szCs w:val="21"/>
          <w:highlight w:val="none"/>
          <w:u w:val="single"/>
        </w:rPr>
      </w:pPr>
      <w:r>
        <w:rPr>
          <w:rFonts w:hint="eastAsia" w:ascii="宋体" w:hAnsi="宋体"/>
          <w:bCs/>
          <w:color w:val="000000" w:themeColor="text1"/>
          <w:szCs w:val="21"/>
          <w:highlight w:val="none"/>
        </w:rPr>
        <w:tab/>
      </w:r>
      <w:r>
        <w:rPr>
          <w:rFonts w:hint="eastAsia" w:ascii="宋体" w:hAnsi="宋体"/>
          <w:bCs/>
          <w:color w:val="000000" w:themeColor="text1"/>
          <w:szCs w:val="21"/>
          <w:highlight w:val="none"/>
        </w:rPr>
        <w:t>4.服务验收方式：</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w:t>
      </w:r>
    </w:p>
    <w:p w14:paraId="0791F93D">
      <w:pPr>
        <w:spacing w:line="360" w:lineRule="auto"/>
        <w:ind w:right="31" w:rightChars="15" w:firstLine="1050" w:firstLineChars="500"/>
        <w:rPr>
          <w:rFonts w:ascii="宋体" w:hAnsi="宋体"/>
          <w:color w:val="000000" w:themeColor="text1"/>
          <w:szCs w:val="21"/>
          <w:highlight w:val="none"/>
        </w:rPr>
      </w:pPr>
      <w:r>
        <w:rPr>
          <w:rFonts w:hint="eastAsia" w:ascii="宋体" w:hAnsi="宋体"/>
          <w:color w:val="000000" w:themeColor="text1"/>
          <w:szCs w:val="21"/>
          <w:highlight w:val="none"/>
        </w:rPr>
        <w:t>5.验收标准：</w:t>
      </w:r>
    </w:p>
    <w:p w14:paraId="06134F43">
      <w:pPr>
        <w:numPr>
          <w:ilvl w:val="6"/>
          <w:numId w:val="23"/>
        </w:numPr>
        <w:tabs>
          <w:tab w:val="left" w:pos="1680"/>
        </w:tabs>
        <w:spacing w:line="360" w:lineRule="auto"/>
        <w:ind w:left="1680" w:hanging="315"/>
        <w:rPr>
          <w:rFonts w:ascii="宋体" w:hAnsi="宋体"/>
          <w:bCs/>
          <w:color w:val="000000" w:themeColor="text1"/>
          <w:szCs w:val="21"/>
          <w:highlight w:val="none"/>
        </w:rPr>
      </w:pPr>
      <w:r>
        <w:rPr>
          <w:rFonts w:hint="eastAsia" w:ascii="宋体" w:hAnsi="宋体"/>
          <w:color w:val="000000" w:themeColor="text1"/>
          <w:szCs w:val="21"/>
          <w:highlight w:val="none"/>
        </w:rPr>
        <w:t>质量符合磋商文件和磋商响应文件的要求；</w:t>
      </w:r>
    </w:p>
    <w:p w14:paraId="2DD4765D">
      <w:pPr>
        <w:numPr>
          <w:ilvl w:val="6"/>
          <w:numId w:val="23"/>
        </w:numPr>
        <w:tabs>
          <w:tab w:val="left" w:pos="1680"/>
          <w:tab w:val="clear" w:pos="4830"/>
        </w:tabs>
        <w:spacing w:line="360" w:lineRule="auto"/>
        <w:ind w:left="1680" w:right="31" w:rightChars="15" w:hanging="315"/>
        <w:rPr>
          <w:rFonts w:ascii="宋体" w:hAnsi="宋体"/>
          <w:bCs/>
          <w:color w:val="000000" w:themeColor="text1"/>
          <w:szCs w:val="21"/>
          <w:highlight w:val="none"/>
        </w:rPr>
      </w:pPr>
      <w:r>
        <w:rPr>
          <w:rFonts w:hint="eastAsia" w:ascii="宋体" w:hAnsi="宋体"/>
          <w:bCs/>
          <w:color w:val="000000" w:themeColor="text1"/>
          <w:szCs w:val="21"/>
          <w:highlight w:val="none"/>
        </w:rPr>
        <w:t>双方约定的其他验收标准。</w:t>
      </w:r>
      <w:r>
        <w:rPr>
          <w:rFonts w:hint="eastAsia" w:ascii="宋体" w:hAnsi="宋体"/>
          <w:bCs/>
          <w:color w:val="000000" w:themeColor="text1"/>
          <w:szCs w:val="21"/>
          <w:highlight w:val="none"/>
        </w:rPr>
        <w:tab/>
      </w:r>
    </w:p>
    <w:p w14:paraId="4ACD8A07">
      <w:pPr>
        <w:tabs>
          <w:tab w:val="left" w:pos="1004"/>
        </w:tabs>
        <w:spacing w:line="360" w:lineRule="auto"/>
        <w:ind w:right="31" w:rightChars="15"/>
        <w:rPr>
          <w:rFonts w:ascii="宋体" w:hAnsi="宋体"/>
          <w:bCs/>
          <w:color w:val="000000" w:themeColor="text1"/>
          <w:szCs w:val="21"/>
          <w:highlight w:val="none"/>
        </w:rPr>
      </w:pPr>
      <w:r>
        <w:rPr>
          <w:rFonts w:hint="eastAsia" w:ascii="宋体" w:hAnsi="宋体"/>
          <w:bCs/>
          <w:color w:val="000000" w:themeColor="text1"/>
          <w:szCs w:val="21"/>
          <w:highlight w:val="none"/>
        </w:rPr>
        <w:t>第四条   价款的结算、付款时间</w:t>
      </w:r>
    </w:p>
    <w:p w14:paraId="4A3509E1">
      <w:pPr>
        <w:numPr>
          <w:ilvl w:val="0"/>
          <w:numId w:val="24"/>
        </w:numPr>
        <w:tabs>
          <w:tab w:val="left" w:pos="945"/>
        </w:tabs>
        <w:adjustRightInd w:val="0"/>
        <w:snapToGrid w:val="0"/>
        <w:spacing w:line="360" w:lineRule="auto"/>
        <w:ind w:right="31" w:rightChars="15"/>
        <w:rPr>
          <w:rFonts w:ascii="宋体" w:hAnsi="宋体"/>
          <w:bCs/>
          <w:color w:val="000000" w:themeColor="text1"/>
          <w:szCs w:val="21"/>
          <w:highlight w:val="none"/>
        </w:rPr>
      </w:pPr>
      <w:r>
        <w:rPr>
          <w:rFonts w:hint="eastAsia" w:ascii="宋体" w:hAnsi="宋体"/>
          <w:bCs/>
          <w:color w:val="000000" w:themeColor="text1"/>
          <w:szCs w:val="21"/>
          <w:highlight w:val="none"/>
        </w:rPr>
        <w:t>付款方式：</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w:t>
      </w:r>
    </w:p>
    <w:p w14:paraId="6FC8E6AF">
      <w:pPr>
        <w:numPr>
          <w:ilvl w:val="0"/>
          <w:numId w:val="24"/>
        </w:numPr>
        <w:tabs>
          <w:tab w:val="left" w:pos="1155"/>
          <w:tab w:val="clear" w:pos="1203"/>
        </w:tabs>
        <w:adjustRightInd w:val="0"/>
        <w:snapToGrid w:val="0"/>
        <w:spacing w:line="360" w:lineRule="auto"/>
        <w:ind w:right="31" w:rightChars="15"/>
        <w:rPr>
          <w:rFonts w:ascii="宋体" w:hAnsi="宋体"/>
          <w:color w:val="000000" w:themeColor="text1"/>
          <w:szCs w:val="21"/>
          <w:highlight w:val="none"/>
        </w:rPr>
      </w:pPr>
      <w:r>
        <w:rPr>
          <w:rFonts w:hint="eastAsia" w:ascii="宋体" w:hAnsi="宋体"/>
          <w:bCs/>
          <w:color w:val="000000" w:themeColor="text1"/>
          <w:szCs w:val="21"/>
          <w:highlight w:val="none"/>
        </w:rPr>
        <w:t>付款时间：</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w:t>
      </w:r>
    </w:p>
    <w:p w14:paraId="0946C1A3">
      <w:pPr>
        <w:tabs>
          <w:tab w:val="left" w:pos="945"/>
        </w:tabs>
        <w:adjustRightInd w:val="0"/>
        <w:snapToGrid w:val="0"/>
        <w:spacing w:line="360" w:lineRule="auto"/>
        <w:ind w:left="945" w:right="31" w:rightChars="15" w:hanging="945" w:hangingChars="450"/>
        <w:rPr>
          <w:rFonts w:ascii="宋体" w:hAnsi="宋体"/>
          <w:bCs/>
          <w:color w:val="000000" w:themeColor="text1"/>
          <w:szCs w:val="21"/>
          <w:highlight w:val="none"/>
        </w:rPr>
      </w:pPr>
      <w:r>
        <w:rPr>
          <w:rFonts w:hint="eastAsia" w:ascii="宋体" w:hAnsi="宋体"/>
          <w:bCs/>
          <w:color w:val="000000" w:themeColor="text1"/>
          <w:szCs w:val="21"/>
          <w:highlight w:val="none"/>
        </w:rPr>
        <w:t>第五条   对产品异议的时间和办法</w:t>
      </w:r>
    </w:p>
    <w:p w14:paraId="7A7F39A4">
      <w:pPr>
        <w:tabs>
          <w:tab w:val="left" w:pos="1255"/>
        </w:tabs>
        <w:spacing w:line="360" w:lineRule="auto"/>
        <w:ind w:left="1258" w:leftChars="429" w:right="31" w:rightChars="15" w:hanging="357" w:hangingChars="170"/>
        <w:rPr>
          <w:rFonts w:ascii="宋体" w:hAnsi="宋体"/>
          <w:bCs/>
          <w:color w:val="000000" w:themeColor="text1"/>
          <w:szCs w:val="21"/>
          <w:highlight w:val="none"/>
        </w:rPr>
      </w:pPr>
      <w:r>
        <w:rPr>
          <w:rFonts w:hint="eastAsia" w:ascii="宋体" w:hAnsi="宋体"/>
          <w:bCs/>
          <w:color w:val="000000" w:themeColor="text1"/>
          <w:szCs w:val="21"/>
          <w:highlight w:val="none"/>
        </w:rPr>
        <w:t>1.</w:t>
      </w:r>
      <w:r>
        <w:rPr>
          <w:rFonts w:hint="eastAsia" w:ascii="宋体" w:hAnsi="宋体"/>
          <w:bCs/>
          <w:color w:val="000000" w:themeColor="text1"/>
          <w:szCs w:val="21"/>
          <w:highlight w:val="none"/>
        </w:rPr>
        <w:tab/>
      </w:r>
      <w:r>
        <w:rPr>
          <w:rFonts w:hint="eastAsia" w:ascii="宋体" w:hAnsi="宋体"/>
          <w:bCs/>
          <w:color w:val="000000" w:themeColor="text1"/>
          <w:szCs w:val="21"/>
          <w:highlight w:val="none"/>
        </w:rPr>
        <w:t>甲方在验收中，如果发现乙方所提供的服务质量或相关服务不合规定的，在2日内向乙方提出书面异议；甲方怠于通知乙方的，视为乙方所提供的服务合乎规定。</w:t>
      </w:r>
    </w:p>
    <w:p w14:paraId="7DD347F4">
      <w:pPr>
        <w:tabs>
          <w:tab w:val="left" w:pos="1255"/>
        </w:tabs>
        <w:spacing w:line="360" w:lineRule="auto"/>
        <w:ind w:left="1258" w:leftChars="429" w:right="31" w:rightChars="15" w:hanging="357" w:hangingChars="170"/>
        <w:rPr>
          <w:rFonts w:ascii="宋体" w:hAnsi="宋体"/>
          <w:bCs/>
          <w:color w:val="000000" w:themeColor="text1"/>
          <w:szCs w:val="21"/>
          <w:highlight w:val="none"/>
        </w:rPr>
      </w:pPr>
      <w:r>
        <w:rPr>
          <w:rFonts w:hint="eastAsia" w:ascii="宋体" w:hAnsi="宋体"/>
          <w:bCs/>
          <w:color w:val="000000" w:themeColor="text1"/>
          <w:szCs w:val="21"/>
          <w:highlight w:val="none"/>
        </w:rPr>
        <w:t>2. 乙方在接到甲方书面异议后，应在10日历日内负责处理，否则，即视为默认甲方提出的异议和处理意见。</w:t>
      </w:r>
    </w:p>
    <w:p w14:paraId="2D7C53C1">
      <w:pPr>
        <w:tabs>
          <w:tab w:val="left" w:pos="1004"/>
        </w:tabs>
        <w:spacing w:line="360" w:lineRule="auto"/>
        <w:rPr>
          <w:rFonts w:ascii="宋体" w:hAnsi="宋体"/>
          <w:bCs/>
          <w:color w:val="000000" w:themeColor="text1"/>
          <w:szCs w:val="21"/>
          <w:highlight w:val="none"/>
        </w:rPr>
      </w:pPr>
    </w:p>
    <w:p w14:paraId="15A5CD30">
      <w:pPr>
        <w:tabs>
          <w:tab w:val="left" w:pos="1004"/>
        </w:tabs>
        <w:spacing w:line="360" w:lineRule="auto"/>
        <w:rPr>
          <w:rFonts w:ascii="宋体" w:hAnsi="宋体"/>
          <w:bCs/>
          <w:color w:val="000000" w:themeColor="text1"/>
          <w:szCs w:val="21"/>
          <w:highlight w:val="none"/>
        </w:rPr>
      </w:pPr>
      <w:r>
        <w:rPr>
          <w:rFonts w:hint="eastAsia" w:ascii="宋体" w:hAnsi="宋体"/>
          <w:bCs/>
          <w:color w:val="000000" w:themeColor="text1"/>
          <w:szCs w:val="21"/>
          <w:highlight w:val="none"/>
        </w:rPr>
        <w:t>第六条   乙方的违约责任</w:t>
      </w:r>
    </w:p>
    <w:p w14:paraId="14BD5526">
      <w:pPr>
        <w:tabs>
          <w:tab w:val="left" w:pos="1004"/>
        </w:tabs>
        <w:spacing w:line="360" w:lineRule="auto"/>
        <w:rPr>
          <w:rFonts w:ascii="宋体" w:hAnsi="宋体"/>
          <w:bCs/>
          <w:color w:val="000000" w:themeColor="text1"/>
          <w:szCs w:val="21"/>
          <w:highlight w:val="none"/>
        </w:rPr>
      </w:pPr>
      <w:r>
        <w:rPr>
          <w:rFonts w:hint="eastAsia" w:ascii="宋体" w:hAnsi="宋体"/>
          <w:bCs/>
          <w:color w:val="000000" w:themeColor="text1"/>
          <w:szCs w:val="21"/>
          <w:highlight w:val="none"/>
        </w:rPr>
        <w:t xml:space="preserve">     1. 乙方所提供的服务质量、拟投入人员不符合合同规定的，由乙方负责按照原磋商文件、更正公告内容和质疑答疑文件（若有）、磋商响应文件、中标（成交）通知书等实质性内容重新免费提供该项目服务内容。</w:t>
      </w:r>
    </w:p>
    <w:p w14:paraId="3E785AD0">
      <w:pPr>
        <w:tabs>
          <w:tab w:val="left" w:pos="1004"/>
        </w:tabs>
        <w:spacing w:line="360" w:lineRule="auto"/>
        <w:rPr>
          <w:rFonts w:ascii="宋体" w:hAnsi="宋体"/>
          <w:bCs/>
          <w:color w:val="000000" w:themeColor="text1"/>
          <w:szCs w:val="21"/>
          <w:highlight w:val="none"/>
        </w:rPr>
      </w:pPr>
      <w:r>
        <w:rPr>
          <w:rFonts w:hint="eastAsia" w:ascii="宋体" w:hAnsi="宋体"/>
          <w:bCs/>
          <w:color w:val="000000" w:themeColor="text1"/>
          <w:szCs w:val="21"/>
          <w:highlight w:val="none"/>
        </w:rPr>
        <w:t xml:space="preserve">    2. 每推迟一天按总价的1%罚款。</w:t>
      </w:r>
    </w:p>
    <w:p w14:paraId="2A40A665">
      <w:pPr>
        <w:tabs>
          <w:tab w:val="left" w:pos="1004"/>
        </w:tabs>
        <w:spacing w:line="360" w:lineRule="auto"/>
        <w:rPr>
          <w:rFonts w:ascii="宋体" w:hAnsi="宋体"/>
          <w:bCs/>
          <w:color w:val="000000" w:themeColor="text1"/>
          <w:szCs w:val="21"/>
          <w:highlight w:val="none"/>
        </w:rPr>
      </w:pPr>
      <w:r>
        <w:rPr>
          <w:rFonts w:hint="eastAsia" w:ascii="宋体" w:hAnsi="宋体"/>
          <w:bCs/>
          <w:color w:val="000000" w:themeColor="text1"/>
          <w:szCs w:val="21"/>
          <w:highlight w:val="none"/>
        </w:rPr>
        <w:t>第七条</w:t>
      </w:r>
      <w:r>
        <w:rPr>
          <w:rFonts w:hint="eastAsia" w:ascii="宋体" w:hAnsi="宋体"/>
          <w:bCs/>
          <w:color w:val="000000" w:themeColor="text1"/>
          <w:szCs w:val="21"/>
          <w:highlight w:val="none"/>
        </w:rPr>
        <w:tab/>
      </w:r>
      <w:r>
        <w:rPr>
          <w:rFonts w:hint="eastAsia" w:ascii="宋体" w:hAnsi="宋体"/>
          <w:bCs/>
          <w:color w:val="000000" w:themeColor="text1"/>
          <w:szCs w:val="21"/>
          <w:highlight w:val="none"/>
        </w:rPr>
        <w:t>甲方的违约责任</w:t>
      </w:r>
    </w:p>
    <w:p w14:paraId="5A74B290">
      <w:pPr>
        <w:tabs>
          <w:tab w:val="left" w:pos="1004"/>
        </w:tabs>
        <w:spacing w:line="360" w:lineRule="auto"/>
        <w:ind w:firstLine="420" w:firstLineChars="200"/>
        <w:rPr>
          <w:rFonts w:ascii="宋体" w:hAnsi="宋体"/>
          <w:bCs/>
          <w:color w:val="000000" w:themeColor="text1"/>
          <w:szCs w:val="21"/>
          <w:highlight w:val="none"/>
        </w:rPr>
      </w:pPr>
      <w:r>
        <w:rPr>
          <w:rFonts w:hint="eastAsia" w:ascii="宋体" w:hAnsi="宋体"/>
          <w:bCs/>
          <w:color w:val="000000" w:themeColor="text1"/>
          <w:szCs w:val="21"/>
          <w:highlight w:val="none"/>
          <w:lang w:val="en-US" w:eastAsia="zh-CN"/>
        </w:rPr>
        <w:t>1</w:t>
      </w:r>
      <w:r>
        <w:rPr>
          <w:rFonts w:hint="eastAsia" w:ascii="宋体" w:hAnsi="宋体"/>
          <w:bCs/>
          <w:color w:val="000000" w:themeColor="text1"/>
          <w:szCs w:val="21"/>
          <w:highlight w:val="none"/>
        </w:rPr>
        <w:t>. 甲方违反合同规定拒绝接货的，应当承担由此对乙方造成的损失。</w:t>
      </w:r>
    </w:p>
    <w:p w14:paraId="49F32A95">
      <w:pPr>
        <w:tabs>
          <w:tab w:val="left" w:pos="1004"/>
        </w:tabs>
        <w:spacing w:line="360" w:lineRule="auto"/>
        <w:rPr>
          <w:rFonts w:ascii="宋体" w:hAnsi="宋体"/>
          <w:bCs/>
          <w:color w:val="000000" w:themeColor="text1"/>
          <w:szCs w:val="21"/>
          <w:highlight w:val="none"/>
        </w:rPr>
      </w:pPr>
      <w:r>
        <w:rPr>
          <w:rFonts w:hint="eastAsia" w:ascii="宋体" w:hAnsi="宋体"/>
          <w:bCs/>
          <w:color w:val="000000" w:themeColor="text1"/>
          <w:szCs w:val="21"/>
          <w:highlight w:val="none"/>
        </w:rPr>
        <w:t>第八条    不可抗力</w:t>
      </w:r>
    </w:p>
    <w:p w14:paraId="10B58207">
      <w:pPr>
        <w:tabs>
          <w:tab w:val="left" w:pos="1004"/>
        </w:tabs>
        <w:spacing w:line="360" w:lineRule="auto"/>
        <w:ind w:firstLine="420" w:firstLineChars="200"/>
        <w:rPr>
          <w:rFonts w:ascii="宋体" w:hAnsi="宋体"/>
          <w:bCs/>
          <w:color w:val="000000" w:themeColor="text1"/>
          <w:szCs w:val="21"/>
          <w:highlight w:val="none"/>
        </w:rPr>
      </w:pPr>
      <w:r>
        <w:rPr>
          <w:rFonts w:hint="eastAsia" w:ascii="宋体" w:hAnsi="宋体"/>
          <w:bCs/>
          <w:color w:val="000000" w:themeColor="text1"/>
          <w:szCs w:val="21"/>
          <w:highlight w:val="none"/>
        </w:rPr>
        <w:t>1.不可抗力事故系指买卖双方在缔结合同时所不能预见的，并且它的发生及其后果是无法避免和无法克服的事故。受阻一方应在不可抗力事故发生后尽快用电报、传真或电话通知对方，并于事故发生后</w:t>
      </w:r>
      <w:r>
        <w:rPr>
          <w:rFonts w:ascii="宋体" w:hAnsi="宋体"/>
          <w:bCs/>
          <w:color w:val="000000" w:themeColor="text1"/>
          <w:szCs w:val="21"/>
          <w:highlight w:val="none"/>
        </w:rPr>
        <w:t>1</w:t>
      </w:r>
      <w:r>
        <w:rPr>
          <w:rFonts w:hint="eastAsia" w:ascii="宋体" w:hAnsi="宋体"/>
          <w:bCs/>
          <w:color w:val="000000" w:themeColor="text1"/>
          <w:szCs w:val="21"/>
          <w:highlight w:val="none"/>
        </w:rPr>
        <w:t>0个工作日内将有关当局出具的证明文件用专人递交、特快专递或挂号信寄给对方审阅确认。</w:t>
      </w:r>
    </w:p>
    <w:p w14:paraId="1E4A0F9A">
      <w:pPr>
        <w:tabs>
          <w:tab w:val="left" w:pos="1004"/>
        </w:tabs>
        <w:spacing w:line="360" w:lineRule="auto"/>
        <w:ind w:firstLine="420" w:firstLineChars="200"/>
        <w:rPr>
          <w:rFonts w:ascii="宋体" w:hAnsi="宋体"/>
          <w:bCs/>
          <w:color w:val="000000" w:themeColor="text1"/>
          <w:szCs w:val="21"/>
          <w:highlight w:val="none"/>
        </w:rPr>
      </w:pPr>
      <w:r>
        <w:rPr>
          <w:rFonts w:hint="eastAsia" w:ascii="宋体" w:hAnsi="宋体"/>
          <w:bCs/>
          <w:color w:val="000000" w:themeColor="text1"/>
          <w:szCs w:val="21"/>
          <w:highlight w:val="none"/>
        </w:rPr>
        <w:t>2.签约双方任一方由于不可抗力事故的影响而不能执行合同时，经确认后，允许延期履行、部分履行或不履行合同，根据情况可部分或全部免予承担违约责任。</w:t>
      </w:r>
    </w:p>
    <w:p w14:paraId="1A453E3F">
      <w:pPr>
        <w:tabs>
          <w:tab w:val="left" w:pos="1004"/>
        </w:tabs>
        <w:spacing w:line="360" w:lineRule="auto"/>
        <w:rPr>
          <w:rFonts w:ascii="宋体" w:hAnsi="宋体"/>
          <w:bCs/>
          <w:color w:val="000000" w:themeColor="text1"/>
          <w:szCs w:val="21"/>
          <w:highlight w:val="none"/>
        </w:rPr>
      </w:pPr>
      <w:r>
        <w:rPr>
          <w:rFonts w:hint="eastAsia" w:ascii="宋体" w:hAnsi="宋体"/>
          <w:bCs/>
          <w:color w:val="000000" w:themeColor="text1"/>
          <w:szCs w:val="21"/>
          <w:highlight w:val="none"/>
        </w:rPr>
        <w:t>第九条  争议的解决</w:t>
      </w:r>
    </w:p>
    <w:p w14:paraId="6D71AC4F">
      <w:pPr>
        <w:tabs>
          <w:tab w:val="left" w:pos="1004"/>
        </w:tabs>
        <w:spacing w:line="360" w:lineRule="auto"/>
        <w:ind w:firstLine="420" w:firstLineChars="200"/>
        <w:rPr>
          <w:rFonts w:ascii="宋体" w:hAnsi="宋体"/>
          <w:bCs/>
          <w:color w:val="000000" w:themeColor="text1"/>
          <w:szCs w:val="21"/>
          <w:highlight w:val="none"/>
        </w:rPr>
      </w:pPr>
      <w:r>
        <w:rPr>
          <w:rFonts w:hint="eastAsia" w:ascii="宋体" w:hAnsi="宋体"/>
          <w:bCs/>
          <w:color w:val="000000" w:themeColor="text1"/>
          <w:szCs w:val="21"/>
          <w:highlight w:val="none"/>
        </w:rPr>
        <w:t>1. 因服务期间质量问题发生争议，由法律及有关规章规定的技术单位进行质量鉴定，双方无条件服从该鉴定的结论。</w:t>
      </w:r>
    </w:p>
    <w:p w14:paraId="3CEC4018">
      <w:pPr>
        <w:tabs>
          <w:tab w:val="left" w:pos="1255"/>
        </w:tabs>
        <w:spacing w:line="360" w:lineRule="auto"/>
        <w:ind w:firstLine="420" w:firstLineChars="200"/>
        <w:rPr>
          <w:rFonts w:ascii="宋体" w:hAnsi="宋体"/>
          <w:color w:val="000000" w:themeColor="text1"/>
          <w:szCs w:val="21"/>
          <w:highlight w:val="none"/>
        </w:rPr>
      </w:pPr>
      <w:r>
        <w:rPr>
          <w:rFonts w:hint="eastAsia" w:ascii="宋体" w:hAnsi="宋体"/>
          <w:bCs/>
          <w:color w:val="000000" w:themeColor="text1"/>
          <w:szCs w:val="21"/>
          <w:highlight w:val="none"/>
        </w:rPr>
        <w:t xml:space="preserve">2. </w:t>
      </w:r>
      <w:r>
        <w:rPr>
          <w:rFonts w:hint="eastAsia" w:ascii="宋体" w:hAnsi="宋体"/>
          <w:color w:val="000000" w:themeColor="text1"/>
          <w:szCs w:val="21"/>
          <w:highlight w:val="none"/>
        </w:rPr>
        <w:t>合同实施或与合同有关的一切争议应通过双方友好协商解决。如果友好协商不能解决，争议应提交阳江市仲裁委员会裁决或向阳江市法院提出诉讼。仲裁费或诉讼费应由败诉方负担。</w:t>
      </w:r>
    </w:p>
    <w:p w14:paraId="4E63BA0D">
      <w:pPr>
        <w:tabs>
          <w:tab w:val="left" w:pos="1004"/>
        </w:tabs>
        <w:spacing w:line="360" w:lineRule="auto"/>
        <w:rPr>
          <w:rFonts w:ascii="宋体" w:hAnsi="宋体"/>
          <w:bCs/>
          <w:color w:val="000000" w:themeColor="text1"/>
          <w:szCs w:val="21"/>
          <w:highlight w:val="none"/>
        </w:rPr>
      </w:pPr>
      <w:r>
        <w:rPr>
          <w:rFonts w:hint="eastAsia" w:ascii="宋体" w:hAnsi="宋体"/>
          <w:bCs/>
          <w:color w:val="000000" w:themeColor="text1"/>
          <w:szCs w:val="21"/>
          <w:highlight w:val="none"/>
        </w:rPr>
        <w:t>第十条  监督和管理</w:t>
      </w:r>
    </w:p>
    <w:p w14:paraId="62E55CB0">
      <w:pPr>
        <w:tabs>
          <w:tab w:val="left" w:pos="1004"/>
        </w:tabs>
        <w:spacing w:line="360" w:lineRule="auto"/>
        <w:ind w:firstLine="420" w:firstLineChars="200"/>
        <w:rPr>
          <w:rFonts w:ascii="宋体" w:hAnsi="宋体"/>
          <w:bCs/>
          <w:color w:val="000000" w:themeColor="text1"/>
          <w:szCs w:val="21"/>
          <w:highlight w:val="none"/>
        </w:rPr>
      </w:pPr>
      <w:r>
        <w:rPr>
          <w:rFonts w:hint="eastAsia" w:ascii="宋体" w:hAnsi="宋体"/>
          <w:bCs/>
          <w:color w:val="000000" w:themeColor="text1"/>
          <w:szCs w:val="21"/>
          <w:highlight w:val="none"/>
        </w:rPr>
        <w:t>本项目合同订立后，应提供至</w:t>
      </w:r>
      <w:r>
        <w:rPr>
          <w:rFonts w:hint="eastAsia" w:ascii="宋体" w:hAnsi="宋体"/>
          <w:bCs/>
          <w:color w:val="000000" w:themeColor="text1"/>
          <w:szCs w:val="21"/>
          <w:highlight w:val="none"/>
          <w:u w:val="single"/>
        </w:rPr>
        <w:t>广东业信采购招标有限公司</w:t>
      </w:r>
      <w:r>
        <w:rPr>
          <w:rFonts w:hint="eastAsia" w:ascii="宋体" w:hAnsi="宋体"/>
          <w:bCs/>
          <w:color w:val="000000" w:themeColor="text1"/>
          <w:szCs w:val="21"/>
          <w:highlight w:val="none"/>
        </w:rPr>
        <w:t>备案；</w:t>
      </w:r>
      <w:r>
        <w:rPr>
          <w:rFonts w:ascii="宋体" w:hAnsi="宋体"/>
          <w:bCs/>
          <w:color w:val="000000" w:themeColor="text1"/>
          <w:szCs w:val="21"/>
          <w:highlight w:val="none"/>
        </w:rPr>
        <w:t xml:space="preserve"> </w:t>
      </w:r>
    </w:p>
    <w:p w14:paraId="1421AF38">
      <w:pPr>
        <w:tabs>
          <w:tab w:val="left" w:pos="1004"/>
        </w:tabs>
        <w:spacing w:line="360" w:lineRule="auto"/>
        <w:rPr>
          <w:rFonts w:ascii="宋体" w:hAnsi="宋体"/>
          <w:bCs/>
          <w:color w:val="000000" w:themeColor="text1"/>
          <w:szCs w:val="21"/>
          <w:highlight w:val="none"/>
        </w:rPr>
      </w:pPr>
      <w:r>
        <w:rPr>
          <w:rFonts w:hint="eastAsia" w:ascii="宋体" w:hAnsi="宋体"/>
          <w:bCs/>
          <w:color w:val="000000" w:themeColor="text1"/>
          <w:szCs w:val="21"/>
          <w:highlight w:val="none"/>
        </w:rPr>
        <w:t>第十一条  无效合同</w:t>
      </w:r>
    </w:p>
    <w:p w14:paraId="6B4BC4AB">
      <w:pPr>
        <w:tabs>
          <w:tab w:val="left" w:pos="1004"/>
        </w:tabs>
        <w:spacing w:line="360" w:lineRule="auto"/>
        <w:rPr>
          <w:rFonts w:ascii="宋体" w:hAnsi="宋体"/>
          <w:bCs/>
          <w:color w:val="000000" w:themeColor="text1"/>
          <w:szCs w:val="21"/>
          <w:highlight w:val="none"/>
        </w:rPr>
      </w:pPr>
      <w:r>
        <w:rPr>
          <w:rFonts w:hint="eastAsia" w:ascii="宋体" w:hAnsi="宋体"/>
          <w:bCs/>
          <w:color w:val="000000" w:themeColor="text1"/>
          <w:szCs w:val="21"/>
          <w:highlight w:val="none"/>
        </w:rPr>
        <w:t xml:space="preserve">    甲乙双方如因违反国家法律、法规和有关政府采购规定，导致合同无效，责任由过错方承担。</w:t>
      </w:r>
    </w:p>
    <w:p w14:paraId="54C4BF58">
      <w:pPr>
        <w:tabs>
          <w:tab w:val="left" w:pos="1004"/>
        </w:tabs>
        <w:spacing w:line="360" w:lineRule="auto"/>
        <w:rPr>
          <w:rFonts w:ascii="宋体" w:hAnsi="宋体"/>
          <w:bCs/>
          <w:color w:val="000000" w:themeColor="text1"/>
          <w:szCs w:val="21"/>
          <w:highlight w:val="none"/>
        </w:rPr>
      </w:pPr>
      <w:r>
        <w:rPr>
          <w:rFonts w:hint="eastAsia" w:ascii="宋体" w:hAnsi="宋体"/>
          <w:bCs/>
          <w:color w:val="000000" w:themeColor="text1"/>
          <w:szCs w:val="21"/>
          <w:highlight w:val="none"/>
        </w:rPr>
        <w:t xml:space="preserve">第十二条  附则   </w:t>
      </w:r>
    </w:p>
    <w:p w14:paraId="1AED6A1D">
      <w:pPr>
        <w:tabs>
          <w:tab w:val="left" w:pos="1004"/>
        </w:tabs>
        <w:spacing w:line="360" w:lineRule="auto"/>
        <w:ind w:firstLine="420" w:firstLineChars="200"/>
        <w:rPr>
          <w:rFonts w:ascii="宋体" w:hAnsi="宋体"/>
          <w:bCs/>
          <w:color w:val="000000" w:themeColor="text1"/>
          <w:szCs w:val="21"/>
          <w:highlight w:val="none"/>
        </w:rPr>
      </w:pPr>
      <w:r>
        <w:rPr>
          <w:rFonts w:hint="eastAsia" w:ascii="宋体" w:hAnsi="宋体"/>
          <w:bCs/>
          <w:color w:val="000000" w:themeColor="text1"/>
          <w:szCs w:val="21"/>
          <w:highlight w:val="none"/>
        </w:rPr>
        <w:t>本合同一式</w:t>
      </w:r>
      <w:r>
        <w:rPr>
          <w:rFonts w:hint="eastAsia" w:ascii="宋体" w:hAnsi="宋体"/>
          <w:bCs/>
          <w:color w:val="000000" w:themeColor="text1"/>
          <w:szCs w:val="21"/>
          <w:highlight w:val="none"/>
          <w:u w:val="single"/>
        </w:rPr>
        <w:t xml:space="preserve"> </w:t>
      </w:r>
      <w:r>
        <w:rPr>
          <w:rFonts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 份，甲乙双方各执</w:t>
      </w:r>
      <w:r>
        <w:rPr>
          <w:rFonts w:hint="eastAsia" w:ascii="宋体" w:hAnsi="宋体"/>
          <w:bCs/>
          <w:color w:val="000000" w:themeColor="text1"/>
          <w:szCs w:val="21"/>
          <w:highlight w:val="none"/>
          <w:u w:val="single"/>
        </w:rPr>
        <w:t xml:space="preserve"> </w:t>
      </w:r>
      <w:r>
        <w:rPr>
          <w:rFonts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份。</w:t>
      </w:r>
    </w:p>
    <w:p w14:paraId="210C9787">
      <w:pPr>
        <w:spacing w:line="360" w:lineRule="auto"/>
        <w:ind w:left="752" w:leftChars="358" w:firstLine="420"/>
        <w:rPr>
          <w:rFonts w:ascii="宋体" w:hAnsi="宋体"/>
          <w:bCs/>
          <w:color w:val="000000" w:themeColor="text1"/>
          <w:szCs w:val="21"/>
          <w:highlight w:val="none"/>
        </w:rPr>
      </w:pPr>
    </w:p>
    <w:p w14:paraId="7B1DEA56">
      <w:pPr>
        <w:spacing w:line="360" w:lineRule="auto"/>
        <w:ind w:left="752" w:leftChars="358" w:firstLine="420"/>
        <w:rPr>
          <w:rFonts w:ascii="宋体" w:hAnsi="宋体"/>
          <w:bCs/>
          <w:color w:val="000000" w:themeColor="text1"/>
          <w:szCs w:val="21"/>
          <w:highlight w:val="none"/>
        </w:rPr>
      </w:pPr>
    </w:p>
    <w:p w14:paraId="45B3CC58">
      <w:pPr>
        <w:tabs>
          <w:tab w:val="left" w:pos="1004"/>
          <w:tab w:val="left" w:pos="4267"/>
        </w:tabs>
        <w:spacing w:line="360" w:lineRule="auto"/>
        <w:rPr>
          <w:rFonts w:ascii="宋体" w:hAnsi="宋体"/>
          <w:bCs/>
          <w:color w:val="000000" w:themeColor="text1"/>
          <w:szCs w:val="21"/>
          <w:highlight w:val="none"/>
        </w:rPr>
      </w:pPr>
      <w:r>
        <w:rPr>
          <w:rFonts w:hint="eastAsia" w:ascii="宋体" w:hAnsi="宋体"/>
          <w:bCs/>
          <w:color w:val="000000" w:themeColor="text1"/>
          <w:szCs w:val="21"/>
          <w:highlight w:val="none"/>
        </w:rPr>
        <w:t xml:space="preserve">甲方：  </w:t>
      </w:r>
      <w:r>
        <w:rPr>
          <w:rFonts w:ascii="宋体" w:hAnsi="宋体"/>
          <w:bCs/>
          <w:color w:val="000000" w:themeColor="text1"/>
          <w:szCs w:val="21"/>
          <w:highlight w:val="none"/>
        </w:rPr>
        <w:t xml:space="preserve"> </w:t>
      </w:r>
      <w:r>
        <w:rPr>
          <w:rFonts w:hint="eastAsia" w:ascii="宋体" w:hAnsi="宋体"/>
          <w:bCs/>
          <w:color w:val="000000" w:themeColor="text1"/>
          <w:szCs w:val="21"/>
          <w:highlight w:val="none"/>
        </w:rPr>
        <w:t xml:space="preserve">       </w:t>
      </w:r>
      <w:r>
        <w:rPr>
          <w:rFonts w:hint="eastAsia" w:ascii="宋体" w:hAnsi="宋体"/>
          <w:bCs/>
          <w:color w:val="000000" w:themeColor="text1"/>
          <w:szCs w:val="21"/>
          <w:highlight w:val="none"/>
        </w:rPr>
        <w:tab/>
      </w:r>
      <w:r>
        <w:rPr>
          <w:rFonts w:hint="eastAsia" w:ascii="宋体" w:hAnsi="宋体"/>
          <w:bCs/>
          <w:color w:val="000000" w:themeColor="text1"/>
          <w:szCs w:val="21"/>
          <w:highlight w:val="none"/>
        </w:rPr>
        <w:t>乙方：</w:t>
      </w:r>
    </w:p>
    <w:p w14:paraId="1DB3236A">
      <w:pPr>
        <w:tabs>
          <w:tab w:val="left" w:pos="1004"/>
          <w:tab w:val="left" w:pos="4267"/>
        </w:tabs>
        <w:spacing w:line="360" w:lineRule="auto"/>
        <w:rPr>
          <w:rFonts w:ascii="宋体" w:hAnsi="宋体"/>
          <w:bCs/>
          <w:color w:val="000000" w:themeColor="text1"/>
          <w:szCs w:val="21"/>
          <w:highlight w:val="none"/>
        </w:rPr>
      </w:pPr>
      <w:r>
        <w:rPr>
          <w:rFonts w:hint="eastAsia" w:ascii="宋体" w:hAnsi="宋体"/>
          <w:bCs/>
          <w:color w:val="000000" w:themeColor="text1"/>
          <w:szCs w:val="21"/>
          <w:highlight w:val="none"/>
        </w:rPr>
        <w:t>法定代表人：</w:t>
      </w:r>
      <w:r>
        <w:rPr>
          <w:rFonts w:ascii="宋体" w:hAnsi="宋体"/>
          <w:bCs/>
          <w:color w:val="000000" w:themeColor="text1"/>
          <w:szCs w:val="21"/>
          <w:highlight w:val="none"/>
        </w:rPr>
        <w:t xml:space="preserve">          </w:t>
      </w:r>
      <w:r>
        <w:rPr>
          <w:rFonts w:hint="eastAsia" w:ascii="宋体" w:hAnsi="宋体"/>
          <w:bCs/>
          <w:color w:val="000000" w:themeColor="text1"/>
          <w:szCs w:val="21"/>
          <w:highlight w:val="none"/>
        </w:rPr>
        <w:t xml:space="preserve">  </w:t>
      </w:r>
      <w:r>
        <w:rPr>
          <w:rFonts w:ascii="宋体" w:hAnsi="宋体"/>
          <w:bCs/>
          <w:color w:val="000000" w:themeColor="text1"/>
          <w:szCs w:val="21"/>
          <w:highlight w:val="none"/>
        </w:rPr>
        <w:t xml:space="preserve">    </w:t>
      </w:r>
      <w:r>
        <w:rPr>
          <w:rFonts w:hint="eastAsia" w:ascii="宋体" w:hAnsi="宋体"/>
          <w:bCs/>
          <w:color w:val="000000" w:themeColor="text1"/>
          <w:szCs w:val="21"/>
          <w:highlight w:val="none"/>
        </w:rPr>
        <w:t xml:space="preserve">      </w:t>
      </w:r>
      <w:r>
        <w:rPr>
          <w:rFonts w:hint="eastAsia" w:ascii="宋体" w:hAnsi="宋体"/>
          <w:bCs/>
          <w:color w:val="000000" w:themeColor="text1"/>
          <w:szCs w:val="21"/>
          <w:highlight w:val="none"/>
        </w:rPr>
        <w:tab/>
      </w:r>
      <w:r>
        <w:rPr>
          <w:rFonts w:hint="eastAsia" w:ascii="宋体" w:hAnsi="宋体"/>
          <w:bCs/>
          <w:color w:val="000000" w:themeColor="text1"/>
          <w:szCs w:val="21"/>
          <w:highlight w:val="none"/>
        </w:rPr>
        <w:t>法定代表人：</w:t>
      </w:r>
    </w:p>
    <w:p w14:paraId="7C624C02">
      <w:pPr>
        <w:tabs>
          <w:tab w:val="left" w:pos="1004"/>
          <w:tab w:val="left" w:pos="4267"/>
        </w:tabs>
        <w:spacing w:line="360" w:lineRule="auto"/>
        <w:rPr>
          <w:rFonts w:ascii="宋体" w:hAnsi="宋体"/>
          <w:bCs/>
          <w:color w:val="000000" w:themeColor="text1"/>
          <w:szCs w:val="21"/>
          <w:highlight w:val="none"/>
        </w:rPr>
      </w:pPr>
      <w:r>
        <w:rPr>
          <w:rFonts w:hint="eastAsia" w:ascii="宋体" w:hAnsi="宋体"/>
          <w:bCs/>
          <w:color w:val="000000" w:themeColor="text1"/>
          <w:szCs w:val="21"/>
          <w:highlight w:val="none"/>
        </w:rPr>
        <w:t>委托代理人：</w:t>
      </w:r>
      <w:r>
        <w:rPr>
          <w:rFonts w:ascii="宋体" w:hAnsi="宋体"/>
          <w:bCs/>
          <w:color w:val="000000" w:themeColor="text1"/>
          <w:szCs w:val="21"/>
          <w:highlight w:val="none"/>
        </w:rPr>
        <w:t xml:space="preserve">            </w:t>
      </w:r>
      <w:r>
        <w:rPr>
          <w:rFonts w:hint="eastAsia" w:ascii="宋体" w:hAnsi="宋体"/>
          <w:bCs/>
          <w:color w:val="000000" w:themeColor="text1"/>
          <w:szCs w:val="21"/>
          <w:highlight w:val="none"/>
        </w:rPr>
        <w:t xml:space="preserve">  </w:t>
      </w:r>
      <w:r>
        <w:rPr>
          <w:rFonts w:ascii="宋体" w:hAnsi="宋体"/>
          <w:bCs/>
          <w:color w:val="000000" w:themeColor="text1"/>
          <w:szCs w:val="21"/>
          <w:highlight w:val="none"/>
        </w:rPr>
        <w:t xml:space="preserve">  </w:t>
      </w:r>
      <w:r>
        <w:rPr>
          <w:rFonts w:hint="eastAsia" w:ascii="宋体" w:hAnsi="宋体"/>
          <w:bCs/>
          <w:color w:val="000000" w:themeColor="text1"/>
          <w:szCs w:val="21"/>
          <w:highlight w:val="none"/>
        </w:rPr>
        <w:t xml:space="preserve">      </w:t>
      </w:r>
      <w:r>
        <w:rPr>
          <w:rFonts w:hint="eastAsia" w:ascii="宋体" w:hAnsi="宋体"/>
          <w:bCs/>
          <w:color w:val="000000" w:themeColor="text1"/>
          <w:szCs w:val="21"/>
          <w:highlight w:val="none"/>
        </w:rPr>
        <w:tab/>
      </w:r>
      <w:r>
        <w:rPr>
          <w:rFonts w:hint="eastAsia" w:ascii="宋体" w:hAnsi="宋体"/>
          <w:bCs/>
          <w:color w:val="000000" w:themeColor="text1"/>
          <w:szCs w:val="21"/>
          <w:highlight w:val="none"/>
        </w:rPr>
        <w:t>委托代理人：</w:t>
      </w:r>
    </w:p>
    <w:p w14:paraId="620AD2E6">
      <w:pPr>
        <w:tabs>
          <w:tab w:val="left" w:pos="1004"/>
          <w:tab w:val="left" w:pos="4267"/>
        </w:tabs>
        <w:spacing w:line="360" w:lineRule="auto"/>
        <w:rPr>
          <w:rFonts w:ascii="宋体" w:hAnsi="宋体"/>
          <w:bCs/>
          <w:color w:val="000000" w:themeColor="text1"/>
          <w:szCs w:val="21"/>
          <w:highlight w:val="none"/>
        </w:rPr>
      </w:pPr>
      <w:r>
        <w:rPr>
          <w:rFonts w:hint="eastAsia" w:ascii="宋体" w:hAnsi="宋体"/>
          <w:bCs/>
          <w:color w:val="000000" w:themeColor="text1"/>
          <w:szCs w:val="21"/>
          <w:highlight w:val="none"/>
        </w:rPr>
        <w:t>地址：</w:t>
      </w:r>
      <w:r>
        <w:rPr>
          <w:rFonts w:ascii="宋体" w:hAnsi="宋体"/>
          <w:bCs/>
          <w:color w:val="000000" w:themeColor="text1"/>
          <w:szCs w:val="21"/>
          <w:highlight w:val="none"/>
        </w:rPr>
        <w:t xml:space="preserve">                    </w:t>
      </w:r>
      <w:r>
        <w:rPr>
          <w:rFonts w:hint="eastAsia" w:ascii="宋体" w:hAnsi="宋体"/>
          <w:bCs/>
          <w:color w:val="000000" w:themeColor="text1"/>
          <w:szCs w:val="21"/>
          <w:highlight w:val="none"/>
        </w:rPr>
        <w:t xml:space="preserve">        </w:t>
      </w:r>
      <w:r>
        <w:rPr>
          <w:rFonts w:hint="eastAsia" w:ascii="宋体" w:hAnsi="宋体"/>
          <w:bCs/>
          <w:color w:val="000000" w:themeColor="text1"/>
          <w:szCs w:val="21"/>
          <w:highlight w:val="none"/>
        </w:rPr>
        <w:tab/>
      </w:r>
      <w:r>
        <w:rPr>
          <w:rFonts w:hint="eastAsia" w:ascii="宋体" w:hAnsi="宋体"/>
          <w:bCs/>
          <w:color w:val="000000" w:themeColor="text1"/>
          <w:szCs w:val="21"/>
          <w:highlight w:val="none"/>
        </w:rPr>
        <w:t>地址：</w:t>
      </w:r>
    </w:p>
    <w:p w14:paraId="5449AA3B">
      <w:pPr>
        <w:tabs>
          <w:tab w:val="left" w:pos="1004"/>
          <w:tab w:val="left" w:pos="4267"/>
        </w:tabs>
        <w:spacing w:line="360" w:lineRule="auto"/>
        <w:rPr>
          <w:rFonts w:ascii="宋体" w:hAnsi="宋体"/>
          <w:bCs/>
          <w:color w:val="000000" w:themeColor="text1"/>
          <w:szCs w:val="21"/>
          <w:highlight w:val="none"/>
        </w:rPr>
      </w:pPr>
      <w:r>
        <w:rPr>
          <w:rFonts w:hint="eastAsia" w:ascii="宋体" w:hAnsi="宋体"/>
          <w:bCs/>
          <w:color w:val="000000" w:themeColor="text1"/>
          <w:szCs w:val="21"/>
          <w:highlight w:val="none"/>
        </w:rPr>
        <w:t>开户银行：</w:t>
      </w:r>
      <w:r>
        <w:rPr>
          <w:rFonts w:ascii="宋体" w:hAnsi="宋体"/>
          <w:bCs/>
          <w:color w:val="000000" w:themeColor="text1"/>
          <w:szCs w:val="21"/>
          <w:highlight w:val="none"/>
        </w:rPr>
        <w:t xml:space="preserve">    </w:t>
      </w:r>
      <w:r>
        <w:rPr>
          <w:rFonts w:hint="eastAsia" w:ascii="宋体" w:hAnsi="宋体"/>
          <w:bCs/>
          <w:color w:val="000000" w:themeColor="text1"/>
          <w:szCs w:val="21"/>
          <w:highlight w:val="none"/>
        </w:rPr>
        <w:t xml:space="preserve">  </w:t>
      </w:r>
      <w:r>
        <w:rPr>
          <w:rFonts w:ascii="宋体" w:hAnsi="宋体"/>
          <w:bCs/>
          <w:color w:val="000000" w:themeColor="text1"/>
          <w:szCs w:val="21"/>
          <w:highlight w:val="none"/>
        </w:rPr>
        <w:t xml:space="preserve">         </w:t>
      </w:r>
      <w:r>
        <w:rPr>
          <w:rFonts w:hint="eastAsia" w:ascii="宋体" w:hAnsi="宋体"/>
          <w:bCs/>
          <w:color w:val="000000" w:themeColor="text1"/>
          <w:szCs w:val="21"/>
          <w:highlight w:val="none"/>
        </w:rPr>
        <w:t xml:space="preserve">  </w:t>
      </w:r>
      <w:r>
        <w:rPr>
          <w:rFonts w:ascii="宋体" w:hAnsi="宋体"/>
          <w:bCs/>
          <w:color w:val="000000" w:themeColor="text1"/>
          <w:szCs w:val="21"/>
          <w:highlight w:val="none"/>
        </w:rPr>
        <w:t xml:space="preserve"> </w:t>
      </w:r>
      <w:r>
        <w:rPr>
          <w:rFonts w:hint="eastAsia" w:ascii="宋体" w:hAnsi="宋体"/>
          <w:bCs/>
          <w:color w:val="000000" w:themeColor="text1"/>
          <w:szCs w:val="21"/>
          <w:highlight w:val="none"/>
        </w:rPr>
        <w:t xml:space="preserve">      </w:t>
      </w:r>
      <w:r>
        <w:rPr>
          <w:rFonts w:hint="eastAsia" w:ascii="宋体" w:hAnsi="宋体"/>
          <w:bCs/>
          <w:color w:val="000000" w:themeColor="text1"/>
          <w:szCs w:val="21"/>
          <w:highlight w:val="none"/>
        </w:rPr>
        <w:tab/>
      </w:r>
      <w:r>
        <w:rPr>
          <w:rFonts w:hint="eastAsia" w:ascii="宋体" w:hAnsi="宋体"/>
          <w:bCs/>
          <w:color w:val="000000" w:themeColor="text1"/>
          <w:szCs w:val="21"/>
          <w:highlight w:val="none"/>
        </w:rPr>
        <w:t>开户银行：</w:t>
      </w:r>
    </w:p>
    <w:p w14:paraId="291469C2">
      <w:pPr>
        <w:tabs>
          <w:tab w:val="left" w:pos="1004"/>
          <w:tab w:val="left" w:pos="4267"/>
        </w:tabs>
        <w:spacing w:line="360" w:lineRule="auto"/>
        <w:rPr>
          <w:rFonts w:ascii="宋体" w:hAnsi="宋体"/>
          <w:bCs/>
          <w:color w:val="000000" w:themeColor="text1"/>
          <w:szCs w:val="21"/>
          <w:highlight w:val="none"/>
        </w:rPr>
      </w:pPr>
      <w:r>
        <w:rPr>
          <w:rFonts w:hint="eastAsia" w:ascii="宋体" w:hAnsi="宋体"/>
          <w:bCs/>
          <w:color w:val="000000" w:themeColor="text1"/>
          <w:szCs w:val="21"/>
          <w:highlight w:val="none"/>
        </w:rPr>
        <w:t>帐号：</w:t>
      </w:r>
      <w:r>
        <w:rPr>
          <w:rFonts w:ascii="宋体" w:hAnsi="宋体"/>
          <w:bCs/>
          <w:color w:val="000000" w:themeColor="text1"/>
          <w:szCs w:val="21"/>
          <w:highlight w:val="none"/>
        </w:rPr>
        <w:t xml:space="preserve">                 </w:t>
      </w:r>
      <w:r>
        <w:rPr>
          <w:rFonts w:hint="eastAsia" w:ascii="宋体" w:hAnsi="宋体"/>
          <w:bCs/>
          <w:color w:val="000000" w:themeColor="text1"/>
          <w:szCs w:val="21"/>
          <w:highlight w:val="none"/>
        </w:rPr>
        <w:t xml:space="preserve">  </w:t>
      </w:r>
      <w:r>
        <w:rPr>
          <w:rFonts w:ascii="宋体" w:hAnsi="宋体"/>
          <w:bCs/>
          <w:color w:val="000000" w:themeColor="text1"/>
          <w:szCs w:val="21"/>
          <w:highlight w:val="none"/>
        </w:rPr>
        <w:t xml:space="preserve">   </w:t>
      </w:r>
      <w:r>
        <w:rPr>
          <w:rFonts w:hint="eastAsia" w:ascii="宋体" w:hAnsi="宋体"/>
          <w:bCs/>
          <w:color w:val="000000" w:themeColor="text1"/>
          <w:szCs w:val="21"/>
          <w:highlight w:val="none"/>
        </w:rPr>
        <w:t xml:space="preserve">      </w:t>
      </w:r>
      <w:r>
        <w:rPr>
          <w:rFonts w:hint="eastAsia" w:ascii="宋体" w:hAnsi="宋体"/>
          <w:bCs/>
          <w:color w:val="000000" w:themeColor="text1"/>
          <w:szCs w:val="21"/>
          <w:highlight w:val="none"/>
        </w:rPr>
        <w:tab/>
      </w:r>
      <w:r>
        <w:rPr>
          <w:rFonts w:hint="eastAsia" w:ascii="宋体" w:hAnsi="宋体"/>
          <w:bCs/>
          <w:color w:val="000000" w:themeColor="text1"/>
          <w:szCs w:val="21"/>
          <w:highlight w:val="none"/>
        </w:rPr>
        <w:t>帐号</w:t>
      </w:r>
    </w:p>
    <w:p w14:paraId="0F2A0687">
      <w:pPr>
        <w:tabs>
          <w:tab w:val="left" w:pos="1004"/>
          <w:tab w:val="left" w:pos="4267"/>
        </w:tabs>
        <w:spacing w:line="360" w:lineRule="auto"/>
        <w:rPr>
          <w:rFonts w:ascii="宋体" w:hAnsi="宋体"/>
          <w:bCs/>
          <w:color w:val="000000" w:themeColor="text1"/>
          <w:szCs w:val="21"/>
          <w:highlight w:val="none"/>
        </w:rPr>
      </w:pPr>
      <w:r>
        <w:rPr>
          <w:rFonts w:hint="eastAsia" w:ascii="宋体" w:hAnsi="宋体"/>
          <w:bCs/>
          <w:color w:val="000000" w:themeColor="text1"/>
          <w:szCs w:val="21"/>
          <w:highlight w:val="none"/>
        </w:rPr>
        <w:t>电话：</w:t>
      </w:r>
      <w:r>
        <w:rPr>
          <w:rFonts w:ascii="宋体" w:hAnsi="宋体"/>
          <w:bCs/>
          <w:color w:val="000000" w:themeColor="text1"/>
          <w:szCs w:val="21"/>
          <w:highlight w:val="none"/>
        </w:rPr>
        <w:t xml:space="preserve">              </w:t>
      </w:r>
      <w:r>
        <w:rPr>
          <w:rFonts w:hint="eastAsia" w:ascii="宋体" w:hAnsi="宋体"/>
          <w:bCs/>
          <w:color w:val="000000" w:themeColor="text1"/>
          <w:szCs w:val="21"/>
          <w:highlight w:val="none"/>
        </w:rPr>
        <w:t xml:space="preserve">  </w:t>
      </w:r>
      <w:r>
        <w:rPr>
          <w:rFonts w:ascii="宋体" w:hAnsi="宋体"/>
          <w:bCs/>
          <w:color w:val="000000" w:themeColor="text1"/>
          <w:szCs w:val="21"/>
          <w:highlight w:val="none"/>
        </w:rPr>
        <w:t xml:space="preserve">      </w:t>
      </w:r>
      <w:r>
        <w:rPr>
          <w:rFonts w:hint="eastAsia" w:ascii="宋体" w:hAnsi="宋体"/>
          <w:bCs/>
          <w:color w:val="000000" w:themeColor="text1"/>
          <w:szCs w:val="21"/>
          <w:highlight w:val="none"/>
        </w:rPr>
        <w:t xml:space="preserve">      </w:t>
      </w:r>
      <w:r>
        <w:rPr>
          <w:rFonts w:hint="eastAsia" w:ascii="宋体" w:hAnsi="宋体"/>
          <w:bCs/>
          <w:color w:val="000000" w:themeColor="text1"/>
          <w:szCs w:val="21"/>
          <w:highlight w:val="none"/>
        </w:rPr>
        <w:tab/>
      </w:r>
      <w:r>
        <w:rPr>
          <w:rFonts w:hint="eastAsia" w:ascii="宋体" w:hAnsi="宋体"/>
          <w:bCs/>
          <w:color w:val="000000" w:themeColor="text1"/>
          <w:szCs w:val="21"/>
          <w:highlight w:val="none"/>
        </w:rPr>
        <w:t>电话：</w:t>
      </w:r>
    </w:p>
    <w:p w14:paraId="5A4934B8">
      <w:pPr>
        <w:tabs>
          <w:tab w:val="left" w:pos="1004"/>
        </w:tabs>
        <w:spacing w:line="360" w:lineRule="auto"/>
        <w:ind w:firstLine="630" w:firstLineChars="300"/>
        <w:rPr>
          <w:rFonts w:ascii="宋体" w:hAnsi="宋体"/>
          <w:bCs/>
          <w:color w:val="000000" w:themeColor="text1"/>
          <w:szCs w:val="21"/>
          <w:highlight w:val="none"/>
        </w:rPr>
      </w:pPr>
      <w:r>
        <w:rPr>
          <w:rFonts w:hint="eastAsia" w:ascii="宋体" w:hAnsi="宋体"/>
          <w:bCs/>
          <w:color w:val="000000" w:themeColor="text1"/>
          <w:szCs w:val="21"/>
          <w:highlight w:val="none"/>
        </w:rPr>
        <w:t>年  月  日                              年  月  日</w:t>
      </w:r>
    </w:p>
    <w:p w14:paraId="45786237">
      <w:pPr>
        <w:tabs>
          <w:tab w:val="left" w:pos="1004"/>
        </w:tabs>
        <w:spacing w:line="440" w:lineRule="exact"/>
        <w:ind w:right="31" w:rightChars="15"/>
        <w:rPr>
          <w:rFonts w:ascii="宋体" w:hAnsi="宋体"/>
          <w:b/>
          <w:bCs/>
          <w:color w:val="000000" w:themeColor="text1"/>
          <w:szCs w:val="21"/>
          <w:highlight w:val="none"/>
        </w:rPr>
        <w:sectPr>
          <w:pgSz w:w="11906" w:h="16838"/>
          <w:pgMar w:top="1418" w:right="1474" w:bottom="1418" w:left="1474" w:header="851" w:footer="851" w:gutter="0"/>
          <w:cols w:space="720" w:num="1"/>
          <w:titlePg/>
          <w:docGrid w:linePitch="312" w:charSpace="0"/>
        </w:sectPr>
      </w:pPr>
    </w:p>
    <w:p w14:paraId="365CBCFC">
      <w:pPr>
        <w:rPr>
          <w:rFonts w:ascii="宋体" w:hAnsi="宋体"/>
          <w:b/>
          <w:color w:val="000000" w:themeColor="text1"/>
          <w:highlight w:val="none"/>
        </w:rPr>
      </w:pPr>
      <w:bookmarkStart w:id="226" w:name="_Toc365967082"/>
      <w:bookmarkStart w:id="227" w:name="_Toc337632368"/>
      <w:bookmarkStart w:id="228" w:name="_Toc340677080"/>
      <w:bookmarkStart w:id="229" w:name="_Toc330459995"/>
      <w:bookmarkStart w:id="230" w:name="_Toc336681590"/>
      <w:bookmarkStart w:id="231" w:name="_Toc339020243"/>
      <w:bookmarkStart w:id="232" w:name="_Toc500861025"/>
      <w:bookmarkStart w:id="233" w:name="_Toc332270356"/>
      <w:bookmarkStart w:id="234" w:name="_Toc336681945"/>
      <w:bookmarkStart w:id="235" w:name="_Toc340507452"/>
      <w:bookmarkStart w:id="236" w:name="_Toc342060384"/>
      <w:bookmarkStart w:id="237" w:name="_Toc342296770"/>
      <w:bookmarkStart w:id="238" w:name="_Toc339362310"/>
      <w:bookmarkStart w:id="239" w:name="_Toc350438759"/>
      <w:bookmarkStart w:id="240" w:name="_Toc333237798"/>
      <w:bookmarkStart w:id="241" w:name="_Toc339020025"/>
      <w:bookmarkStart w:id="242" w:name="_Toc333237687"/>
      <w:bookmarkStart w:id="243" w:name="_Toc345513911"/>
      <w:bookmarkStart w:id="244" w:name="_Toc491658678"/>
      <w:bookmarkStart w:id="245" w:name="_Toc339019899"/>
      <w:bookmarkStart w:id="246" w:name="_Toc339020105"/>
      <w:bookmarkStart w:id="247" w:name="_Toc331684048"/>
      <w:bookmarkStart w:id="248" w:name="_Toc340672879"/>
      <w:bookmarkStart w:id="249" w:name="_Toc366072539"/>
      <w:bookmarkStart w:id="250" w:name="_Toc350756460"/>
      <w:bookmarkStart w:id="251" w:name="_Toc341348348"/>
      <w:bookmarkStart w:id="252" w:name="_Toc332206718"/>
      <w:bookmarkStart w:id="253" w:name="_Toc349143599"/>
      <w:bookmarkStart w:id="254" w:name="_Toc365985188"/>
      <w:bookmarkStart w:id="255" w:name="_Toc333238643"/>
      <w:bookmarkStart w:id="256" w:name="_Toc333935697"/>
      <w:bookmarkStart w:id="257" w:name="_Toc331512908"/>
      <w:bookmarkStart w:id="258" w:name="_Toc339441097"/>
      <w:bookmarkStart w:id="259" w:name="_Toc349127636"/>
      <w:bookmarkStart w:id="260" w:name="_Toc333935356"/>
    </w:p>
    <w:p w14:paraId="1ECAE3B2">
      <w:pPr>
        <w:pStyle w:val="2"/>
        <w:numPr>
          <w:ilvl w:val="0"/>
          <w:numId w:val="0"/>
        </w:numPr>
        <w:spacing w:beforeLines="0"/>
        <w:rPr>
          <w:rFonts w:ascii="宋体" w:hAnsi="宋体" w:eastAsia="宋体"/>
          <w:b/>
          <w:color w:val="000000" w:themeColor="text1"/>
          <w:highlight w:val="none"/>
        </w:rPr>
      </w:pPr>
      <w:bookmarkStart w:id="261" w:name="_Toc14941"/>
      <w:r>
        <w:rPr>
          <w:rFonts w:hint="eastAsia" w:ascii="宋体" w:hAnsi="宋体" w:eastAsia="宋体"/>
          <w:b/>
          <w:color w:val="000000" w:themeColor="text1"/>
          <w:highlight w:val="none"/>
        </w:rPr>
        <w:t>第六部分</w:t>
      </w:r>
      <w:bookmarkStart w:id="262" w:name="_Hlt97188172"/>
      <w:bookmarkEnd w:id="262"/>
      <w:r>
        <w:rPr>
          <w:rFonts w:hint="eastAsia" w:ascii="宋体" w:hAnsi="宋体" w:eastAsia="宋体"/>
          <w:b/>
          <w:color w:val="000000" w:themeColor="text1"/>
          <w:highlight w:val="none"/>
        </w:rPr>
        <w:t xml:space="preserve"> </w:t>
      </w:r>
      <w:r>
        <w:rPr>
          <w:rFonts w:ascii="宋体" w:hAnsi="宋体" w:eastAsia="宋体"/>
          <w:b/>
          <w:color w:val="000000" w:themeColor="text1"/>
          <w:highlight w:val="none"/>
        </w:rPr>
        <w:t xml:space="preserve"> </w:t>
      </w:r>
      <w:r>
        <w:rPr>
          <w:rFonts w:hint="eastAsia" w:ascii="宋体" w:hAnsi="宋体" w:eastAsia="宋体"/>
          <w:b/>
          <w:color w:val="000000" w:themeColor="text1"/>
          <w:highlight w:val="none"/>
        </w:rPr>
        <w:t>磋商响应文件格式</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Start w:id="263" w:name="_Hlt21938933"/>
      <w:bookmarkEnd w:id="263"/>
    </w:p>
    <w:p w14:paraId="688DD677">
      <w:pPr>
        <w:rPr>
          <w:rFonts w:ascii="宋体" w:hAnsi="宋体"/>
          <w:color w:val="000000" w:themeColor="text1"/>
          <w:highlight w:val="none"/>
        </w:rPr>
      </w:pPr>
    </w:p>
    <w:p w14:paraId="246972EA">
      <w:pPr>
        <w:pStyle w:val="3"/>
        <w:numPr>
          <w:ilvl w:val="1"/>
          <w:numId w:val="0"/>
        </w:numPr>
        <w:rPr>
          <w:rFonts w:ascii="宋体" w:hAnsi="宋体"/>
          <w:color w:val="000000" w:themeColor="text1"/>
          <w:sz w:val="24"/>
          <w:highlight w:val="none"/>
        </w:rPr>
      </w:pPr>
      <w:bookmarkStart w:id="264" w:name="_Toc339362311"/>
      <w:bookmarkStart w:id="265" w:name="_Toc331684049"/>
      <w:bookmarkStart w:id="266" w:name="_Toc333935698"/>
      <w:bookmarkStart w:id="267" w:name="_Toc350756461"/>
      <w:bookmarkStart w:id="268" w:name="_Toc333935357"/>
      <w:bookmarkStart w:id="269" w:name="_Toc336681591"/>
      <w:bookmarkStart w:id="270" w:name="_Toc350438760"/>
      <w:bookmarkStart w:id="271" w:name="_Toc332206719"/>
      <w:bookmarkStart w:id="272" w:name="_Toc340677081"/>
      <w:bookmarkStart w:id="273" w:name="_Toc349127637"/>
      <w:bookmarkStart w:id="274" w:name="_Toc333237688"/>
      <w:bookmarkStart w:id="275" w:name="_Toc331512909"/>
      <w:bookmarkStart w:id="276" w:name="_Toc365967083"/>
      <w:bookmarkStart w:id="277" w:name="_Toc333238644"/>
      <w:bookmarkStart w:id="278" w:name="_Toc28702"/>
      <w:bookmarkStart w:id="279" w:name="_Toc349143600"/>
      <w:bookmarkStart w:id="280" w:name="_Toc339019900"/>
      <w:bookmarkStart w:id="281" w:name="_Toc342060385"/>
      <w:bookmarkStart w:id="282" w:name="_Toc342296771"/>
      <w:bookmarkStart w:id="283" w:name="_Toc340507453"/>
      <w:bookmarkStart w:id="284" w:name="_Toc341348349"/>
      <w:bookmarkStart w:id="285" w:name="_Toc365985189"/>
      <w:bookmarkStart w:id="286" w:name="_Toc339020244"/>
      <w:bookmarkStart w:id="287" w:name="_Toc340672880"/>
      <w:bookmarkStart w:id="288" w:name="_Toc330459996"/>
      <w:bookmarkStart w:id="289" w:name="_Toc332270357"/>
      <w:bookmarkStart w:id="290" w:name="_Toc366072540"/>
      <w:bookmarkStart w:id="291" w:name="_Toc337632369"/>
      <w:bookmarkStart w:id="292" w:name="_Toc339020106"/>
      <w:bookmarkStart w:id="293" w:name="_Toc339020026"/>
      <w:bookmarkStart w:id="294" w:name="_Toc336681946"/>
      <w:bookmarkStart w:id="295" w:name="_Toc345513912"/>
      <w:bookmarkStart w:id="296" w:name="_Toc333237799"/>
      <w:bookmarkStart w:id="297" w:name="_Toc339441098"/>
      <w:r>
        <w:rPr>
          <w:rFonts w:hint="eastAsia" w:ascii="宋体" w:hAnsi="宋体"/>
          <w:color w:val="000000" w:themeColor="text1"/>
          <w:sz w:val="24"/>
          <w:highlight w:val="none"/>
        </w:rPr>
        <w:t>封面格式</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14:paraId="7C6A531F">
      <w:pPr>
        <w:pStyle w:val="5"/>
        <w:rPr>
          <w:rFonts w:hAnsi="宋体"/>
          <w:bCs/>
          <w:color w:val="000000" w:themeColor="text1"/>
          <w:sz w:val="21"/>
          <w:highlight w:val="none"/>
        </w:rPr>
      </w:pPr>
    </w:p>
    <w:p w14:paraId="1603BD7B">
      <w:pPr>
        <w:pStyle w:val="5"/>
        <w:spacing w:line="360" w:lineRule="auto"/>
        <w:rPr>
          <w:rFonts w:hAnsi="宋体"/>
          <w:bCs/>
          <w:color w:val="000000" w:themeColor="text1"/>
          <w:sz w:val="21"/>
          <w:highlight w:val="none"/>
        </w:rPr>
      </w:pPr>
      <w:r>
        <w:rPr>
          <w:rFonts w:hint="eastAsia" w:hAnsi="宋体"/>
          <w:bCs/>
          <w:color w:val="000000" w:themeColor="text1"/>
          <w:sz w:val="21"/>
          <w:highlight w:val="none"/>
        </w:rPr>
        <w:t>响应内容应当编有目录、页码，按页码排序并装订成册；一切未装订成册的磋商响应文件在开标、评标过程中若出现缺页、漏页等现象可能影响供应商评审结果的，后果将由供应商本人负责。</w:t>
      </w:r>
    </w:p>
    <w:p w14:paraId="2888DCD8">
      <w:pPr>
        <w:pStyle w:val="5"/>
        <w:spacing w:line="360" w:lineRule="auto"/>
        <w:rPr>
          <w:rFonts w:hAnsi="宋体"/>
          <w:b/>
          <w:color w:val="000000" w:themeColor="text1"/>
          <w:sz w:val="21"/>
          <w:szCs w:val="21"/>
          <w:highlight w:val="none"/>
        </w:rPr>
      </w:pPr>
      <w:r>
        <w:rPr>
          <w:rFonts w:hint="eastAsia" w:hAnsi="宋体"/>
          <w:bCs/>
          <w:color w:val="000000" w:themeColor="text1"/>
          <w:sz w:val="21"/>
          <w:highlight w:val="none"/>
        </w:rPr>
        <w:t>文件的封面格式由供应商自拟，并应注明“磋商响应文件、项目编号、项目名称、供应商名称及地址、法定代表人（负责人）或授权代理人、联系电话、传真、邮编，并加盖供应商公章。如：</w:t>
      </w:r>
      <w:r>
        <w:rPr>
          <w:rFonts w:hint="eastAsia" w:hAnsi="宋体"/>
          <w:b/>
          <w:color w:val="000000" w:themeColor="text1"/>
          <w:sz w:val="21"/>
          <w:szCs w:val="21"/>
          <w:highlight w:val="none"/>
        </w:rPr>
        <w:t xml:space="preserve"> </w:t>
      </w:r>
    </w:p>
    <w:p w14:paraId="258D170C">
      <w:pPr>
        <w:pStyle w:val="5"/>
        <w:rPr>
          <w:rFonts w:hAnsi="宋体"/>
          <w:bCs/>
          <w:color w:val="000000" w:themeColor="text1"/>
          <w:sz w:val="21"/>
          <w:highlight w:val="none"/>
        </w:rPr>
      </w:pPr>
    </w:p>
    <w:p w14:paraId="30B9F343">
      <w:pPr>
        <w:pStyle w:val="5"/>
        <w:rPr>
          <w:rFonts w:hAnsi="宋体"/>
          <w:bCs/>
          <w:color w:val="000000" w:themeColor="text1"/>
          <w:sz w:val="21"/>
          <w:highlight w:val="none"/>
        </w:rPr>
      </w:pPr>
    </w:p>
    <w:p w14:paraId="68B62B40">
      <w:pPr>
        <w:pStyle w:val="5"/>
        <w:rPr>
          <w:rFonts w:hAnsi="宋体"/>
          <w:bCs/>
          <w:color w:val="000000" w:themeColor="text1"/>
          <w:sz w:val="21"/>
          <w:highlight w:val="none"/>
        </w:rPr>
      </w:pPr>
    </w:p>
    <w:p w14:paraId="2FA63541">
      <w:pPr>
        <w:pStyle w:val="5"/>
        <w:spacing w:line="440" w:lineRule="exact"/>
        <w:jc w:val="center"/>
        <w:rPr>
          <w:rFonts w:hAnsi="宋体"/>
          <w:bCs/>
          <w:color w:val="000000" w:themeColor="text1"/>
          <w:sz w:val="21"/>
          <w:highlight w:val="none"/>
        </w:rPr>
      </w:pPr>
      <w:r>
        <w:rPr>
          <w:rFonts w:hint="eastAsia" w:hAnsi="宋体"/>
          <w:bCs/>
          <w:color w:val="000000" w:themeColor="text1"/>
          <w:sz w:val="21"/>
          <w:highlight w:val="none"/>
        </w:rPr>
        <w:t>磋商响应文件（□正本、□副本）</w:t>
      </w:r>
    </w:p>
    <w:p w14:paraId="1655D3E2">
      <w:pPr>
        <w:pStyle w:val="5"/>
        <w:spacing w:line="440" w:lineRule="exact"/>
        <w:rPr>
          <w:rFonts w:hAnsi="宋体"/>
          <w:bCs/>
          <w:color w:val="000000" w:themeColor="text1"/>
          <w:sz w:val="21"/>
          <w:highlight w:val="none"/>
        </w:rPr>
      </w:pPr>
      <w:r>
        <w:rPr>
          <w:rFonts w:hint="eastAsia" w:hAnsi="宋体"/>
          <w:bCs/>
          <w:color w:val="000000" w:themeColor="text1"/>
          <w:sz w:val="21"/>
          <w:highlight w:val="none"/>
        </w:rPr>
        <w:t>项目编号：</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u w:val="single"/>
          <w:lang w:eastAsia="zh-CN"/>
        </w:rPr>
        <w:t>YXCG-20260706</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rPr>
        <w:t xml:space="preserve">             </w:t>
      </w:r>
    </w:p>
    <w:p w14:paraId="75AE53B3">
      <w:pPr>
        <w:pStyle w:val="5"/>
        <w:spacing w:line="440" w:lineRule="exact"/>
        <w:rPr>
          <w:rFonts w:hAnsi="宋体"/>
          <w:bCs/>
          <w:color w:val="000000" w:themeColor="text1"/>
          <w:sz w:val="21"/>
          <w:highlight w:val="none"/>
          <w:u w:val="single"/>
        </w:rPr>
      </w:pPr>
      <w:r>
        <w:rPr>
          <w:rFonts w:hint="eastAsia" w:hAnsi="宋体"/>
          <w:bCs/>
          <w:color w:val="000000" w:themeColor="text1"/>
          <w:sz w:val="21"/>
          <w:highlight w:val="none"/>
        </w:rPr>
        <w:t>项目名称：</w:t>
      </w:r>
      <w:r>
        <w:rPr>
          <w:rFonts w:hint="eastAsia" w:hAnsi="宋体"/>
          <w:bCs/>
          <w:color w:val="000000" w:themeColor="text1"/>
          <w:sz w:val="21"/>
          <w:highlight w:val="none"/>
          <w:u w:val="single"/>
        </w:rPr>
        <w:t xml:space="preserve">     </w:t>
      </w:r>
      <w:r>
        <w:rPr>
          <w:rFonts w:hint="eastAsia" w:hAnsi="宋体" w:cs="宋体"/>
          <w:color w:val="000000" w:themeColor="text1"/>
          <w:sz w:val="21"/>
          <w:szCs w:val="21"/>
          <w:highlight w:val="none"/>
          <w:u w:val="single"/>
        </w:rPr>
        <w:t>采购项目名称，由供应商填写</w:t>
      </w:r>
      <w:r>
        <w:rPr>
          <w:rFonts w:hint="eastAsia" w:hAnsi="宋体" w:cs="宋体"/>
          <w:b/>
          <w:color w:val="000000" w:themeColor="text1"/>
          <w:sz w:val="21"/>
          <w:szCs w:val="21"/>
          <w:highlight w:val="none"/>
          <w:u w:val="single"/>
        </w:rPr>
        <w:t xml:space="preserve">                    </w:t>
      </w:r>
      <w:r>
        <w:rPr>
          <w:rFonts w:hint="eastAsia" w:hAnsi="宋体"/>
          <w:bCs/>
          <w:color w:val="000000" w:themeColor="text1"/>
          <w:sz w:val="21"/>
          <w:highlight w:val="none"/>
          <w:u w:val="single"/>
        </w:rPr>
        <w:t xml:space="preserve">             </w:t>
      </w:r>
    </w:p>
    <w:p w14:paraId="3BCDE89F">
      <w:pPr>
        <w:pStyle w:val="5"/>
        <w:spacing w:line="440" w:lineRule="exact"/>
        <w:rPr>
          <w:rFonts w:hAnsi="宋体"/>
          <w:bCs/>
          <w:color w:val="000000" w:themeColor="text1"/>
          <w:sz w:val="21"/>
          <w:highlight w:val="none"/>
          <w:u w:val="single"/>
        </w:rPr>
      </w:pPr>
      <w:r>
        <w:rPr>
          <w:rFonts w:hint="eastAsia" w:hAnsi="宋体"/>
          <w:bCs/>
          <w:color w:val="000000" w:themeColor="text1"/>
          <w:sz w:val="21"/>
          <w:highlight w:val="none"/>
        </w:rPr>
        <w:t>供应商名称（公章）：</w:t>
      </w:r>
      <w:r>
        <w:rPr>
          <w:rFonts w:hint="eastAsia" w:hAnsi="宋体"/>
          <w:bCs/>
          <w:color w:val="000000" w:themeColor="text1"/>
          <w:sz w:val="21"/>
          <w:highlight w:val="none"/>
          <w:u w:val="single"/>
        </w:rPr>
        <w:t xml:space="preserve">                                                   </w:t>
      </w:r>
    </w:p>
    <w:p w14:paraId="6561F97F">
      <w:pPr>
        <w:pStyle w:val="5"/>
        <w:spacing w:line="440" w:lineRule="exact"/>
        <w:rPr>
          <w:rFonts w:hAnsi="宋体"/>
          <w:bCs/>
          <w:color w:val="000000" w:themeColor="text1"/>
          <w:sz w:val="21"/>
          <w:highlight w:val="none"/>
          <w:u w:val="single"/>
        </w:rPr>
      </w:pPr>
      <w:r>
        <w:rPr>
          <w:rFonts w:hint="eastAsia" w:hAnsi="宋体"/>
          <w:bCs/>
          <w:color w:val="000000" w:themeColor="text1"/>
          <w:sz w:val="21"/>
          <w:highlight w:val="none"/>
        </w:rPr>
        <w:t>供应商地址：</w:t>
      </w:r>
      <w:r>
        <w:rPr>
          <w:rFonts w:hint="eastAsia" w:hAnsi="宋体"/>
          <w:bCs/>
          <w:color w:val="000000" w:themeColor="text1"/>
          <w:sz w:val="21"/>
          <w:highlight w:val="none"/>
          <w:u w:val="single"/>
        </w:rPr>
        <w:t xml:space="preserve">                                                              </w:t>
      </w:r>
    </w:p>
    <w:p w14:paraId="7AAD5FE4">
      <w:pPr>
        <w:pStyle w:val="5"/>
        <w:spacing w:line="440" w:lineRule="exact"/>
        <w:rPr>
          <w:rFonts w:hAnsi="宋体"/>
          <w:bCs/>
          <w:color w:val="000000" w:themeColor="text1"/>
          <w:sz w:val="21"/>
          <w:highlight w:val="none"/>
          <w:u w:val="single"/>
        </w:rPr>
      </w:pPr>
      <w:r>
        <w:rPr>
          <w:rFonts w:hint="eastAsia" w:hAnsi="宋体"/>
          <w:bCs/>
          <w:color w:val="000000" w:themeColor="text1"/>
          <w:sz w:val="21"/>
          <w:highlight w:val="none"/>
        </w:rPr>
        <w:t>法定代表人（负责人）或授权代理人（签字）</w:t>
      </w:r>
      <w:r>
        <w:rPr>
          <w:rFonts w:hAnsi="宋体"/>
          <w:bCs/>
          <w:color w:val="000000" w:themeColor="text1"/>
          <w:sz w:val="21"/>
          <w:highlight w:val="none"/>
        </w:rPr>
        <w:t>：</w:t>
      </w:r>
      <w:r>
        <w:rPr>
          <w:rFonts w:hAnsi="宋体"/>
          <w:bCs/>
          <w:color w:val="000000" w:themeColor="text1"/>
          <w:sz w:val="21"/>
          <w:highlight w:val="none"/>
          <w:u w:val="single"/>
        </w:rPr>
        <w:t xml:space="preserve">           </w:t>
      </w:r>
      <w:r>
        <w:rPr>
          <w:rFonts w:hint="eastAsia" w:hAnsi="宋体"/>
          <w:bCs/>
          <w:color w:val="000000" w:themeColor="text1"/>
          <w:sz w:val="21"/>
          <w:highlight w:val="none"/>
          <w:u w:val="single"/>
        </w:rPr>
        <w:t xml:space="preserve">                  </w:t>
      </w:r>
    </w:p>
    <w:p w14:paraId="6844971A">
      <w:pPr>
        <w:pStyle w:val="5"/>
        <w:spacing w:line="440" w:lineRule="exact"/>
        <w:rPr>
          <w:rFonts w:hAnsi="宋体"/>
          <w:bCs/>
          <w:color w:val="000000" w:themeColor="text1"/>
          <w:sz w:val="21"/>
          <w:highlight w:val="none"/>
          <w:u w:val="single"/>
        </w:rPr>
      </w:pPr>
      <w:r>
        <w:rPr>
          <w:rFonts w:hint="eastAsia" w:hAnsi="宋体"/>
          <w:bCs/>
          <w:color w:val="000000" w:themeColor="text1"/>
          <w:sz w:val="21"/>
          <w:highlight w:val="none"/>
        </w:rPr>
        <w:t>联系</w:t>
      </w:r>
      <w:r>
        <w:rPr>
          <w:rFonts w:hAnsi="宋体"/>
          <w:bCs/>
          <w:color w:val="000000" w:themeColor="text1"/>
          <w:sz w:val="21"/>
          <w:highlight w:val="none"/>
        </w:rPr>
        <w:t>电话：</w:t>
      </w:r>
      <w:r>
        <w:rPr>
          <w:rFonts w:hint="eastAsia" w:hAnsi="宋体"/>
          <w:bCs/>
          <w:color w:val="000000" w:themeColor="text1"/>
          <w:sz w:val="21"/>
          <w:highlight w:val="none"/>
          <w:u w:val="single"/>
        </w:rPr>
        <w:t xml:space="preserve">                           </w:t>
      </w:r>
      <w:r>
        <w:rPr>
          <w:rFonts w:hAnsi="宋体"/>
          <w:bCs/>
          <w:color w:val="000000" w:themeColor="text1"/>
          <w:sz w:val="21"/>
          <w:highlight w:val="none"/>
        </w:rPr>
        <w:t xml:space="preserve">   </w:t>
      </w:r>
      <w:r>
        <w:rPr>
          <w:rFonts w:hint="eastAsia" w:hAnsi="宋体"/>
          <w:bCs/>
          <w:color w:val="000000" w:themeColor="text1"/>
          <w:sz w:val="21"/>
          <w:highlight w:val="none"/>
        </w:rPr>
        <w:t>传真：</w:t>
      </w:r>
      <w:r>
        <w:rPr>
          <w:rFonts w:hint="eastAsia" w:hAnsi="宋体"/>
          <w:bCs/>
          <w:color w:val="000000" w:themeColor="text1"/>
          <w:sz w:val="21"/>
          <w:highlight w:val="none"/>
          <w:u w:val="single"/>
        </w:rPr>
        <w:t xml:space="preserve">                            </w:t>
      </w:r>
    </w:p>
    <w:p w14:paraId="2A65A23A">
      <w:pPr>
        <w:pStyle w:val="5"/>
        <w:spacing w:line="440" w:lineRule="exact"/>
        <w:rPr>
          <w:rFonts w:hAnsi="宋体"/>
          <w:bCs/>
          <w:color w:val="000000" w:themeColor="text1"/>
          <w:sz w:val="21"/>
          <w:highlight w:val="none"/>
          <w:u w:val="single"/>
        </w:rPr>
      </w:pPr>
      <w:r>
        <w:rPr>
          <w:rFonts w:hAnsi="宋体"/>
          <w:bCs/>
          <w:color w:val="000000" w:themeColor="text1"/>
          <w:sz w:val="21"/>
          <w:highlight w:val="none"/>
        </w:rPr>
        <w:t>邮编：</w:t>
      </w:r>
      <w:r>
        <w:rPr>
          <w:rFonts w:hint="eastAsia" w:hAnsi="宋体"/>
          <w:bCs/>
          <w:color w:val="000000" w:themeColor="text1"/>
          <w:sz w:val="21"/>
          <w:highlight w:val="none"/>
          <w:u w:val="single"/>
        </w:rPr>
        <w:t xml:space="preserve">                               </w:t>
      </w:r>
    </w:p>
    <w:p w14:paraId="180D667C">
      <w:pPr>
        <w:pStyle w:val="5"/>
        <w:spacing w:line="440" w:lineRule="exact"/>
        <w:rPr>
          <w:rFonts w:hAnsi="宋体"/>
          <w:color w:val="000000" w:themeColor="text1"/>
          <w:highlight w:val="none"/>
        </w:rPr>
      </w:pPr>
      <w:r>
        <w:rPr>
          <w:rFonts w:hint="eastAsia" w:hAnsi="宋体"/>
          <w:bCs/>
          <w:color w:val="000000" w:themeColor="text1"/>
          <w:sz w:val="21"/>
          <w:highlight w:val="none"/>
        </w:rPr>
        <w:t>编制日期：</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rPr>
        <w:t>年</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rPr>
        <w:t>月</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rPr>
        <w:t>日</w:t>
      </w:r>
    </w:p>
    <w:p w14:paraId="55216D99">
      <w:pPr>
        <w:tabs>
          <w:tab w:val="left" w:pos="1004"/>
          <w:tab w:val="left" w:pos="4267"/>
        </w:tabs>
        <w:spacing w:line="400" w:lineRule="exact"/>
        <w:rPr>
          <w:rFonts w:ascii="宋体" w:hAnsi="宋体"/>
          <w:bCs/>
          <w:color w:val="000000" w:themeColor="text1"/>
          <w:highlight w:val="none"/>
        </w:rPr>
      </w:pPr>
    </w:p>
    <w:p w14:paraId="7E767C84">
      <w:pPr>
        <w:tabs>
          <w:tab w:val="left" w:pos="1004"/>
          <w:tab w:val="left" w:pos="4267"/>
        </w:tabs>
        <w:spacing w:line="400" w:lineRule="exact"/>
        <w:rPr>
          <w:rFonts w:ascii="宋体" w:hAnsi="宋体"/>
          <w:bCs/>
          <w:color w:val="000000" w:themeColor="text1"/>
          <w:highlight w:val="none"/>
        </w:rPr>
        <w:sectPr>
          <w:footerReference r:id="rId12" w:type="first"/>
          <w:footerReference r:id="rId11" w:type="default"/>
          <w:pgSz w:w="11906" w:h="16838"/>
          <w:pgMar w:top="1418" w:right="1474" w:bottom="1418" w:left="1474" w:header="851" w:footer="851" w:gutter="0"/>
          <w:cols w:space="720" w:num="1"/>
          <w:titlePg/>
          <w:docGrid w:linePitch="312" w:charSpace="0"/>
        </w:sectPr>
      </w:pPr>
      <w:r>
        <w:rPr>
          <w:rFonts w:hint="eastAsia" w:ascii="宋体" w:hAnsi="宋体"/>
          <w:bCs/>
          <w:color w:val="000000" w:themeColor="text1"/>
          <w:highlight w:val="none"/>
        </w:rPr>
        <w:t xml:space="preserve"> </w:t>
      </w:r>
    </w:p>
    <w:p w14:paraId="2293D069">
      <w:pPr>
        <w:pStyle w:val="3"/>
        <w:numPr>
          <w:ilvl w:val="7"/>
          <w:numId w:val="6"/>
        </w:numPr>
        <w:tabs>
          <w:tab w:val="clear" w:pos="720"/>
        </w:tabs>
        <w:spacing w:before="240" w:after="240" w:line="240" w:lineRule="exact"/>
        <w:ind w:left="0" w:firstLine="0"/>
        <w:rPr>
          <w:rFonts w:ascii="宋体" w:hAnsi="宋体"/>
          <w:b w:val="0"/>
          <w:color w:val="000000" w:themeColor="text1"/>
          <w:sz w:val="24"/>
          <w:highlight w:val="none"/>
        </w:rPr>
      </w:pPr>
      <w:bookmarkStart w:id="298" w:name="_Toc7873"/>
      <w:r>
        <w:rPr>
          <w:rFonts w:hint="eastAsia" w:ascii="宋体" w:hAnsi="宋体"/>
          <w:b w:val="0"/>
          <w:color w:val="000000" w:themeColor="text1"/>
          <w:sz w:val="24"/>
          <w:highlight w:val="none"/>
        </w:rPr>
        <w:t>自查表</w:t>
      </w:r>
      <w:bookmarkEnd w:id="298"/>
    </w:p>
    <w:p w14:paraId="1BAF1ABF">
      <w:pPr>
        <w:pStyle w:val="3"/>
        <w:keepLines w:val="0"/>
        <w:numPr>
          <w:ilvl w:val="0"/>
          <w:numId w:val="0"/>
        </w:numPr>
        <w:tabs>
          <w:tab w:val="left" w:pos="4320"/>
        </w:tabs>
        <w:spacing w:before="240" w:after="60" w:line="480" w:lineRule="exact"/>
        <w:rPr>
          <w:rFonts w:ascii="宋体"/>
          <w:b w:val="0"/>
          <w:bCs w:val="0"/>
          <w:color w:val="000000" w:themeColor="text1"/>
          <w:szCs w:val="21"/>
          <w:highlight w:val="none"/>
        </w:rPr>
      </w:pPr>
      <w:bookmarkStart w:id="299" w:name="_Toc5782"/>
      <w:bookmarkStart w:id="300" w:name="_Toc31777"/>
      <w:bookmarkStart w:id="301" w:name="_Toc18086"/>
      <w:r>
        <w:rPr>
          <w:rFonts w:hint="eastAsia" w:ascii="宋体"/>
          <w:bCs w:val="0"/>
          <w:color w:val="000000" w:themeColor="text1"/>
          <w:szCs w:val="21"/>
          <w:highlight w:val="none"/>
        </w:rPr>
        <w:t>1.1  资格性/符合性自查表</w:t>
      </w:r>
      <w:bookmarkEnd w:id="299"/>
      <w:bookmarkEnd w:id="300"/>
      <w:bookmarkEnd w:id="301"/>
    </w:p>
    <w:p w14:paraId="27A1D99F">
      <w:pPr>
        <w:jc w:val="center"/>
        <w:rPr>
          <w:rFonts w:ascii="宋体" w:hAnsi="宋体"/>
          <w:b/>
          <w:bCs/>
          <w:color w:val="000000" w:themeColor="text1"/>
          <w:szCs w:val="21"/>
          <w:highlight w:val="none"/>
        </w:rPr>
      </w:pPr>
    </w:p>
    <w:tbl>
      <w:tblPr>
        <w:tblStyle w:val="51"/>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1700"/>
        <w:gridCol w:w="2931"/>
        <w:gridCol w:w="1848"/>
        <w:gridCol w:w="2041"/>
      </w:tblGrid>
      <w:tr w14:paraId="0AD7B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720" w:type="dxa"/>
            <w:gridSpan w:val="2"/>
            <w:vAlign w:val="center"/>
          </w:tcPr>
          <w:p w14:paraId="07266023">
            <w:pPr>
              <w:tabs>
                <w:tab w:val="left" w:pos="480"/>
              </w:tabs>
              <w:ind w:left="480" w:hanging="480"/>
              <w:jc w:val="center"/>
              <w:rPr>
                <w:rFonts w:ascii="宋体" w:hAnsi="宋体"/>
                <w:b/>
                <w:bCs/>
                <w:color w:val="000000" w:themeColor="text1"/>
                <w:szCs w:val="21"/>
                <w:highlight w:val="none"/>
              </w:rPr>
            </w:pPr>
            <w:r>
              <w:rPr>
                <w:rFonts w:hint="eastAsia" w:ascii="宋体" w:hAnsi="宋体"/>
                <w:b/>
                <w:bCs/>
                <w:color w:val="000000" w:themeColor="text1"/>
                <w:szCs w:val="21"/>
                <w:highlight w:val="none"/>
              </w:rPr>
              <w:t>评审内容</w:t>
            </w:r>
          </w:p>
        </w:tc>
        <w:tc>
          <w:tcPr>
            <w:tcW w:w="2931" w:type="dxa"/>
            <w:vAlign w:val="center"/>
          </w:tcPr>
          <w:p w14:paraId="6642DB1B">
            <w:pPr>
              <w:tabs>
                <w:tab w:val="left" w:pos="480"/>
              </w:tabs>
              <w:ind w:left="480" w:hanging="480"/>
              <w:jc w:val="center"/>
              <w:rPr>
                <w:rFonts w:ascii="宋体" w:hAnsi="宋体"/>
                <w:b/>
                <w:bCs/>
                <w:color w:val="000000" w:themeColor="text1"/>
                <w:szCs w:val="21"/>
                <w:highlight w:val="none"/>
              </w:rPr>
            </w:pPr>
            <w:r>
              <w:rPr>
                <w:rFonts w:hint="eastAsia" w:ascii="宋体" w:hAnsi="宋体"/>
                <w:b/>
                <w:bCs/>
                <w:color w:val="000000" w:themeColor="text1"/>
                <w:szCs w:val="21"/>
                <w:highlight w:val="none"/>
              </w:rPr>
              <w:t>磋商文件要求</w:t>
            </w:r>
          </w:p>
        </w:tc>
        <w:tc>
          <w:tcPr>
            <w:tcW w:w="1848" w:type="dxa"/>
            <w:vAlign w:val="center"/>
          </w:tcPr>
          <w:p w14:paraId="2DDC8416">
            <w:pPr>
              <w:tabs>
                <w:tab w:val="left" w:pos="480"/>
              </w:tabs>
              <w:ind w:left="480" w:hanging="480"/>
              <w:jc w:val="center"/>
              <w:rPr>
                <w:rFonts w:ascii="宋体" w:hAnsi="宋体"/>
                <w:b/>
                <w:bCs/>
                <w:color w:val="000000" w:themeColor="text1"/>
                <w:szCs w:val="21"/>
                <w:highlight w:val="none"/>
              </w:rPr>
            </w:pPr>
            <w:r>
              <w:rPr>
                <w:rFonts w:hint="eastAsia" w:ascii="宋体" w:hAnsi="宋体"/>
                <w:b/>
                <w:bCs/>
                <w:color w:val="000000" w:themeColor="text1"/>
                <w:szCs w:val="21"/>
                <w:highlight w:val="none"/>
              </w:rPr>
              <w:t>自查结论</w:t>
            </w:r>
          </w:p>
          <w:p w14:paraId="7FC3FB55">
            <w:pPr>
              <w:tabs>
                <w:tab w:val="left" w:pos="480"/>
              </w:tabs>
              <w:ind w:left="480" w:hanging="480"/>
              <w:jc w:val="center"/>
              <w:rPr>
                <w:rFonts w:ascii="宋体" w:hAnsi="宋体"/>
                <w:bCs/>
                <w:color w:val="000000" w:themeColor="text1"/>
                <w:szCs w:val="21"/>
                <w:highlight w:val="none"/>
              </w:rPr>
            </w:pPr>
            <w:r>
              <w:rPr>
                <w:rFonts w:hint="eastAsia" w:ascii="宋体" w:hAnsi="宋体"/>
                <w:bCs/>
                <w:color w:val="000000" w:themeColor="text1"/>
                <w:szCs w:val="21"/>
                <w:highlight w:val="none"/>
              </w:rPr>
              <w:t>（通过/不通过）</w:t>
            </w:r>
          </w:p>
        </w:tc>
        <w:tc>
          <w:tcPr>
            <w:tcW w:w="2041" w:type="dxa"/>
            <w:vAlign w:val="center"/>
          </w:tcPr>
          <w:p w14:paraId="1C8DE6B0">
            <w:pPr>
              <w:tabs>
                <w:tab w:val="left" w:pos="480"/>
              </w:tabs>
              <w:ind w:left="480" w:hanging="480"/>
              <w:jc w:val="center"/>
              <w:rPr>
                <w:rFonts w:ascii="宋体" w:hAnsi="宋体"/>
                <w:b/>
                <w:bCs/>
                <w:color w:val="000000" w:themeColor="text1"/>
                <w:szCs w:val="21"/>
                <w:highlight w:val="none"/>
              </w:rPr>
            </w:pPr>
            <w:r>
              <w:rPr>
                <w:rFonts w:hint="eastAsia" w:ascii="宋体" w:hAnsi="宋体"/>
                <w:b/>
                <w:bCs/>
                <w:color w:val="000000" w:themeColor="text1"/>
                <w:szCs w:val="21"/>
                <w:highlight w:val="none"/>
              </w:rPr>
              <w:t>证明资料</w:t>
            </w:r>
          </w:p>
        </w:tc>
      </w:tr>
      <w:tr w14:paraId="64805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0" w:type="dxa"/>
            <w:vMerge w:val="restart"/>
            <w:vAlign w:val="center"/>
          </w:tcPr>
          <w:p w14:paraId="116E821C">
            <w:pPr>
              <w:tabs>
                <w:tab w:val="left" w:pos="480"/>
              </w:tabs>
              <w:ind w:left="480" w:hanging="480"/>
              <w:rPr>
                <w:rFonts w:ascii="宋体" w:hAnsi="宋体"/>
                <w:color w:val="000000" w:themeColor="text1"/>
                <w:szCs w:val="21"/>
                <w:highlight w:val="none"/>
              </w:rPr>
            </w:pPr>
            <w:r>
              <w:rPr>
                <w:rFonts w:hint="eastAsia" w:ascii="宋体" w:hAnsi="宋体"/>
                <w:color w:val="000000" w:themeColor="text1"/>
                <w:szCs w:val="21"/>
                <w:highlight w:val="none"/>
              </w:rPr>
              <w:t>资格性</w:t>
            </w:r>
          </w:p>
          <w:p w14:paraId="57821B4D">
            <w:pPr>
              <w:tabs>
                <w:tab w:val="left" w:pos="480"/>
              </w:tabs>
              <w:ind w:left="480" w:hanging="480"/>
              <w:rPr>
                <w:rFonts w:ascii="宋体" w:hAnsi="宋体"/>
                <w:b/>
                <w:bCs/>
                <w:color w:val="000000" w:themeColor="text1"/>
                <w:szCs w:val="21"/>
                <w:highlight w:val="none"/>
              </w:rPr>
            </w:pPr>
            <w:r>
              <w:rPr>
                <w:rFonts w:hint="eastAsia" w:ascii="宋体" w:hAnsi="宋体"/>
                <w:color w:val="000000" w:themeColor="text1"/>
                <w:szCs w:val="21"/>
                <w:highlight w:val="none"/>
              </w:rPr>
              <w:t>检查</w:t>
            </w:r>
          </w:p>
        </w:tc>
        <w:tc>
          <w:tcPr>
            <w:tcW w:w="1700" w:type="dxa"/>
            <w:vMerge w:val="restart"/>
            <w:vAlign w:val="center"/>
          </w:tcPr>
          <w:p w14:paraId="355E3C7A">
            <w:pPr>
              <w:tabs>
                <w:tab w:val="left" w:pos="146"/>
              </w:tabs>
              <w:ind w:left="146"/>
              <w:rPr>
                <w:rFonts w:ascii="宋体" w:hAnsi="宋体"/>
                <w:color w:val="000000" w:themeColor="text1"/>
                <w:szCs w:val="21"/>
                <w:highlight w:val="none"/>
              </w:rPr>
            </w:pPr>
            <w:r>
              <w:rPr>
                <w:rFonts w:hint="eastAsia" w:ascii="宋体" w:hAnsi="宋体"/>
                <w:color w:val="000000" w:themeColor="text1"/>
                <w:szCs w:val="21"/>
                <w:highlight w:val="none"/>
              </w:rPr>
              <w:t>供应商要</w:t>
            </w:r>
          </w:p>
          <w:p w14:paraId="7B42F68C">
            <w:pPr>
              <w:tabs>
                <w:tab w:val="left" w:pos="146"/>
              </w:tabs>
              <w:ind w:left="146"/>
              <w:rPr>
                <w:rFonts w:ascii="宋体" w:hAnsi="宋体"/>
                <w:b/>
                <w:bCs/>
                <w:color w:val="000000" w:themeColor="text1"/>
                <w:szCs w:val="21"/>
                <w:highlight w:val="none"/>
              </w:rPr>
            </w:pPr>
            <w:r>
              <w:rPr>
                <w:rFonts w:hint="eastAsia" w:ascii="宋体" w:hAnsi="宋体"/>
                <w:color w:val="000000" w:themeColor="text1"/>
                <w:szCs w:val="21"/>
                <w:highlight w:val="none"/>
              </w:rPr>
              <w:t>求</w:t>
            </w:r>
          </w:p>
        </w:tc>
        <w:tc>
          <w:tcPr>
            <w:tcW w:w="2931" w:type="dxa"/>
            <w:vAlign w:val="center"/>
          </w:tcPr>
          <w:p w14:paraId="439B23F8">
            <w:pPr>
              <w:tabs>
                <w:tab w:val="left" w:pos="0"/>
              </w:tabs>
              <w:rPr>
                <w:rFonts w:ascii="宋体" w:hAnsi="宋体"/>
                <w:b/>
                <w:bCs/>
                <w:color w:val="000000" w:themeColor="text1"/>
                <w:szCs w:val="21"/>
                <w:highlight w:val="none"/>
              </w:rPr>
            </w:pPr>
            <w:r>
              <w:rPr>
                <w:rFonts w:hint="eastAsia" w:ascii="宋体" w:hAnsi="宋体"/>
                <w:color w:val="000000" w:themeColor="text1"/>
                <w:szCs w:val="21"/>
                <w:highlight w:val="none"/>
              </w:rPr>
              <w:t>供应商应具备《中华人民共和国政府采购法》第二十二条规定的条件</w:t>
            </w:r>
          </w:p>
        </w:tc>
        <w:tc>
          <w:tcPr>
            <w:tcW w:w="1848" w:type="dxa"/>
            <w:vAlign w:val="center"/>
          </w:tcPr>
          <w:p w14:paraId="31BFC0DA">
            <w:pPr>
              <w:tabs>
                <w:tab w:val="left" w:pos="480"/>
              </w:tabs>
              <w:ind w:left="480" w:hanging="480"/>
              <w:rPr>
                <w:rFonts w:ascii="宋体" w:hAnsi="宋体"/>
                <w:b/>
                <w:bCs/>
                <w:color w:val="000000" w:themeColor="text1"/>
                <w:szCs w:val="21"/>
                <w:highlight w:val="none"/>
              </w:rPr>
            </w:pPr>
          </w:p>
        </w:tc>
        <w:tc>
          <w:tcPr>
            <w:tcW w:w="2041" w:type="dxa"/>
            <w:vAlign w:val="center"/>
          </w:tcPr>
          <w:p w14:paraId="24564A48">
            <w:pPr>
              <w:tabs>
                <w:tab w:val="left" w:pos="0"/>
              </w:tabs>
              <w:jc w:val="center"/>
              <w:rPr>
                <w:rFonts w:ascii="宋体" w:hAnsi="宋体"/>
                <w:b w:val="0"/>
                <w:bCs/>
                <w:color w:val="000000" w:themeColor="text1"/>
                <w:szCs w:val="21"/>
                <w:highlight w:val="none"/>
              </w:rPr>
            </w:pPr>
            <w:r>
              <w:rPr>
                <w:rFonts w:hint="eastAsia" w:ascii="宋体" w:hAnsi="宋体"/>
                <w:b w:val="0"/>
                <w:bCs/>
                <w:color w:val="000000" w:themeColor="text1"/>
                <w:szCs w:val="21"/>
                <w:highlight w:val="none"/>
              </w:rPr>
              <w:t>见磋商响应文件</w:t>
            </w:r>
          </w:p>
          <w:p w14:paraId="1D6C72E4">
            <w:pPr>
              <w:tabs>
                <w:tab w:val="left" w:pos="0"/>
              </w:tabs>
              <w:jc w:val="center"/>
              <w:rPr>
                <w:rFonts w:ascii="宋体" w:hAnsi="宋体"/>
                <w:b/>
                <w:bCs/>
                <w:color w:val="000000" w:themeColor="text1"/>
                <w:sz w:val="18"/>
                <w:szCs w:val="18"/>
                <w:highlight w:val="none"/>
              </w:rPr>
            </w:pPr>
            <w:r>
              <w:rPr>
                <w:rFonts w:hint="eastAsia" w:ascii="宋体" w:hAnsi="宋体"/>
                <w:b w:val="0"/>
                <w:bCs/>
                <w:color w:val="000000" w:themeColor="text1"/>
                <w:szCs w:val="21"/>
                <w:highlight w:val="none"/>
              </w:rPr>
              <w:t>第（  ）页</w:t>
            </w:r>
          </w:p>
        </w:tc>
      </w:tr>
      <w:tr w14:paraId="32786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0" w:type="dxa"/>
            <w:vMerge w:val="continue"/>
            <w:vAlign w:val="center"/>
          </w:tcPr>
          <w:p w14:paraId="2B148AF9">
            <w:pPr>
              <w:tabs>
                <w:tab w:val="left" w:pos="480"/>
              </w:tabs>
              <w:ind w:left="480" w:hanging="480"/>
              <w:rPr>
                <w:rFonts w:ascii="宋体" w:hAnsi="宋体"/>
                <w:color w:val="000000" w:themeColor="text1"/>
                <w:szCs w:val="21"/>
                <w:highlight w:val="none"/>
              </w:rPr>
            </w:pPr>
          </w:p>
        </w:tc>
        <w:tc>
          <w:tcPr>
            <w:tcW w:w="1700" w:type="dxa"/>
            <w:vMerge w:val="continue"/>
            <w:vAlign w:val="center"/>
          </w:tcPr>
          <w:p w14:paraId="4E242DE0">
            <w:pPr>
              <w:tabs>
                <w:tab w:val="left" w:pos="146"/>
              </w:tabs>
              <w:ind w:left="146"/>
              <w:rPr>
                <w:rFonts w:ascii="宋体" w:hAnsi="宋体"/>
                <w:color w:val="000000" w:themeColor="text1"/>
                <w:szCs w:val="21"/>
                <w:highlight w:val="none"/>
              </w:rPr>
            </w:pPr>
          </w:p>
        </w:tc>
        <w:tc>
          <w:tcPr>
            <w:tcW w:w="2931" w:type="dxa"/>
            <w:vAlign w:val="center"/>
          </w:tcPr>
          <w:p w14:paraId="5D00C5C9">
            <w:pPr>
              <w:tabs>
                <w:tab w:val="left" w:pos="0"/>
              </w:tabs>
              <w:rPr>
                <w:rFonts w:ascii="宋体" w:hAnsi="宋体"/>
                <w:b/>
                <w:bCs/>
                <w:color w:val="000000" w:themeColor="text1"/>
                <w:szCs w:val="21"/>
                <w:highlight w:val="none"/>
              </w:rPr>
            </w:pPr>
            <w:r>
              <w:rPr>
                <w:rFonts w:hint="eastAsia" w:ascii="宋体" w:hAnsi="宋体"/>
                <w:color w:val="000000" w:themeColor="text1"/>
                <w:szCs w:val="21"/>
                <w:highlight w:val="none"/>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c>
          <w:tcPr>
            <w:tcW w:w="1848" w:type="dxa"/>
            <w:vAlign w:val="center"/>
          </w:tcPr>
          <w:p w14:paraId="01B0A0F1">
            <w:pPr>
              <w:tabs>
                <w:tab w:val="left" w:pos="480"/>
              </w:tabs>
              <w:ind w:left="480" w:hanging="480"/>
              <w:rPr>
                <w:rFonts w:ascii="宋体" w:hAnsi="宋体"/>
                <w:b/>
                <w:bCs/>
                <w:color w:val="000000" w:themeColor="text1"/>
                <w:szCs w:val="21"/>
                <w:highlight w:val="none"/>
              </w:rPr>
            </w:pPr>
          </w:p>
        </w:tc>
        <w:tc>
          <w:tcPr>
            <w:tcW w:w="2041" w:type="dxa"/>
            <w:vAlign w:val="center"/>
          </w:tcPr>
          <w:p w14:paraId="701AE6C2">
            <w:pPr>
              <w:tabs>
                <w:tab w:val="left" w:pos="0"/>
              </w:tabs>
              <w:jc w:val="center"/>
              <w:rPr>
                <w:rFonts w:ascii="宋体" w:hAnsi="宋体"/>
                <w:color w:val="000000" w:themeColor="text1"/>
                <w:szCs w:val="21"/>
                <w:highlight w:val="none"/>
              </w:rPr>
            </w:pPr>
            <w:r>
              <w:rPr>
                <w:rFonts w:hint="eastAsia" w:ascii="宋体" w:hAnsi="宋体"/>
                <w:color w:val="000000" w:themeColor="text1"/>
                <w:szCs w:val="21"/>
                <w:highlight w:val="none"/>
              </w:rPr>
              <w:t>见磋商响应文件</w:t>
            </w:r>
          </w:p>
          <w:p w14:paraId="53139CEF">
            <w:pPr>
              <w:tabs>
                <w:tab w:val="left" w:pos="0"/>
              </w:tabs>
              <w:jc w:val="center"/>
              <w:rPr>
                <w:rFonts w:ascii="宋体" w:hAnsi="宋体"/>
                <w:b/>
                <w:color w:val="000000" w:themeColor="text1"/>
                <w:szCs w:val="21"/>
                <w:highlight w:val="none"/>
              </w:rPr>
            </w:pPr>
            <w:r>
              <w:rPr>
                <w:rFonts w:hint="eastAsia" w:ascii="宋体" w:hAnsi="宋体"/>
                <w:color w:val="000000" w:themeColor="text1"/>
                <w:szCs w:val="21"/>
                <w:highlight w:val="none"/>
              </w:rPr>
              <w:t>第（  ）页</w:t>
            </w:r>
          </w:p>
        </w:tc>
      </w:tr>
      <w:tr w14:paraId="6D1B1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1020" w:type="dxa"/>
            <w:vMerge w:val="continue"/>
            <w:vAlign w:val="center"/>
          </w:tcPr>
          <w:p w14:paraId="4F61F541">
            <w:pPr>
              <w:tabs>
                <w:tab w:val="left" w:pos="480"/>
              </w:tabs>
              <w:ind w:left="480" w:hanging="480"/>
              <w:rPr>
                <w:rFonts w:ascii="宋体" w:hAnsi="宋体"/>
                <w:color w:val="000000" w:themeColor="text1"/>
                <w:szCs w:val="21"/>
                <w:highlight w:val="none"/>
              </w:rPr>
            </w:pPr>
          </w:p>
        </w:tc>
        <w:tc>
          <w:tcPr>
            <w:tcW w:w="1700" w:type="dxa"/>
            <w:vMerge w:val="continue"/>
            <w:vAlign w:val="center"/>
          </w:tcPr>
          <w:p w14:paraId="7C0AA14A">
            <w:pPr>
              <w:tabs>
                <w:tab w:val="left" w:pos="146"/>
              </w:tabs>
              <w:ind w:left="146"/>
              <w:rPr>
                <w:rFonts w:ascii="宋体" w:hAnsi="宋体"/>
                <w:color w:val="000000" w:themeColor="text1"/>
                <w:szCs w:val="21"/>
                <w:highlight w:val="none"/>
              </w:rPr>
            </w:pPr>
          </w:p>
        </w:tc>
        <w:tc>
          <w:tcPr>
            <w:tcW w:w="2931" w:type="dxa"/>
            <w:vAlign w:val="center"/>
          </w:tcPr>
          <w:p w14:paraId="3EDA9C8D">
            <w:pPr>
              <w:tabs>
                <w:tab w:val="left" w:pos="0"/>
              </w:tabs>
              <w:rPr>
                <w:rFonts w:ascii="宋体" w:hAnsi="宋体"/>
                <w:b/>
                <w:bCs/>
                <w:color w:val="000000" w:themeColor="text1"/>
                <w:szCs w:val="21"/>
                <w:highlight w:val="none"/>
              </w:rPr>
            </w:pPr>
            <w:r>
              <w:rPr>
                <w:rFonts w:hint="eastAsia" w:ascii="宋体" w:hAnsi="宋体" w:cs="宋体"/>
                <w:color w:val="000000" w:themeColor="text1"/>
                <w:highlight w:val="none"/>
              </w:rPr>
              <w:t>为采购项目提供整体设计、规范编制或者项目管理、监理、检测等服务的供应商，不得再参加该采购项目的其他采购活动；（提供《磋商邀请函》承诺）</w:t>
            </w:r>
          </w:p>
        </w:tc>
        <w:tc>
          <w:tcPr>
            <w:tcW w:w="1848" w:type="dxa"/>
            <w:vAlign w:val="center"/>
          </w:tcPr>
          <w:p w14:paraId="63B4B30C">
            <w:pPr>
              <w:tabs>
                <w:tab w:val="left" w:pos="480"/>
              </w:tabs>
              <w:ind w:left="480" w:hanging="480"/>
              <w:rPr>
                <w:rFonts w:ascii="宋体" w:hAnsi="宋体"/>
                <w:b/>
                <w:bCs/>
                <w:color w:val="000000" w:themeColor="text1"/>
                <w:szCs w:val="21"/>
                <w:highlight w:val="none"/>
              </w:rPr>
            </w:pPr>
          </w:p>
        </w:tc>
        <w:tc>
          <w:tcPr>
            <w:tcW w:w="2041" w:type="dxa"/>
            <w:vAlign w:val="center"/>
          </w:tcPr>
          <w:p w14:paraId="2645CDCB">
            <w:pPr>
              <w:tabs>
                <w:tab w:val="left" w:pos="0"/>
              </w:tabs>
              <w:jc w:val="center"/>
              <w:rPr>
                <w:rFonts w:ascii="宋体" w:hAnsi="宋体"/>
                <w:color w:val="000000" w:themeColor="text1"/>
                <w:szCs w:val="21"/>
                <w:highlight w:val="none"/>
              </w:rPr>
            </w:pPr>
            <w:r>
              <w:rPr>
                <w:rFonts w:hint="eastAsia" w:ascii="宋体" w:hAnsi="宋体"/>
                <w:color w:val="000000" w:themeColor="text1"/>
                <w:szCs w:val="21"/>
                <w:highlight w:val="none"/>
              </w:rPr>
              <w:t>见磋商响应文件</w:t>
            </w:r>
          </w:p>
          <w:p w14:paraId="5EF4B6F1">
            <w:pPr>
              <w:tabs>
                <w:tab w:val="left" w:pos="0"/>
              </w:tabs>
              <w:jc w:val="center"/>
              <w:rPr>
                <w:rFonts w:ascii="宋体" w:hAnsi="宋体"/>
                <w:color w:val="000000" w:themeColor="text1"/>
                <w:sz w:val="18"/>
                <w:szCs w:val="18"/>
                <w:highlight w:val="none"/>
              </w:rPr>
            </w:pPr>
            <w:r>
              <w:rPr>
                <w:rFonts w:hint="eastAsia" w:ascii="宋体" w:hAnsi="宋体"/>
                <w:color w:val="000000" w:themeColor="text1"/>
                <w:szCs w:val="21"/>
                <w:highlight w:val="none"/>
              </w:rPr>
              <w:t>第（  ）页</w:t>
            </w:r>
          </w:p>
        </w:tc>
      </w:tr>
      <w:tr w14:paraId="264DE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7" w:hRule="atLeast"/>
          <w:jc w:val="center"/>
        </w:trPr>
        <w:tc>
          <w:tcPr>
            <w:tcW w:w="1020" w:type="dxa"/>
            <w:vMerge w:val="continue"/>
            <w:vAlign w:val="center"/>
          </w:tcPr>
          <w:p w14:paraId="448EBDCD">
            <w:pPr>
              <w:tabs>
                <w:tab w:val="left" w:pos="480"/>
              </w:tabs>
              <w:ind w:left="480" w:hanging="480"/>
              <w:rPr>
                <w:rFonts w:ascii="宋体" w:hAnsi="宋体"/>
                <w:color w:val="000000" w:themeColor="text1"/>
                <w:szCs w:val="21"/>
                <w:highlight w:val="none"/>
              </w:rPr>
            </w:pPr>
          </w:p>
        </w:tc>
        <w:tc>
          <w:tcPr>
            <w:tcW w:w="1700" w:type="dxa"/>
            <w:vMerge w:val="continue"/>
            <w:vAlign w:val="center"/>
          </w:tcPr>
          <w:p w14:paraId="33142FEC">
            <w:pPr>
              <w:tabs>
                <w:tab w:val="left" w:pos="146"/>
              </w:tabs>
              <w:ind w:left="146"/>
              <w:rPr>
                <w:rFonts w:ascii="宋体" w:hAnsi="宋体"/>
                <w:color w:val="000000" w:themeColor="text1"/>
                <w:szCs w:val="21"/>
                <w:highlight w:val="none"/>
              </w:rPr>
            </w:pPr>
          </w:p>
        </w:tc>
        <w:tc>
          <w:tcPr>
            <w:tcW w:w="2931" w:type="dxa"/>
            <w:vAlign w:val="center"/>
          </w:tcPr>
          <w:p w14:paraId="287F5165">
            <w:pPr>
              <w:tabs>
                <w:tab w:val="left" w:pos="0"/>
              </w:tabs>
              <w:rPr>
                <w:rFonts w:ascii="宋体" w:hAnsi="宋体" w:cs="宋体"/>
                <w:color w:val="000000" w:themeColor="text1"/>
                <w:highlight w:val="none"/>
              </w:rPr>
            </w:pPr>
            <w:r>
              <w:rPr>
                <w:rFonts w:hint="eastAsia" w:ascii="宋体" w:hAnsi="宋体" w:cs="宋体"/>
                <w:color w:val="000000" w:themeColor="text1"/>
                <w:highlight w:val="none"/>
              </w:rPr>
              <w:t>单位负责人为同一人或者存在直接控股、管理关系的不同供应商，不得参加同一合同项下的政府采购活动；（提供《磋商邀请函》承诺）</w:t>
            </w:r>
          </w:p>
        </w:tc>
        <w:tc>
          <w:tcPr>
            <w:tcW w:w="1848" w:type="dxa"/>
            <w:vAlign w:val="center"/>
          </w:tcPr>
          <w:p w14:paraId="37624F4E">
            <w:pPr>
              <w:tabs>
                <w:tab w:val="left" w:pos="480"/>
              </w:tabs>
              <w:ind w:left="480" w:hanging="480"/>
              <w:rPr>
                <w:rFonts w:ascii="宋体" w:hAnsi="宋体"/>
                <w:b/>
                <w:bCs/>
                <w:color w:val="000000" w:themeColor="text1"/>
                <w:szCs w:val="21"/>
                <w:highlight w:val="none"/>
              </w:rPr>
            </w:pPr>
          </w:p>
        </w:tc>
        <w:tc>
          <w:tcPr>
            <w:tcW w:w="2041" w:type="dxa"/>
            <w:vAlign w:val="center"/>
          </w:tcPr>
          <w:p w14:paraId="51894557">
            <w:pPr>
              <w:tabs>
                <w:tab w:val="left" w:pos="0"/>
              </w:tabs>
              <w:jc w:val="center"/>
              <w:rPr>
                <w:rFonts w:ascii="宋体" w:hAnsi="宋体"/>
                <w:color w:val="000000" w:themeColor="text1"/>
                <w:szCs w:val="21"/>
                <w:highlight w:val="none"/>
              </w:rPr>
            </w:pPr>
            <w:r>
              <w:rPr>
                <w:rFonts w:hint="eastAsia" w:ascii="宋体" w:hAnsi="宋体"/>
                <w:color w:val="000000" w:themeColor="text1"/>
                <w:szCs w:val="21"/>
                <w:highlight w:val="none"/>
              </w:rPr>
              <w:t>见磋商响应文件</w:t>
            </w:r>
          </w:p>
          <w:p w14:paraId="1A360AED">
            <w:pPr>
              <w:tabs>
                <w:tab w:val="left" w:pos="0"/>
              </w:tabs>
              <w:jc w:val="center"/>
              <w:rPr>
                <w:rFonts w:ascii="宋体" w:hAnsi="宋体"/>
                <w:color w:val="000000" w:themeColor="text1"/>
                <w:sz w:val="18"/>
                <w:szCs w:val="18"/>
                <w:highlight w:val="none"/>
              </w:rPr>
            </w:pPr>
            <w:r>
              <w:rPr>
                <w:rFonts w:hint="eastAsia" w:ascii="宋体" w:hAnsi="宋体"/>
                <w:color w:val="000000" w:themeColor="text1"/>
                <w:szCs w:val="21"/>
                <w:highlight w:val="none"/>
              </w:rPr>
              <w:t>第（  ）页</w:t>
            </w:r>
          </w:p>
        </w:tc>
      </w:tr>
      <w:tr w14:paraId="482C9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1020" w:type="dxa"/>
            <w:vMerge w:val="restart"/>
            <w:vAlign w:val="center"/>
          </w:tcPr>
          <w:p w14:paraId="153BBB95">
            <w:pPr>
              <w:tabs>
                <w:tab w:val="left" w:pos="480"/>
              </w:tabs>
              <w:ind w:left="480" w:hanging="480"/>
              <w:jc w:val="center"/>
              <w:rPr>
                <w:rFonts w:ascii="宋体" w:hAnsi="宋体"/>
                <w:color w:val="000000" w:themeColor="text1"/>
                <w:szCs w:val="21"/>
                <w:highlight w:val="none"/>
              </w:rPr>
            </w:pPr>
            <w:r>
              <w:rPr>
                <w:rFonts w:hint="eastAsia" w:ascii="宋体" w:hAnsi="宋体"/>
                <w:color w:val="000000" w:themeColor="text1"/>
                <w:szCs w:val="21"/>
                <w:highlight w:val="none"/>
              </w:rPr>
              <w:t>符合性</w:t>
            </w:r>
          </w:p>
          <w:p w14:paraId="2F980EA8">
            <w:pPr>
              <w:tabs>
                <w:tab w:val="left" w:pos="480"/>
              </w:tabs>
              <w:ind w:left="480" w:hanging="480"/>
              <w:jc w:val="center"/>
              <w:rPr>
                <w:rFonts w:ascii="宋体" w:hAnsi="宋体"/>
                <w:b/>
                <w:bCs/>
                <w:color w:val="000000" w:themeColor="text1"/>
                <w:szCs w:val="21"/>
                <w:highlight w:val="none"/>
              </w:rPr>
            </w:pPr>
            <w:r>
              <w:rPr>
                <w:rFonts w:hint="eastAsia" w:ascii="宋体" w:hAnsi="宋体"/>
                <w:color w:val="000000" w:themeColor="text1"/>
                <w:szCs w:val="21"/>
                <w:highlight w:val="none"/>
              </w:rPr>
              <w:t>审查</w:t>
            </w:r>
          </w:p>
        </w:tc>
        <w:tc>
          <w:tcPr>
            <w:tcW w:w="1700" w:type="dxa"/>
            <w:vAlign w:val="center"/>
          </w:tcPr>
          <w:p w14:paraId="12089A29">
            <w:pPr>
              <w:tabs>
                <w:tab w:val="left" w:pos="146"/>
              </w:tabs>
              <w:ind w:left="146"/>
              <w:rPr>
                <w:rFonts w:ascii="宋体" w:hAnsi="宋体"/>
                <w:b/>
                <w:bCs/>
                <w:color w:val="000000" w:themeColor="text1"/>
                <w:szCs w:val="21"/>
                <w:highlight w:val="none"/>
              </w:rPr>
            </w:pPr>
            <w:r>
              <w:rPr>
                <w:rFonts w:hint="eastAsia" w:ascii="宋体" w:hAnsi="宋体"/>
                <w:color w:val="000000" w:themeColor="text1"/>
                <w:szCs w:val="21"/>
                <w:highlight w:val="none"/>
              </w:rPr>
              <w:t>服务期须满足要求</w:t>
            </w:r>
          </w:p>
        </w:tc>
        <w:tc>
          <w:tcPr>
            <w:tcW w:w="2931" w:type="dxa"/>
            <w:vAlign w:val="center"/>
          </w:tcPr>
          <w:p w14:paraId="6AEF6829">
            <w:pPr>
              <w:tabs>
                <w:tab w:val="left" w:pos="0"/>
              </w:tabs>
              <w:rPr>
                <w:rFonts w:ascii="宋体" w:hAnsi="宋体"/>
                <w:b/>
                <w:bCs/>
                <w:color w:val="000000" w:themeColor="text1"/>
                <w:szCs w:val="21"/>
                <w:highlight w:val="none"/>
              </w:rPr>
            </w:pPr>
            <w:r>
              <w:rPr>
                <w:rFonts w:hint="eastAsia" w:ascii="宋体" w:hAnsi="宋体"/>
                <w:color w:val="000000" w:themeColor="text1"/>
                <w:szCs w:val="21"/>
                <w:highlight w:val="none"/>
              </w:rPr>
              <w:t>按磋商</w:t>
            </w:r>
            <w:r>
              <w:rPr>
                <w:rFonts w:hint="eastAsia" w:ascii="宋体" w:hAnsi="宋体"/>
                <w:bCs/>
                <w:color w:val="000000" w:themeColor="text1"/>
                <w:szCs w:val="21"/>
                <w:highlight w:val="none"/>
              </w:rPr>
              <w:t>文件</w:t>
            </w:r>
            <w:r>
              <w:rPr>
                <w:rFonts w:hint="eastAsia" w:ascii="宋体" w:hAnsi="宋体"/>
                <w:color w:val="000000" w:themeColor="text1"/>
                <w:szCs w:val="21"/>
                <w:highlight w:val="none"/>
              </w:rPr>
              <w:t>要求</w:t>
            </w:r>
          </w:p>
        </w:tc>
        <w:tc>
          <w:tcPr>
            <w:tcW w:w="1848" w:type="dxa"/>
            <w:vAlign w:val="center"/>
          </w:tcPr>
          <w:p w14:paraId="253FB5DE">
            <w:pPr>
              <w:tabs>
                <w:tab w:val="left" w:pos="480"/>
              </w:tabs>
              <w:ind w:left="480" w:hanging="480"/>
              <w:rPr>
                <w:rFonts w:ascii="宋体" w:hAnsi="宋体"/>
                <w:b/>
                <w:bCs/>
                <w:color w:val="000000" w:themeColor="text1"/>
                <w:szCs w:val="21"/>
                <w:highlight w:val="none"/>
              </w:rPr>
            </w:pPr>
          </w:p>
        </w:tc>
        <w:tc>
          <w:tcPr>
            <w:tcW w:w="2041" w:type="dxa"/>
            <w:vAlign w:val="center"/>
          </w:tcPr>
          <w:p w14:paraId="00915253">
            <w:pPr>
              <w:tabs>
                <w:tab w:val="left" w:pos="0"/>
              </w:tabs>
              <w:jc w:val="center"/>
              <w:rPr>
                <w:rFonts w:ascii="宋体" w:hAnsi="宋体"/>
                <w:color w:val="000000" w:themeColor="text1"/>
                <w:szCs w:val="21"/>
                <w:highlight w:val="none"/>
              </w:rPr>
            </w:pPr>
            <w:r>
              <w:rPr>
                <w:rFonts w:hint="eastAsia" w:ascii="宋体" w:hAnsi="宋体"/>
                <w:color w:val="000000" w:themeColor="text1"/>
                <w:szCs w:val="21"/>
                <w:highlight w:val="none"/>
              </w:rPr>
              <w:t>见磋商响应文件</w:t>
            </w:r>
          </w:p>
          <w:p w14:paraId="67C7A41D">
            <w:pPr>
              <w:tabs>
                <w:tab w:val="left" w:pos="0"/>
              </w:tabs>
              <w:jc w:val="center"/>
              <w:rPr>
                <w:rFonts w:ascii="宋体" w:hAnsi="宋体"/>
                <w:b/>
                <w:bCs/>
                <w:color w:val="000000" w:themeColor="text1"/>
                <w:szCs w:val="21"/>
                <w:highlight w:val="none"/>
              </w:rPr>
            </w:pPr>
            <w:r>
              <w:rPr>
                <w:rFonts w:hint="eastAsia" w:ascii="宋体" w:hAnsi="宋体"/>
                <w:color w:val="000000" w:themeColor="text1"/>
                <w:szCs w:val="21"/>
                <w:highlight w:val="none"/>
              </w:rPr>
              <w:t>第（  ）页</w:t>
            </w:r>
          </w:p>
        </w:tc>
      </w:tr>
      <w:tr w14:paraId="3F097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0" w:type="dxa"/>
            <w:vMerge w:val="continue"/>
          </w:tcPr>
          <w:p w14:paraId="63805770">
            <w:pPr>
              <w:tabs>
                <w:tab w:val="left" w:pos="480"/>
              </w:tabs>
              <w:ind w:left="480" w:hanging="480"/>
              <w:jc w:val="center"/>
              <w:rPr>
                <w:rFonts w:ascii="宋体" w:hAnsi="宋体"/>
                <w:b/>
                <w:bCs/>
                <w:color w:val="000000" w:themeColor="text1"/>
                <w:szCs w:val="21"/>
                <w:highlight w:val="none"/>
              </w:rPr>
            </w:pPr>
          </w:p>
        </w:tc>
        <w:tc>
          <w:tcPr>
            <w:tcW w:w="1700" w:type="dxa"/>
            <w:vAlign w:val="center"/>
          </w:tcPr>
          <w:p w14:paraId="4DA74A44">
            <w:pPr>
              <w:tabs>
                <w:tab w:val="left" w:pos="146"/>
              </w:tabs>
              <w:ind w:left="146"/>
              <w:rPr>
                <w:rFonts w:ascii="宋体" w:hAnsi="宋体"/>
                <w:b/>
                <w:bCs/>
                <w:color w:val="000000" w:themeColor="text1"/>
                <w:szCs w:val="21"/>
                <w:highlight w:val="none"/>
              </w:rPr>
            </w:pPr>
            <w:r>
              <w:rPr>
                <w:rFonts w:hint="eastAsia" w:ascii="宋体" w:hAnsi="宋体"/>
                <w:color w:val="000000" w:themeColor="text1"/>
                <w:szCs w:val="21"/>
                <w:highlight w:val="none"/>
              </w:rPr>
              <w:t>响应报价未超出报价上限</w:t>
            </w:r>
          </w:p>
        </w:tc>
        <w:tc>
          <w:tcPr>
            <w:tcW w:w="2931" w:type="dxa"/>
            <w:vAlign w:val="center"/>
          </w:tcPr>
          <w:p w14:paraId="25D8DFBB">
            <w:pPr>
              <w:tabs>
                <w:tab w:val="left" w:pos="0"/>
              </w:tabs>
              <w:rPr>
                <w:rFonts w:ascii="宋体" w:hAnsi="宋体"/>
                <w:b/>
                <w:bCs/>
                <w:color w:val="000000" w:themeColor="text1"/>
                <w:szCs w:val="21"/>
                <w:highlight w:val="none"/>
              </w:rPr>
            </w:pPr>
            <w:r>
              <w:rPr>
                <w:rFonts w:hint="eastAsia" w:ascii="宋体" w:hAnsi="宋体"/>
                <w:color w:val="000000" w:themeColor="text1"/>
                <w:szCs w:val="21"/>
                <w:highlight w:val="none"/>
              </w:rPr>
              <w:t>按磋商</w:t>
            </w:r>
            <w:r>
              <w:rPr>
                <w:rFonts w:hint="eastAsia" w:ascii="宋体" w:hAnsi="宋体"/>
                <w:bCs/>
                <w:color w:val="000000" w:themeColor="text1"/>
                <w:szCs w:val="21"/>
                <w:highlight w:val="none"/>
              </w:rPr>
              <w:t>文件</w:t>
            </w:r>
            <w:r>
              <w:rPr>
                <w:rFonts w:hint="eastAsia" w:ascii="宋体" w:hAnsi="宋体"/>
                <w:color w:val="000000" w:themeColor="text1"/>
                <w:szCs w:val="21"/>
                <w:highlight w:val="none"/>
              </w:rPr>
              <w:t>要求</w:t>
            </w:r>
          </w:p>
        </w:tc>
        <w:tc>
          <w:tcPr>
            <w:tcW w:w="1848" w:type="dxa"/>
            <w:vAlign w:val="center"/>
          </w:tcPr>
          <w:p w14:paraId="0C0BD849">
            <w:pPr>
              <w:tabs>
                <w:tab w:val="left" w:pos="480"/>
              </w:tabs>
              <w:ind w:left="480" w:hanging="480"/>
              <w:rPr>
                <w:rFonts w:ascii="宋体" w:hAnsi="宋体"/>
                <w:b/>
                <w:bCs/>
                <w:color w:val="000000" w:themeColor="text1"/>
                <w:szCs w:val="21"/>
                <w:highlight w:val="none"/>
              </w:rPr>
            </w:pPr>
          </w:p>
        </w:tc>
        <w:tc>
          <w:tcPr>
            <w:tcW w:w="2041" w:type="dxa"/>
            <w:vAlign w:val="center"/>
          </w:tcPr>
          <w:p w14:paraId="3D7529B5">
            <w:pPr>
              <w:tabs>
                <w:tab w:val="left" w:pos="0"/>
              </w:tabs>
              <w:jc w:val="center"/>
              <w:rPr>
                <w:rFonts w:ascii="宋体" w:hAnsi="宋体"/>
                <w:color w:val="000000" w:themeColor="text1"/>
                <w:szCs w:val="21"/>
                <w:highlight w:val="none"/>
              </w:rPr>
            </w:pPr>
            <w:r>
              <w:rPr>
                <w:rFonts w:hint="eastAsia" w:ascii="宋体" w:hAnsi="宋体"/>
                <w:color w:val="000000" w:themeColor="text1"/>
                <w:szCs w:val="21"/>
                <w:highlight w:val="none"/>
              </w:rPr>
              <w:t>见磋商响应文件</w:t>
            </w:r>
          </w:p>
          <w:p w14:paraId="52CDDFA4">
            <w:pPr>
              <w:tabs>
                <w:tab w:val="left" w:pos="0"/>
              </w:tabs>
              <w:jc w:val="center"/>
              <w:rPr>
                <w:rFonts w:ascii="宋体" w:hAnsi="宋体"/>
                <w:b/>
                <w:bCs/>
                <w:color w:val="000000" w:themeColor="text1"/>
                <w:szCs w:val="21"/>
                <w:highlight w:val="none"/>
              </w:rPr>
            </w:pPr>
            <w:r>
              <w:rPr>
                <w:rFonts w:hint="eastAsia" w:ascii="宋体" w:hAnsi="宋体"/>
                <w:color w:val="000000" w:themeColor="text1"/>
                <w:szCs w:val="21"/>
                <w:highlight w:val="none"/>
              </w:rPr>
              <w:t>第（  ）页</w:t>
            </w:r>
          </w:p>
        </w:tc>
      </w:tr>
      <w:tr w14:paraId="55409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020" w:type="dxa"/>
            <w:vMerge w:val="continue"/>
          </w:tcPr>
          <w:p w14:paraId="6A1054AF">
            <w:pPr>
              <w:tabs>
                <w:tab w:val="left" w:pos="480"/>
              </w:tabs>
              <w:ind w:left="480" w:hanging="480"/>
              <w:jc w:val="center"/>
              <w:rPr>
                <w:rFonts w:ascii="宋体" w:hAnsi="宋体"/>
                <w:b/>
                <w:bCs/>
                <w:color w:val="000000" w:themeColor="text1"/>
                <w:szCs w:val="21"/>
                <w:highlight w:val="none"/>
              </w:rPr>
            </w:pPr>
          </w:p>
        </w:tc>
        <w:tc>
          <w:tcPr>
            <w:tcW w:w="1700" w:type="dxa"/>
            <w:vAlign w:val="center"/>
          </w:tcPr>
          <w:p w14:paraId="0F8DB769">
            <w:pPr>
              <w:tabs>
                <w:tab w:val="left" w:pos="146"/>
              </w:tabs>
              <w:ind w:left="146"/>
              <w:rPr>
                <w:rFonts w:ascii="宋体" w:hAnsi="宋体"/>
                <w:b/>
                <w:bCs/>
                <w:color w:val="000000" w:themeColor="text1"/>
                <w:szCs w:val="21"/>
                <w:highlight w:val="none"/>
              </w:rPr>
            </w:pPr>
            <w:r>
              <w:rPr>
                <w:rFonts w:hint="eastAsia" w:ascii="宋体" w:hAnsi="宋体"/>
                <w:color w:val="000000" w:themeColor="text1"/>
                <w:szCs w:val="21"/>
                <w:highlight w:val="none"/>
              </w:rPr>
              <w:t>法定代表人/负责人资格证明书及授权委托书</w:t>
            </w:r>
          </w:p>
        </w:tc>
        <w:tc>
          <w:tcPr>
            <w:tcW w:w="2931" w:type="dxa"/>
            <w:vAlign w:val="center"/>
          </w:tcPr>
          <w:p w14:paraId="4AC1F7F5">
            <w:pPr>
              <w:tabs>
                <w:tab w:val="left" w:pos="0"/>
              </w:tabs>
              <w:rPr>
                <w:rFonts w:ascii="宋体" w:hAnsi="宋体"/>
                <w:b/>
                <w:bCs/>
                <w:color w:val="000000" w:themeColor="text1"/>
                <w:szCs w:val="21"/>
                <w:highlight w:val="none"/>
              </w:rPr>
            </w:pPr>
            <w:r>
              <w:rPr>
                <w:rFonts w:hint="eastAsia" w:ascii="宋体" w:hAnsi="宋体"/>
                <w:color w:val="000000" w:themeColor="text1"/>
                <w:szCs w:val="21"/>
                <w:highlight w:val="none"/>
              </w:rPr>
              <w:t>按对应格式文件签署、盖章(原件)</w:t>
            </w:r>
          </w:p>
        </w:tc>
        <w:tc>
          <w:tcPr>
            <w:tcW w:w="1848" w:type="dxa"/>
            <w:vAlign w:val="center"/>
          </w:tcPr>
          <w:p w14:paraId="0E52506B">
            <w:pPr>
              <w:tabs>
                <w:tab w:val="left" w:pos="480"/>
              </w:tabs>
              <w:ind w:left="-107" w:leftChars="-51" w:firstLine="106"/>
              <w:rPr>
                <w:rFonts w:ascii="宋体" w:hAnsi="宋体"/>
                <w:b/>
                <w:bCs/>
                <w:color w:val="000000" w:themeColor="text1"/>
                <w:szCs w:val="21"/>
                <w:highlight w:val="none"/>
              </w:rPr>
            </w:pPr>
          </w:p>
        </w:tc>
        <w:tc>
          <w:tcPr>
            <w:tcW w:w="2041" w:type="dxa"/>
            <w:vAlign w:val="center"/>
          </w:tcPr>
          <w:p w14:paraId="06E3C741">
            <w:pPr>
              <w:tabs>
                <w:tab w:val="left" w:pos="0"/>
              </w:tabs>
              <w:jc w:val="center"/>
              <w:rPr>
                <w:rFonts w:ascii="宋体" w:hAnsi="宋体"/>
                <w:color w:val="000000" w:themeColor="text1"/>
                <w:szCs w:val="21"/>
                <w:highlight w:val="none"/>
              </w:rPr>
            </w:pPr>
            <w:r>
              <w:rPr>
                <w:rFonts w:hint="eastAsia" w:ascii="宋体" w:hAnsi="宋体"/>
                <w:color w:val="000000" w:themeColor="text1"/>
                <w:szCs w:val="21"/>
                <w:highlight w:val="none"/>
              </w:rPr>
              <w:t>见磋商响应文件</w:t>
            </w:r>
          </w:p>
          <w:p w14:paraId="6B5FCCCC">
            <w:pPr>
              <w:tabs>
                <w:tab w:val="left" w:pos="0"/>
              </w:tabs>
              <w:jc w:val="center"/>
              <w:rPr>
                <w:rFonts w:ascii="宋体" w:hAnsi="宋体"/>
                <w:b/>
                <w:bCs/>
                <w:color w:val="000000" w:themeColor="text1"/>
                <w:szCs w:val="21"/>
                <w:highlight w:val="none"/>
              </w:rPr>
            </w:pPr>
            <w:r>
              <w:rPr>
                <w:rFonts w:hint="eastAsia" w:ascii="宋体" w:hAnsi="宋体"/>
                <w:color w:val="000000" w:themeColor="text1"/>
                <w:szCs w:val="21"/>
                <w:highlight w:val="none"/>
              </w:rPr>
              <w:t>第（  ）页</w:t>
            </w:r>
          </w:p>
        </w:tc>
      </w:tr>
      <w:tr w14:paraId="1CF36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020" w:type="dxa"/>
            <w:vMerge w:val="continue"/>
          </w:tcPr>
          <w:p w14:paraId="295B73A0">
            <w:pPr>
              <w:tabs>
                <w:tab w:val="left" w:pos="480"/>
              </w:tabs>
              <w:ind w:left="480" w:hanging="480"/>
              <w:jc w:val="center"/>
              <w:rPr>
                <w:rFonts w:ascii="宋体" w:hAnsi="宋体"/>
                <w:b/>
                <w:bCs/>
                <w:color w:val="000000" w:themeColor="text1"/>
                <w:szCs w:val="21"/>
                <w:highlight w:val="none"/>
              </w:rPr>
            </w:pPr>
          </w:p>
        </w:tc>
        <w:tc>
          <w:tcPr>
            <w:tcW w:w="1700" w:type="dxa"/>
            <w:vAlign w:val="center"/>
          </w:tcPr>
          <w:p w14:paraId="346F9D23">
            <w:pPr>
              <w:tabs>
                <w:tab w:val="left" w:pos="146"/>
              </w:tabs>
              <w:ind w:left="146"/>
              <w:rPr>
                <w:rFonts w:ascii="宋体" w:hAnsi="宋体"/>
                <w:color w:val="000000" w:themeColor="text1"/>
                <w:szCs w:val="21"/>
                <w:highlight w:val="none"/>
              </w:rPr>
            </w:pPr>
            <w:r>
              <w:rPr>
                <w:rFonts w:hint="eastAsia" w:ascii="宋体" w:hAnsi="宋体" w:cs="宋体"/>
                <w:color w:val="000000" w:themeColor="text1"/>
                <w:highlight w:val="none"/>
              </w:rPr>
              <w:t>本项目不接受联合体响应</w:t>
            </w:r>
          </w:p>
        </w:tc>
        <w:tc>
          <w:tcPr>
            <w:tcW w:w="2931" w:type="dxa"/>
            <w:vAlign w:val="center"/>
          </w:tcPr>
          <w:p w14:paraId="38EC23A7">
            <w:pPr>
              <w:tabs>
                <w:tab w:val="left" w:pos="0"/>
              </w:tabs>
              <w:rPr>
                <w:rFonts w:ascii="宋体" w:hAnsi="宋体"/>
                <w:color w:val="000000" w:themeColor="text1"/>
                <w:szCs w:val="21"/>
                <w:highlight w:val="none"/>
              </w:rPr>
            </w:pPr>
            <w:r>
              <w:rPr>
                <w:rFonts w:hint="eastAsia" w:ascii="宋体" w:hAnsi="宋体"/>
                <w:color w:val="000000" w:themeColor="text1"/>
                <w:szCs w:val="21"/>
                <w:highlight w:val="none"/>
              </w:rPr>
              <w:t>按磋商</w:t>
            </w:r>
            <w:r>
              <w:rPr>
                <w:rFonts w:hint="eastAsia" w:ascii="宋体" w:hAnsi="宋体"/>
                <w:bCs/>
                <w:color w:val="000000" w:themeColor="text1"/>
                <w:szCs w:val="21"/>
                <w:highlight w:val="none"/>
              </w:rPr>
              <w:t>文件</w:t>
            </w:r>
            <w:r>
              <w:rPr>
                <w:rFonts w:hint="eastAsia" w:ascii="宋体" w:hAnsi="宋体"/>
                <w:color w:val="000000" w:themeColor="text1"/>
                <w:szCs w:val="21"/>
                <w:highlight w:val="none"/>
              </w:rPr>
              <w:t>要求</w:t>
            </w:r>
          </w:p>
        </w:tc>
        <w:tc>
          <w:tcPr>
            <w:tcW w:w="1848" w:type="dxa"/>
            <w:vAlign w:val="center"/>
          </w:tcPr>
          <w:p w14:paraId="562092A3">
            <w:pPr>
              <w:tabs>
                <w:tab w:val="left" w:pos="480"/>
              </w:tabs>
              <w:ind w:left="-107" w:leftChars="-51" w:firstLine="106"/>
              <w:rPr>
                <w:rFonts w:ascii="宋体" w:hAnsi="宋体"/>
                <w:b/>
                <w:bCs/>
                <w:color w:val="000000" w:themeColor="text1"/>
                <w:szCs w:val="21"/>
                <w:highlight w:val="none"/>
              </w:rPr>
            </w:pPr>
          </w:p>
        </w:tc>
        <w:tc>
          <w:tcPr>
            <w:tcW w:w="2041" w:type="dxa"/>
            <w:vAlign w:val="center"/>
          </w:tcPr>
          <w:p w14:paraId="3AA6504E">
            <w:pPr>
              <w:tabs>
                <w:tab w:val="left" w:pos="0"/>
              </w:tabs>
              <w:jc w:val="center"/>
              <w:rPr>
                <w:rFonts w:ascii="宋体" w:hAnsi="宋体"/>
                <w:color w:val="000000" w:themeColor="text1"/>
                <w:szCs w:val="21"/>
                <w:highlight w:val="none"/>
              </w:rPr>
            </w:pPr>
            <w:r>
              <w:rPr>
                <w:rFonts w:hint="eastAsia" w:ascii="宋体" w:hAnsi="宋体"/>
                <w:color w:val="000000" w:themeColor="text1"/>
                <w:szCs w:val="21"/>
                <w:highlight w:val="none"/>
              </w:rPr>
              <w:t>见磋商响应文件</w:t>
            </w:r>
          </w:p>
          <w:p w14:paraId="1963990E">
            <w:pPr>
              <w:tabs>
                <w:tab w:val="left" w:pos="0"/>
              </w:tabs>
              <w:jc w:val="center"/>
              <w:rPr>
                <w:rFonts w:ascii="宋体" w:hAnsi="宋体"/>
                <w:color w:val="000000" w:themeColor="text1"/>
                <w:szCs w:val="21"/>
                <w:highlight w:val="none"/>
              </w:rPr>
            </w:pPr>
            <w:r>
              <w:rPr>
                <w:rFonts w:hint="eastAsia" w:ascii="宋体" w:hAnsi="宋体"/>
                <w:color w:val="000000" w:themeColor="text1"/>
                <w:szCs w:val="21"/>
                <w:highlight w:val="none"/>
              </w:rPr>
              <w:t>第（  ）页</w:t>
            </w:r>
          </w:p>
        </w:tc>
      </w:tr>
      <w:tr w14:paraId="0EFDF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1020" w:type="dxa"/>
            <w:vMerge w:val="continue"/>
          </w:tcPr>
          <w:p w14:paraId="404E9ED9">
            <w:pPr>
              <w:tabs>
                <w:tab w:val="left" w:pos="480"/>
              </w:tabs>
              <w:ind w:left="480" w:hanging="480"/>
              <w:jc w:val="center"/>
              <w:rPr>
                <w:rFonts w:ascii="宋体" w:hAnsi="宋体"/>
                <w:b/>
                <w:bCs/>
                <w:color w:val="000000" w:themeColor="text1"/>
                <w:szCs w:val="21"/>
                <w:highlight w:val="none"/>
              </w:rPr>
            </w:pPr>
          </w:p>
        </w:tc>
        <w:tc>
          <w:tcPr>
            <w:tcW w:w="1700" w:type="dxa"/>
            <w:vAlign w:val="center"/>
          </w:tcPr>
          <w:p w14:paraId="2330B371">
            <w:pPr>
              <w:tabs>
                <w:tab w:val="left" w:pos="146"/>
              </w:tabs>
              <w:ind w:left="146"/>
              <w:rPr>
                <w:rFonts w:ascii="宋体" w:hAnsi="宋体"/>
                <w:b/>
                <w:bCs/>
                <w:color w:val="000000" w:themeColor="text1"/>
                <w:szCs w:val="21"/>
                <w:highlight w:val="none"/>
              </w:rPr>
            </w:pPr>
            <w:r>
              <w:rPr>
                <w:rFonts w:hint="eastAsia" w:ascii="宋体" w:hAnsi="宋体"/>
                <w:color w:val="000000" w:themeColor="text1"/>
                <w:szCs w:val="21"/>
                <w:highlight w:val="none"/>
              </w:rPr>
              <w:t>其他要求</w:t>
            </w:r>
          </w:p>
        </w:tc>
        <w:tc>
          <w:tcPr>
            <w:tcW w:w="2931" w:type="dxa"/>
            <w:vAlign w:val="center"/>
          </w:tcPr>
          <w:p w14:paraId="1E60A9E7">
            <w:pPr>
              <w:tabs>
                <w:tab w:val="left" w:pos="0"/>
              </w:tabs>
              <w:rPr>
                <w:rFonts w:ascii="宋体" w:hAnsi="宋体"/>
                <w:b/>
                <w:bCs/>
                <w:color w:val="000000" w:themeColor="text1"/>
                <w:szCs w:val="21"/>
                <w:highlight w:val="none"/>
              </w:rPr>
            </w:pPr>
            <w:r>
              <w:rPr>
                <w:rFonts w:hint="eastAsia" w:ascii="宋体" w:hAnsi="宋体"/>
                <w:color w:val="000000" w:themeColor="text1"/>
                <w:szCs w:val="21"/>
                <w:highlight w:val="none"/>
              </w:rPr>
              <w:t>按响应资料清单中规定提供“必须提交”的文件资料</w:t>
            </w:r>
          </w:p>
        </w:tc>
        <w:tc>
          <w:tcPr>
            <w:tcW w:w="1848" w:type="dxa"/>
            <w:vAlign w:val="center"/>
          </w:tcPr>
          <w:p w14:paraId="7D62D111">
            <w:pPr>
              <w:tabs>
                <w:tab w:val="left" w:pos="480"/>
              </w:tabs>
              <w:ind w:left="480" w:hanging="480"/>
              <w:rPr>
                <w:rFonts w:ascii="宋体" w:hAnsi="宋体"/>
                <w:b/>
                <w:bCs/>
                <w:color w:val="000000" w:themeColor="text1"/>
                <w:szCs w:val="21"/>
                <w:highlight w:val="none"/>
              </w:rPr>
            </w:pPr>
          </w:p>
        </w:tc>
        <w:tc>
          <w:tcPr>
            <w:tcW w:w="2041" w:type="dxa"/>
            <w:vAlign w:val="center"/>
          </w:tcPr>
          <w:p w14:paraId="52FB6453">
            <w:pPr>
              <w:tabs>
                <w:tab w:val="left" w:pos="0"/>
              </w:tabs>
              <w:jc w:val="center"/>
              <w:rPr>
                <w:rFonts w:ascii="宋体" w:hAnsi="宋体"/>
                <w:color w:val="000000" w:themeColor="text1"/>
                <w:szCs w:val="21"/>
                <w:highlight w:val="none"/>
              </w:rPr>
            </w:pPr>
            <w:r>
              <w:rPr>
                <w:rFonts w:hint="eastAsia" w:ascii="宋体" w:hAnsi="宋体"/>
                <w:color w:val="000000" w:themeColor="text1"/>
                <w:szCs w:val="21"/>
                <w:highlight w:val="none"/>
              </w:rPr>
              <w:t>见磋商响应文件</w:t>
            </w:r>
          </w:p>
          <w:p w14:paraId="11449467">
            <w:pPr>
              <w:tabs>
                <w:tab w:val="left" w:pos="0"/>
              </w:tabs>
              <w:jc w:val="center"/>
              <w:rPr>
                <w:rFonts w:ascii="宋体" w:hAnsi="宋体"/>
                <w:b/>
                <w:bCs/>
                <w:color w:val="000000" w:themeColor="text1"/>
                <w:szCs w:val="21"/>
                <w:highlight w:val="none"/>
              </w:rPr>
            </w:pPr>
            <w:r>
              <w:rPr>
                <w:rFonts w:hint="eastAsia" w:ascii="宋体" w:hAnsi="宋体"/>
                <w:color w:val="000000" w:themeColor="text1"/>
                <w:szCs w:val="21"/>
                <w:highlight w:val="none"/>
              </w:rPr>
              <w:t>第（  ）页</w:t>
            </w:r>
          </w:p>
        </w:tc>
      </w:tr>
    </w:tbl>
    <w:p w14:paraId="40A62D4D">
      <w:pPr>
        <w:tabs>
          <w:tab w:val="center" w:pos="4483"/>
        </w:tabs>
        <w:ind w:left="315" w:leftChars="50" w:hanging="210" w:hangingChars="100"/>
        <w:rPr>
          <w:rFonts w:ascii="宋体" w:hAnsi="宋体"/>
          <w:color w:val="000000" w:themeColor="text1"/>
          <w:szCs w:val="21"/>
          <w:highlight w:val="none"/>
        </w:rPr>
      </w:pPr>
      <w:r>
        <w:rPr>
          <w:rFonts w:hint="eastAsia" w:ascii="宋体" w:hAnsi="宋体"/>
          <w:color w:val="000000" w:themeColor="text1"/>
          <w:szCs w:val="21"/>
          <w:highlight w:val="none"/>
        </w:rPr>
        <w:t>注：1、以上材料将作为供应商资格性和符合性审核的重要内容之一，供应商必须严格按照其内容及序列要求在</w:t>
      </w:r>
      <w:r>
        <w:rPr>
          <w:rFonts w:hint="eastAsia" w:ascii="宋体" w:hAnsi="宋体"/>
          <w:bCs/>
          <w:color w:val="000000" w:themeColor="text1"/>
          <w:szCs w:val="21"/>
          <w:highlight w:val="none"/>
        </w:rPr>
        <w:t>磋商响应文件</w:t>
      </w:r>
      <w:r>
        <w:rPr>
          <w:rFonts w:hint="eastAsia" w:ascii="宋体" w:hAnsi="宋体"/>
          <w:color w:val="000000" w:themeColor="text1"/>
          <w:szCs w:val="21"/>
          <w:highlight w:val="none"/>
        </w:rPr>
        <w:t>中对应如实提供，对缺漏和不符合项或</w:t>
      </w:r>
      <w:r>
        <w:rPr>
          <w:rFonts w:hint="eastAsia" w:ascii="宋体" w:hAnsi="宋体"/>
          <w:bCs/>
          <w:color w:val="000000" w:themeColor="text1"/>
          <w:szCs w:val="21"/>
          <w:highlight w:val="none"/>
        </w:rPr>
        <w:t>提交的资料字迹模糊不清而现场无法提供原件核实的</w:t>
      </w:r>
      <w:r>
        <w:rPr>
          <w:rFonts w:hint="eastAsia" w:ascii="宋体" w:hAnsi="宋体"/>
          <w:color w:val="000000" w:themeColor="text1"/>
          <w:szCs w:val="21"/>
          <w:highlight w:val="none"/>
        </w:rPr>
        <w:t>将会直接导致无效响应。</w:t>
      </w:r>
      <w:r>
        <w:rPr>
          <w:rFonts w:hint="eastAsia" w:ascii="宋体" w:hAnsi="宋体"/>
          <w:bCs/>
          <w:color w:val="000000" w:themeColor="text1"/>
          <w:szCs w:val="21"/>
          <w:highlight w:val="none"/>
        </w:rPr>
        <w:t>不能继续参与后续磋商，有效供应商少于3家的将导致废标。废标后，除采购任务取消情形外，应当重新组织采购。</w:t>
      </w:r>
      <w:r>
        <w:rPr>
          <w:rFonts w:hint="eastAsia" w:ascii="宋体" w:hAnsi="宋体"/>
          <w:color w:val="000000" w:themeColor="text1"/>
          <w:szCs w:val="21"/>
          <w:highlight w:val="none"/>
        </w:rPr>
        <w:t>在对应的自查结论中填“通过”或“不通过”。</w:t>
      </w:r>
    </w:p>
    <w:p w14:paraId="4224A79B">
      <w:pPr>
        <w:tabs>
          <w:tab w:val="center" w:pos="4483"/>
        </w:tabs>
        <w:ind w:left="315" w:leftChars="50" w:hanging="210" w:hangingChars="100"/>
        <w:rPr>
          <w:rFonts w:ascii="宋体" w:hAnsi="宋体"/>
          <w:bCs/>
          <w:color w:val="000000" w:themeColor="text1"/>
          <w:szCs w:val="21"/>
          <w:highlight w:val="none"/>
        </w:rPr>
      </w:pPr>
      <w:r>
        <w:rPr>
          <w:rFonts w:ascii="宋体" w:hAnsi="宋体"/>
          <w:bCs/>
          <w:color w:val="000000" w:themeColor="text1"/>
          <w:szCs w:val="21"/>
          <w:highlight w:val="none"/>
        </w:rPr>
        <w:t xml:space="preserve">   2</w:t>
      </w:r>
      <w:r>
        <w:rPr>
          <w:rFonts w:hint="eastAsia" w:ascii="宋体" w:hAnsi="宋体"/>
          <w:bCs/>
          <w:color w:val="000000" w:themeColor="text1"/>
          <w:szCs w:val="21"/>
          <w:highlight w:val="none"/>
        </w:rPr>
        <w:t>、供应商的磋商响应文件为法定代表人（负责人）签署并由法定代表人（负责人）亲自递交响应文件和参加磋商会的，可不提供“法定代表人（负责人）授权书”及“代理人身份证”。</w:t>
      </w:r>
    </w:p>
    <w:p w14:paraId="133ECDD6">
      <w:pPr>
        <w:adjustRightInd w:val="0"/>
        <w:snapToGrid w:val="0"/>
        <w:spacing w:line="300" w:lineRule="auto"/>
        <w:rPr>
          <w:rFonts w:ascii="宋体" w:hAnsi="宋体"/>
          <w:color w:val="000000" w:themeColor="text1"/>
          <w:szCs w:val="21"/>
          <w:highlight w:val="none"/>
        </w:rPr>
      </w:pPr>
    </w:p>
    <w:p w14:paraId="6B6B4D20">
      <w:pPr>
        <w:adjustRightInd w:val="0"/>
        <w:snapToGrid w:val="0"/>
        <w:spacing w:line="300" w:lineRule="auto"/>
        <w:rPr>
          <w:rFonts w:ascii="宋体" w:hAnsi="宋体"/>
          <w:color w:val="000000" w:themeColor="text1"/>
          <w:szCs w:val="21"/>
          <w:highlight w:val="none"/>
        </w:rPr>
      </w:pPr>
    </w:p>
    <w:p w14:paraId="0E7AC248">
      <w:pPr>
        <w:adjustRightInd w:val="0"/>
        <w:snapToGrid w:val="0"/>
        <w:spacing w:line="300" w:lineRule="auto"/>
        <w:rPr>
          <w:rFonts w:ascii="宋体" w:hAnsi="宋体"/>
          <w:color w:val="000000" w:themeColor="text1"/>
          <w:szCs w:val="21"/>
          <w:highlight w:val="none"/>
          <w:u w:val="single"/>
        </w:rPr>
      </w:pPr>
      <w:r>
        <w:rPr>
          <w:rFonts w:hint="eastAsia" w:ascii="宋体" w:hAnsi="宋体"/>
          <w:bCs/>
          <w:color w:val="000000" w:themeColor="text1"/>
          <w:highlight w:val="none"/>
        </w:rPr>
        <w:t>供应商法定代表人（负责人）或授权代理人（签字）：</w:t>
      </w:r>
      <w:r>
        <w:rPr>
          <w:rFonts w:hint="eastAsia" w:ascii="宋体" w:hAnsi="宋体"/>
          <w:bCs/>
          <w:color w:val="000000" w:themeColor="text1"/>
          <w:highlight w:val="none"/>
          <w:u w:val="single"/>
        </w:rPr>
        <w:t xml:space="preserve">                            </w:t>
      </w:r>
    </w:p>
    <w:p w14:paraId="167C0F2A">
      <w:pPr>
        <w:adjustRightInd w:val="0"/>
        <w:snapToGrid w:val="0"/>
        <w:spacing w:line="300" w:lineRule="auto"/>
        <w:rPr>
          <w:rFonts w:ascii="宋体" w:hAnsi="宋体"/>
          <w:color w:val="000000" w:themeColor="text1"/>
          <w:szCs w:val="21"/>
          <w:highlight w:val="none"/>
          <w:u w:val="single"/>
        </w:rPr>
      </w:pPr>
      <w:r>
        <w:rPr>
          <w:rFonts w:hint="eastAsia" w:ascii="宋体" w:hAnsi="宋体"/>
          <w:color w:val="000000" w:themeColor="text1"/>
          <w:szCs w:val="21"/>
          <w:highlight w:val="none"/>
        </w:rPr>
        <w:t>供应商名称（签章）：</w:t>
      </w:r>
      <w:r>
        <w:rPr>
          <w:rFonts w:hint="eastAsia" w:ascii="宋体" w:hAnsi="宋体"/>
          <w:color w:val="000000" w:themeColor="text1"/>
          <w:szCs w:val="21"/>
          <w:highlight w:val="none"/>
          <w:u w:val="single"/>
        </w:rPr>
        <w:t xml:space="preserve">                        </w:t>
      </w:r>
    </w:p>
    <w:p w14:paraId="305E6AEB">
      <w:pPr>
        <w:adjustRightInd w:val="0"/>
        <w:snapToGrid w:val="0"/>
        <w:spacing w:line="300" w:lineRule="auto"/>
        <w:rPr>
          <w:rFonts w:ascii="宋体" w:hAnsi="宋体"/>
          <w:b/>
          <w:bCs/>
          <w:color w:val="000000" w:themeColor="text1"/>
          <w:szCs w:val="21"/>
          <w:highlight w:val="none"/>
          <w:u w:val="single"/>
        </w:rPr>
      </w:pPr>
      <w:r>
        <w:rPr>
          <w:rFonts w:hint="eastAsia" w:ascii="宋体" w:hAnsi="宋体"/>
          <w:color w:val="000000" w:themeColor="text1"/>
          <w:szCs w:val="21"/>
          <w:highlight w:val="none"/>
        </w:rPr>
        <w:t>日期：   年   月   日</w:t>
      </w:r>
    </w:p>
    <w:p w14:paraId="313876BD">
      <w:pPr>
        <w:pStyle w:val="5"/>
        <w:rPr>
          <w:rFonts w:hAnsi="宋体"/>
          <w:color w:val="000000" w:themeColor="text1"/>
          <w:highlight w:val="none"/>
        </w:rPr>
        <w:sectPr>
          <w:footerReference r:id="rId13" w:type="default"/>
          <w:pgSz w:w="11906" w:h="16838"/>
          <w:pgMar w:top="1474" w:right="1418" w:bottom="1474" w:left="1418" w:header="851" w:footer="851" w:gutter="0"/>
          <w:cols w:space="720" w:num="1"/>
          <w:titlePg/>
          <w:docGrid w:linePitch="312" w:charSpace="0"/>
        </w:sectPr>
      </w:pPr>
    </w:p>
    <w:bookmarkEnd w:id="174"/>
    <w:bookmarkEnd w:id="175"/>
    <w:bookmarkEnd w:id="176"/>
    <w:bookmarkEnd w:id="177"/>
    <w:bookmarkEnd w:id="178"/>
    <w:p w14:paraId="5E30016E">
      <w:pPr>
        <w:pStyle w:val="3"/>
        <w:numPr>
          <w:ilvl w:val="1"/>
          <w:numId w:val="0"/>
        </w:numPr>
        <w:spacing w:line="360" w:lineRule="auto"/>
        <w:rPr>
          <w:rFonts w:ascii="宋体" w:hAnsi="宋体"/>
          <w:color w:val="000000" w:themeColor="text1"/>
          <w:highlight w:val="none"/>
        </w:rPr>
      </w:pPr>
      <w:bookmarkStart w:id="302" w:name="_Toc2444"/>
      <w:bookmarkStart w:id="303" w:name="_Toc469160785"/>
      <w:bookmarkStart w:id="304" w:name="_Toc200414515"/>
      <w:r>
        <w:rPr>
          <w:rFonts w:hint="eastAsia" w:ascii="宋体" w:hAnsi="宋体"/>
          <w:color w:val="000000" w:themeColor="text1"/>
          <w:sz w:val="28"/>
          <w:szCs w:val="28"/>
          <w:highlight w:val="none"/>
        </w:rPr>
        <w:t>（一）无重大违法记录声明函</w:t>
      </w:r>
      <w:bookmarkEnd w:id="302"/>
      <w:bookmarkEnd w:id="303"/>
      <w:bookmarkEnd w:id="304"/>
    </w:p>
    <w:p w14:paraId="72B3D1D1">
      <w:pPr>
        <w:spacing w:line="360" w:lineRule="auto"/>
        <w:rPr>
          <w:rFonts w:ascii="宋体" w:hAnsi="宋体"/>
          <w:color w:val="000000" w:themeColor="text1"/>
          <w:szCs w:val="21"/>
          <w:highlight w:val="none"/>
        </w:rPr>
      </w:pPr>
      <w:r>
        <w:rPr>
          <w:rFonts w:hint="eastAsia" w:ascii="宋体" w:hAnsi="宋体"/>
          <w:color w:val="000000" w:themeColor="text1"/>
          <w:szCs w:val="21"/>
          <w:highlight w:val="none"/>
        </w:rPr>
        <w:t>致（代理机构）：</w:t>
      </w:r>
    </w:p>
    <w:p w14:paraId="77853E9A">
      <w:pPr>
        <w:spacing w:line="360" w:lineRule="auto"/>
        <w:rPr>
          <w:rFonts w:ascii="宋体" w:hAnsi="宋体"/>
          <w:color w:val="000000" w:themeColor="text1"/>
          <w:szCs w:val="21"/>
          <w:highlight w:val="none"/>
        </w:rPr>
      </w:pPr>
      <w:r>
        <w:rPr>
          <w:rFonts w:hint="eastAsia" w:ascii="宋体" w:hAnsi="宋体"/>
          <w:color w:val="000000" w:themeColor="text1"/>
          <w:szCs w:val="21"/>
          <w:highlight w:val="none"/>
        </w:rPr>
        <w:t xml:space="preserve">    针对贵方组织的（项目名称）：</w:t>
      </w:r>
      <w:r>
        <w:rPr>
          <w:rFonts w:hint="eastAsia" w:ascii="宋体" w:hAnsi="宋体"/>
          <w:color w:val="000000" w:themeColor="text1"/>
          <w:szCs w:val="21"/>
          <w:highlight w:val="none"/>
          <w:u w:val="single"/>
        </w:rPr>
        <w:t xml:space="preserve">                             </w:t>
      </w:r>
      <w:r>
        <w:rPr>
          <w:rFonts w:hint="eastAsia" w:ascii="宋体" w:hAnsi="宋体"/>
          <w:color w:val="000000" w:themeColor="text1"/>
          <w:szCs w:val="21"/>
          <w:highlight w:val="none"/>
        </w:rPr>
        <w:t>（项目编号</w:t>
      </w:r>
      <w:r>
        <w:rPr>
          <w:rFonts w:hint="eastAsia" w:ascii="宋体" w:hAnsi="宋体"/>
          <w:color w:val="000000" w:themeColor="text1"/>
          <w:szCs w:val="21"/>
          <w:highlight w:val="none"/>
          <w:u w:val="single"/>
        </w:rPr>
        <w:t>：</w:t>
      </w:r>
      <w:r>
        <w:rPr>
          <w:rFonts w:hint="eastAsia" w:ascii="宋体" w:hAnsi="宋体"/>
          <w:b/>
          <w:bCs/>
          <w:color w:val="000000" w:themeColor="text1"/>
          <w:szCs w:val="21"/>
          <w:highlight w:val="none"/>
          <w:u w:val="single"/>
        </w:rPr>
        <w:t xml:space="preserve">           </w:t>
      </w:r>
      <w:r>
        <w:rPr>
          <w:rFonts w:hint="eastAsia" w:ascii="宋体" w:hAnsi="宋体"/>
          <w:color w:val="000000" w:themeColor="text1"/>
          <w:szCs w:val="21"/>
          <w:highlight w:val="none"/>
          <w:u w:val="single"/>
        </w:rPr>
        <w:t>）</w:t>
      </w:r>
      <w:r>
        <w:rPr>
          <w:rFonts w:hint="eastAsia" w:ascii="宋体" w:hAnsi="宋体"/>
          <w:color w:val="000000" w:themeColor="text1"/>
          <w:szCs w:val="21"/>
          <w:highlight w:val="none"/>
        </w:rPr>
        <w:t>，我方郑重承诺：</w:t>
      </w:r>
    </w:p>
    <w:p w14:paraId="4DBF8791">
      <w:pPr>
        <w:spacing w:line="360" w:lineRule="auto"/>
        <w:rPr>
          <w:rFonts w:ascii="宋体" w:hAnsi="宋体"/>
          <w:color w:val="000000" w:themeColor="text1"/>
          <w:szCs w:val="21"/>
          <w:highlight w:val="none"/>
        </w:rPr>
      </w:pPr>
      <w:r>
        <w:rPr>
          <w:rFonts w:hint="eastAsia" w:ascii="宋体" w:hAnsi="宋体"/>
          <w:color w:val="000000" w:themeColor="text1"/>
          <w:szCs w:val="21"/>
          <w:highlight w:val="none"/>
        </w:rPr>
        <w:t xml:space="preserve">   参加本次政府采购活动前三年内，在经营活动中没有重大违法记录。</w:t>
      </w:r>
    </w:p>
    <w:p w14:paraId="47C095A0">
      <w:pPr>
        <w:spacing w:line="360" w:lineRule="auto"/>
        <w:rPr>
          <w:rFonts w:ascii="宋体" w:hAnsi="宋体"/>
          <w:color w:val="000000" w:themeColor="text1"/>
          <w:szCs w:val="21"/>
          <w:highlight w:val="none"/>
        </w:rPr>
      </w:pPr>
      <w:r>
        <w:rPr>
          <w:rFonts w:hint="eastAsia" w:ascii="宋体" w:hAnsi="宋体"/>
          <w:color w:val="000000" w:themeColor="text1"/>
          <w:szCs w:val="21"/>
          <w:highlight w:val="none"/>
        </w:rPr>
        <w:t xml:space="preserve">   本公司对上述声明的真实性负责。如有虚假，将依法承担相关责任。</w:t>
      </w:r>
    </w:p>
    <w:p w14:paraId="4238EDB2">
      <w:pPr>
        <w:spacing w:line="360" w:lineRule="auto"/>
        <w:rPr>
          <w:rFonts w:ascii="宋体" w:hAnsi="宋体"/>
          <w:color w:val="000000" w:themeColor="text1"/>
          <w:szCs w:val="21"/>
          <w:highlight w:val="none"/>
        </w:rPr>
      </w:pPr>
      <w:r>
        <w:rPr>
          <w:rFonts w:hint="eastAsia" w:ascii="宋体" w:hAnsi="宋体"/>
          <w:color w:val="000000" w:themeColor="text1"/>
          <w:szCs w:val="21"/>
          <w:highlight w:val="none"/>
        </w:rPr>
        <w:t xml:space="preserve">    特此声明。</w:t>
      </w:r>
    </w:p>
    <w:p w14:paraId="1D03A5F3">
      <w:pPr>
        <w:spacing w:line="360" w:lineRule="auto"/>
        <w:ind w:firstLine="660"/>
        <w:rPr>
          <w:rFonts w:ascii="宋体" w:hAnsi="宋体"/>
          <w:color w:val="000000" w:themeColor="text1"/>
          <w:szCs w:val="21"/>
          <w:highlight w:val="none"/>
        </w:rPr>
      </w:pPr>
    </w:p>
    <w:p w14:paraId="30021E6A">
      <w:pPr>
        <w:spacing w:line="360" w:lineRule="auto"/>
        <w:ind w:firstLine="660"/>
        <w:rPr>
          <w:rFonts w:ascii="宋体" w:hAnsi="宋体"/>
          <w:color w:val="000000" w:themeColor="text1"/>
          <w:szCs w:val="21"/>
          <w:highlight w:val="none"/>
        </w:rPr>
      </w:pPr>
    </w:p>
    <w:p w14:paraId="5C5598C1">
      <w:pPr>
        <w:spacing w:line="360" w:lineRule="auto"/>
        <w:ind w:firstLine="660"/>
        <w:rPr>
          <w:rFonts w:ascii="宋体" w:hAnsi="宋体"/>
          <w:color w:val="000000" w:themeColor="text1"/>
          <w:szCs w:val="21"/>
          <w:highlight w:val="none"/>
        </w:rPr>
      </w:pPr>
    </w:p>
    <w:p w14:paraId="5AD2128E">
      <w:pPr>
        <w:spacing w:line="360" w:lineRule="auto"/>
        <w:ind w:firstLine="660"/>
        <w:rPr>
          <w:rFonts w:ascii="宋体" w:hAnsi="宋体"/>
          <w:color w:val="000000" w:themeColor="text1"/>
          <w:szCs w:val="21"/>
          <w:highlight w:val="none"/>
        </w:rPr>
      </w:pPr>
    </w:p>
    <w:p w14:paraId="481EC7BF">
      <w:pPr>
        <w:spacing w:line="360" w:lineRule="auto"/>
        <w:ind w:firstLine="660"/>
        <w:rPr>
          <w:rFonts w:ascii="宋体" w:hAnsi="宋体"/>
          <w:color w:val="000000" w:themeColor="text1"/>
          <w:szCs w:val="21"/>
          <w:highlight w:val="none"/>
        </w:rPr>
      </w:pPr>
    </w:p>
    <w:p w14:paraId="5FE1D562">
      <w:pPr>
        <w:spacing w:line="360" w:lineRule="auto"/>
        <w:ind w:firstLine="660"/>
        <w:rPr>
          <w:rFonts w:ascii="宋体" w:hAnsi="宋体"/>
          <w:color w:val="000000" w:themeColor="text1"/>
          <w:szCs w:val="21"/>
          <w:highlight w:val="none"/>
        </w:rPr>
      </w:pPr>
    </w:p>
    <w:p w14:paraId="75C3F920">
      <w:pPr>
        <w:spacing w:line="360" w:lineRule="auto"/>
        <w:ind w:firstLine="660"/>
        <w:rPr>
          <w:rFonts w:ascii="宋体" w:hAnsi="宋体"/>
          <w:color w:val="000000" w:themeColor="text1"/>
          <w:szCs w:val="21"/>
          <w:highlight w:val="none"/>
        </w:rPr>
      </w:pPr>
    </w:p>
    <w:p w14:paraId="7A39295F">
      <w:pPr>
        <w:spacing w:line="360" w:lineRule="auto"/>
        <w:ind w:firstLine="660"/>
        <w:rPr>
          <w:rFonts w:ascii="宋体" w:hAnsi="宋体"/>
          <w:color w:val="000000" w:themeColor="text1"/>
          <w:szCs w:val="21"/>
          <w:highlight w:val="none"/>
        </w:rPr>
      </w:pPr>
    </w:p>
    <w:p w14:paraId="7DF51F50">
      <w:pPr>
        <w:spacing w:line="360" w:lineRule="auto"/>
        <w:ind w:firstLine="660"/>
        <w:rPr>
          <w:rFonts w:ascii="宋体" w:hAnsi="宋体"/>
          <w:color w:val="000000" w:themeColor="text1"/>
          <w:szCs w:val="21"/>
          <w:highlight w:val="none"/>
        </w:rPr>
      </w:pPr>
    </w:p>
    <w:p w14:paraId="3FBF3F5E">
      <w:pPr>
        <w:spacing w:line="360" w:lineRule="auto"/>
        <w:ind w:firstLine="660"/>
        <w:rPr>
          <w:rFonts w:ascii="宋体" w:hAnsi="宋体"/>
          <w:color w:val="000000" w:themeColor="text1"/>
          <w:szCs w:val="21"/>
          <w:highlight w:val="none"/>
        </w:rPr>
      </w:pPr>
    </w:p>
    <w:p w14:paraId="26EEC401">
      <w:pPr>
        <w:spacing w:line="360" w:lineRule="auto"/>
        <w:rPr>
          <w:rFonts w:ascii="宋体" w:hAnsi="宋体"/>
          <w:color w:val="000000" w:themeColor="text1"/>
          <w:szCs w:val="21"/>
          <w:highlight w:val="none"/>
        </w:rPr>
      </w:pPr>
      <w:r>
        <w:rPr>
          <w:rFonts w:hint="eastAsia" w:ascii="宋体" w:hAnsi="宋体"/>
          <w:color w:val="000000" w:themeColor="text1"/>
          <w:szCs w:val="21"/>
          <w:highlight w:val="none"/>
        </w:rPr>
        <w:t>供应商法定代表人（负责人）或授权代理人（签字）：</w:t>
      </w:r>
      <w:r>
        <w:rPr>
          <w:rFonts w:hint="eastAsia" w:ascii="宋体" w:hAnsi="宋体"/>
          <w:color w:val="000000" w:themeColor="text1"/>
          <w:szCs w:val="21"/>
          <w:highlight w:val="none"/>
          <w:u w:val="single"/>
        </w:rPr>
        <w:t xml:space="preserve">              </w:t>
      </w:r>
      <w:r>
        <w:rPr>
          <w:rFonts w:hint="eastAsia" w:ascii="宋体" w:hAnsi="宋体"/>
          <w:color w:val="000000" w:themeColor="text1"/>
          <w:szCs w:val="21"/>
          <w:highlight w:val="none"/>
        </w:rPr>
        <w:t xml:space="preserve">          </w:t>
      </w:r>
    </w:p>
    <w:p w14:paraId="30E21F73">
      <w:pPr>
        <w:spacing w:line="360" w:lineRule="auto"/>
        <w:rPr>
          <w:rFonts w:ascii="宋体" w:hAnsi="宋体"/>
          <w:color w:val="000000" w:themeColor="text1"/>
          <w:szCs w:val="21"/>
          <w:highlight w:val="none"/>
        </w:rPr>
      </w:pPr>
      <w:r>
        <w:rPr>
          <w:rFonts w:hint="eastAsia" w:ascii="宋体" w:hAnsi="宋体"/>
          <w:color w:val="000000" w:themeColor="text1"/>
          <w:szCs w:val="21"/>
          <w:highlight w:val="none"/>
        </w:rPr>
        <w:t>供应商名称（加盖公章）：</w:t>
      </w:r>
      <w:r>
        <w:rPr>
          <w:rFonts w:hint="eastAsia" w:ascii="宋体" w:hAnsi="宋体"/>
          <w:color w:val="000000" w:themeColor="text1"/>
          <w:szCs w:val="21"/>
          <w:highlight w:val="none"/>
          <w:u w:val="single"/>
        </w:rPr>
        <w:t xml:space="preserve">                        </w:t>
      </w:r>
      <w:r>
        <w:rPr>
          <w:rFonts w:hint="eastAsia" w:ascii="宋体" w:hAnsi="宋体"/>
          <w:color w:val="000000" w:themeColor="text1"/>
          <w:szCs w:val="21"/>
          <w:highlight w:val="none"/>
        </w:rPr>
        <w:t xml:space="preserve"> </w:t>
      </w:r>
    </w:p>
    <w:p w14:paraId="6DDD4462">
      <w:pPr>
        <w:spacing w:line="360" w:lineRule="auto"/>
        <w:rPr>
          <w:rFonts w:ascii="宋体" w:hAnsi="宋体"/>
          <w:color w:val="000000" w:themeColor="text1"/>
          <w:szCs w:val="21"/>
          <w:highlight w:val="none"/>
        </w:rPr>
      </w:pPr>
      <w:r>
        <w:rPr>
          <w:rFonts w:hint="eastAsia" w:ascii="宋体" w:hAnsi="宋体"/>
          <w:bCs/>
          <w:color w:val="000000" w:themeColor="text1"/>
          <w:szCs w:val="21"/>
          <w:highlight w:val="none"/>
        </w:rPr>
        <w:t>日期：</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 年</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月 </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日</w:t>
      </w:r>
      <w:r>
        <w:rPr>
          <w:rFonts w:hint="eastAsia" w:ascii="宋体" w:hAnsi="宋体"/>
          <w:color w:val="000000" w:themeColor="text1"/>
          <w:szCs w:val="21"/>
          <w:highlight w:val="none"/>
        </w:rPr>
        <w:t xml:space="preserve">                       </w:t>
      </w:r>
    </w:p>
    <w:p w14:paraId="5C9559FD">
      <w:pPr>
        <w:pStyle w:val="5"/>
        <w:spacing w:line="360" w:lineRule="auto"/>
        <w:ind w:left="420" w:firstLine="0"/>
        <w:rPr>
          <w:rFonts w:hAnsi="宋体"/>
          <w:color w:val="000000" w:themeColor="text1"/>
          <w:highlight w:val="none"/>
        </w:rPr>
      </w:pPr>
    </w:p>
    <w:p w14:paraId="68AA1873">
      <w:pPr>
        <w:pStyle w:val="5"/>
        <w:spacing w:line="360" w:lineRule="auto"/>
        <w:ind w:left="420" w:firstLine="0"/>
        <w:rPr>
          <w:rFonts w:hAnsi="宋体"/>
          <w:color w:val="000000" w:themeColor="text1"/>
          <w:highlight w:val="none"/>
        </w:rPr>
      </w:pPr>
    </w:p>
    <w:p w14:paraId="6078CFF0">
      <w:pPr>
        <w:pStyle w:val="5"/>
        <w:spacing w:line="360" w:lineRule="auto"/>
        <w:ind w:left="420" w:firstLine="0"/>
        <w:rPr>
          <w:rFonts w:hAnsi="宋体"/>
          <w:color w:val="000000" w:themeColor="text1"/>
          <w:highlight w:val="none"/>
        </w:rPr>
      </w:pPr>
    </w:p>
    <w:p w14:paraId="15CE1410">
      <w:pPr>
        <w:pStyle w:val="5"/>
        <w:spacing w:line="360" w:lineRule="auto"/>
        <w:ind w:left="420" w:firstLine="0"/>
        <w:rPr>
          <w:rFonts w:hAnsi="宋体"/>
          <w:color w:val="000000" w:themeColor="text1"/>
          <w:highlight w:val="none"/>
        </w:rPr>
      </w:pPr>
    </w:p>
    <w:p w14:paraId="1DE4768B">
      <w:pPr>
        <w:pStyle w:val="5"/>
        <w:spacing w:line="360" w:lineRule="auto"/>
        <w:ind w:left="420" w:firstLine="0"/>
        <w:rPr>
          <w:rFonts w:hAnsi="宋体"/>
          <w:color w:val="000000" w:themeColor="text1"/>
          <w:highlight w:val="none"/>
        </w:rPr>
      </w:pPr>
    </w:p>
    <w:p w14:paraId="60A465F8">
      <w:pPr>
        <w:pStyle w:val="5"/>
        <w:spacing w:line="360" w:lineRule="auto"/>
        <w:ind w:left="420" w:firstLine="0"/>
        <w:rPr>
          <w:rFonts w:hAnsi="宋体"/>
          <w:color w:val="000000" w:themeColor="text1"/>
          <w:highlight w:val="none"/>
        </w:rPr>
      </w:pPr>
    </w:p>
    <w:p w14:paraId="1DE8D322">
      <w:pPr>
        <w:pStyle w:val="5"/>
        <w:spacing w:line="360" w:lineRule="auto"/>
        <w:ind w:left="420" w:firstLine="0"/>
        <w:rPr>
          <w:rFonts w:hAnsi="宋体"/>
          <w:color w:val="000000" w:themeColor="text1"/>
          <w:highlight w:val="none"/>
        </w:rPr>
      </w:pPr>
    </w:p>
    <w:p w14:paraId="07F87262">
      <w:pPr>
        <w:pStyle w:val="5"/>
        <w:spacing w:line="360" w:lineRule="auto"/>
        <w:ind w:left="420" w:firstLine="0"/>
        <w:rPr>
          <w:rFonts w:hAnsi="宋体"/>
          <w:color w:val="000000" w:themeColor="text1"/>
          <w:highlight w:val="none"/>
        </w:rPr>
      </w:pPr>
    </w:p>
    <w:p w14:paraId="6148C176">
      <w:pPr>
        <w:pStyle w:val="3"/>
        <w:numPr>
          <w:ilvl w:val="1"/>
          <w:numId w:val="0"/>
        </w:numPr>
        <w:spacing w:line="360" w:lineRule="auto"/>
        <w:rPr>
          <w:rFonts w:ascii="宋体" w:hAnsi="宋体"/>
          <w:color w:val="000000" w:themeColor="text1"/>
          <w:kern w:val="0"/>
          <w:sz w:val="28"/>
          <w:szCs w:val="28"/>
          <w:highlight w:val="none"/>
        </w:rPr>
      </w:pPr>
      <w:bookmarkStart w:id="305" w:name="_Toc200414516"/>
      <w:bookmarkStart w:id="306" w:name="_Toc469160786"/>
      <w:bookmarkStart w:id="307" w:name="_Toc12343"/>
      <w:r>
        <w:rPr>
          <w:rFonts w:hint="eastAsia" w:ascii="宋体" w:hAnsi="宋体"/>
          <w:color w:val="000000" w:themeColor="text1"/>
          <w:kern w:val="0"/>
          <w:sz w:val="28"/>
          <w:szCs w:val="28"/>
          <w:highlight w:val="none"/>
        </w:rPr>
        <w:t>（二）法定代表人（负责人）证明书</w:t>
      </w:r>
      <w:bookmarkEnd w:id="305"/>
      <w:bookmarkEnd w:id="306"/>
      <w:bookmarkEnd w:id="307"/>
    </w:p>
    <w:p w14:paraId="3F32BDFC">
      <w:pPr>
        <w:pStyle w:val="5"/>
        <w:spacing w:line="360" w:lineRule="auto"/>
        <w:rPr>
          <w:rFonts w:hAnsi="宋体"/>
          <w:color w:val="000000" w:themeColor="text1"/>
          <w:highlight w:val="none"/>
        </w:rPr>
      </w:pPr>
    </w:p>
    <w:p w14:paraId="18AF3887">
      <w:pPr>
        <w:spacing w:line="360" w:lineRule="auto"/>
        <w:ind w:firstLine="420" w:firstLineChars="200"/>
        <w:rPr>
          <w:rFonts w:ascii="宋体" w:hAnsi="宋体"/>
          <w:color w:val="000000" w:themeColor="text1"/>
          <w:highlight w:val="none"/>
        </w:rPr>
      </w:pPr>
      <w:r>
        <w:rPr>
          <w:rFonts w:hint="eastAsia" w:ascii="宋体" w:hAnsi="宋体"/>
          <w:color w:val="000000" w:themeColor="text1"/>
          <w:highlight w:val="none"/>
          <w:u w:val="single"/>
        </w:rPr>
        <w:t xml:space="preserve">      单位法定代表人（负责人）姓名     </w:t>
      </w:r>
      <w:r>
        <w:rPr>
          <w:rFonts w:hint="eastAsia" w:ascii="宋体" w:hAnsi="宋体"/>
          <w:color w:val="000000" w:themeColor="text1"/>
          <w:highlight w:val="none"/>
        </w:rPr>
        <w:t>同志，现任</w:t>
      </w:r>
      <w:r>
        <w:rPr>
          <w:rFonts w:hint="eastAsia" w:ascii="宋体" w:hAnsi="宋体"/>
          <w:color w:val="000000" w:themeColor="text1"/>
          <w:highlight w:val="none"/>
          <w:u w:val="single"/>
        </w:rPr>
        <w:t xml:space="preserve">       供应商名称                  </w:t>
      </w:r>
      <w:r>
        <w:rPr>
          <w:rFonts w:hint="eastAsia" w:ascii="宋体" w:hAnsi="宋体"/>
          <w:color w:val="000000" w:themeColor="text1"/>
          <w:highlight w:val="none"/>
        </w:rPr>
        <w:t xml:space="preserve">的   </w:t>
      </w:r>
      <w:r>
        <w:rPr>
          <w:rFonts w:hint="eastAsia" w:ascii="宋体" w:hAnsi="宋体"/>
          <w:color w:val="000000" w:themeColor="text1"/>
          <w:highlight w:val="none"/>
          <w:u w:val="single"/>
        </w:rPr>
        <w:t xml:space="preserve">职务    </w:t>
      </w:r>
      <w:r>
        <w:rPr>
          <w:rFonts w:hint="eastAsia" w:ascii="宋体" w:hAnsi="宋体"/>
          <w:color w:val="000000" w:themeColor="text1"/>
          <w:highlight w:val="none"/>
        </w:rPr>
        <w:t>，为法定代表人（负责人），特此证明。</w:t>
      </w:r>
    </w:p>
    <w:p w14:paraId="15184D91">
      <w:pPr>
        <w:spacing w:line="360" w:lineRule="auto"/>
        <w:ind w:firstLine="420" w:firstLineChars="200"/>
        <w:rPr>
          <w:rFonts w:ascii="宋体" w:hAnsi="宋体"/>
          <w:color w:val="000000" w:themeColor="text1"/>
          <w:highlight w:val="none"/>
        </w:rPr>
      </w:pPr>
      <w:r>
        <w:rPr>
          <w:rFonts w:hint="eastAsia" w:ascii="宋体" w:hAnsi="宋体"/>
          <w:color w:val="000000" w:themeColor="text1"/>
          <w:highlight w:val="none"/>
        </w:rPr>
        <w:t xml:space="preserve">      </w:t>
      </w:r>
    </w:p>
    <w:p w14:paraId="606461D4">
      <w:pPr>
        <w:spacing w:line="360" w:lineRule="auto"/>
        <w:ind w:firstLine="420" w:firstLineChars="200"/>
        <w:rPr>
          <w:rFonts w:ascii="宋体" w:hAnsi="宋体"/>
          <w:color w:val="000000" w:themeColor="text1"/>
          <w:highlight w:val="none"/>
        </w:rPr>
      </w:pPr>
      <w:r>
        <w:rPr>
          <w:rFonts w:hint="eastAsia" w:ascii="宋体" w:hAnsi="宋体"/>
          <w:color w:val="000000" w:themeColor="text1"/>
          <w:highlight w:val="none"/>
        </w:rPr>
        <w:t>签发单位：</w:t>
      </w:r>
      <w:r>
        <w:rPr>
          <w:rFonts w:hint="eastAsia" w:ascii="宋体" w:hAnsi="宋体"/>
          <w:color w:val="000000" w:themeColor="text1"/>
          <w:highlight w:val="none"/>
          <w:u w:val="single"/>
        </w:rPr>
        <w:t xml:space="preserve">（名称并加盖公章）                  </w:t>
      </w:r>
      <w:r>
        <w:rPr>
          <w:rFonts w:hint="eastAsia" w:ascii="宋体" w:hAnsi="宋体"/>
          <w:color w:val="000000" w:themeColor="text1"/>
          <w:highlight w:val="none"/>
        </w:rPr>
        <w:t xml:space="preserve">                          </w:t>
      </w:r>
    </w:p>
    <w:p w14:paraId="0609FE07">
      <w:pPr>
        <w:spacing w:line="360" w:lineRule="auto"/>
        <w:ind w:firstLine="420" w:firstLineChars="200"/>
        <w:rPr>
          <w:rFonts w:ascii="宋体" w:hAnsi="宋体"/>
          <w:color w:val="000000" w:themeColor="text1"/>
          <w:highlight w:val="none"/>
        </w:rPr>
      </w:pPr>
      <w:r>
        <w:rPr>
          <w:rFonts w:hint="eastAsia" w:ascii="宋体" w:hAnsi="宋体"/>
          <w:color w:val="000000" w:themeColor="text1"/>
          <w:highlight w:val="none"/>
        </w:rPr>
        <w:t>签发日期：</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有效日期至</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年</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月</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日</w:t>
      </w:r>
    </w:p>
    <w:p w14:paraId="4862F742">
      <w:pPr>
        <w:spacing w:line="360" w:lineRule="auto"/>
        <w:ind w:firstLine="420" w:firstLineChars="200"/>
        <w:rPr>
          <w:rFonts w:ascii="宋体" w:hAnsi="宋体"/>
          <w:color w:val="000000" w:themeColor="text1"/>
          <w:highlight w:val="none"/>
        </w:rPr>
      </w:pPr>
    </w:p>
    <w:p w14:paraId="17B478F8">
      <w:pPr>
        <w:spacing w:line="360" w:lineRule="auto"/>
        <w:ind w:firstLine="420" w:firstLineChars="200"/>
        <w:rPr>
          <w:rFonts w:ascii="宋体" w:hAnsi="宋体"/>
          <w:color w:val="000000" w:themeColor="text1"/>
          <w:highlight w:val="none"/>
        </w:rPr>
      </w:pPr>
      <w:r>
        <w:rPr>
          <w:rFonts w:hint="eastAsia" w:ascii="宋体" w:hAnsi="宋体"/>
          <w:color w:val="000000" w:themeColor="text1"/>
          <w:highlight w:val="none"/>
        </w:rPr>
        <w:t>附：代表人性别：</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 xml:space="preserve"> 年龄：</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 xml:space="preserve">岁    </w:t>
      </w:r>
    </w:p>
    <w:p w14:paraId="01917B58">
      <w:pPr>
        <w:spacing w:line="360" w:lineRule="auto"/>
        <w:ind w:firstLine="420" w:firstLineChars="200"/>
        <w:rPr>
          <w:rFonts w:ascii="宋体" w:hAnsi="宋体"/>
          <w:color w:val="000000" w:themeColor="text1"/>
          <w:highlight w:val="none"/>
        </w:rPr>
      </w:pPr>
    </w:p>
    <w:p w14:paraId="453589C1">
      <w:pPr>
        <w:spacing w:line="360" w:lineRule="auto"/>
        <w:ind w:firstLine="420" w:firstLineChars="200"/>
        <w:rPr>
          <w:rFonts w:ascii="宋体" w:hAnsi="宋体"/>
          <w:color w:val="000000" w:themeColor="text1"/>
          <w:highlight w:val="none"/>
        </w:rPr>
      </w:pPr>
      <w:r>
        <w:rPr>
          <w:rFonts w:hint="eastAsia" w:ascii="宋体" w:hAnsi="宋体"/>
          <w:color w:val="000000" w:themeColor="text1"/>
          <w:highlight w:val="none"/>
        </w:rPr>
        <w:t>说明： 内容必须填写真实、清楚，涂改无效，不得转让、买卖。</w:t>
      </w:r>
    </w:p>
    <w:p w14:paraId="31F28017">
      <w:pPr>
        <w:pStyle w:val="5"/>
        <w:spacing w:line="360" w:lineRule="auto"/>
        <w:rPr>
          <w:rFonts w:hAnsi="宋体"/>
          <w:color w:val="000000" w:themeColor="text1"/>
          <w:highlight w:val="none"/>
        </w:rPr>
      </w:pPr>
    </w:p>
    <w:p w14:paraId="3F28C287">
      <w:pPr>
        <w:pStyle w:val="5"/>
        <w:spacing w:line="360" w:lineRule="auto"/>
        <w:rPr>
          <w:rFonts w:hAnsi="宋体"/>
          <w:color w:val="000000" w:themeColor="text1"/>
          <w:highlight w:val="none"/>
        </w:rPr>
      </w:pPr>
    </w:p>
    <w:p w14:paraId="19BB9C86">
      <w:pPr>
        <w:pStyle w:val="5"/>
        <w:spacing w:line="360" w:lineRule="auto"/>
        <w:rPr>
          <w:rFonts w:hAnsi="宋体"/>
          <w:color w:val="000000" w:themeColor="text1"/>
          <w:highlight w:val="none"/>
        </w:rPr>
      </w:pPr>
    </w:p>
    <w:p w14:paraId="4D706E3C">
      <w:pPr>
        <w:pStyle w:val="5"/>
        <w:spacing w:line="360" w:lineRule="auto"/>
        <w:ind w:firstLine="0"/>
        <w:rPr>
          <w:rFonts w:hAnsi="宋体"/>
          <w:color w:val="000000" w:themeColor="text1"/>
          <w:highlight w:val="none"/>
        </w:rPr>
      </w:pPr>
      <w:r>
        <w:rPr>
          <w:rFonts w:hAnsi="宋体"/>
          <w:color w:val="000000" w:themeColor="text1"/>
          <w:highlight w:val="none"/>
        </w:rPr>
        <w:pict>
          <v:shape id="自选图形 193" o:spid="_x0000_s1026" o:spt="176" type="#_x0000_t176" style="position:absolute;left:0pt;margin-left:62.75pt;margin-top:6.95pt;height:140.3pt;width:275.8pt;z-index:251660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">
            <v:path/>
            <v:fill focussize="0,0"/>
            <v:stroke joinstyle="miter"/>
            <v:imagedata o:title=""/>
            <o:lock v:ext="edit"/>
            <v:textbox>
              <w:txbxContent>
                <w:p w14:paraId="546BB2FA">
                  <w:pPr>
                    <w:rPr>
                      <w:rFonts w:ascii="宋体" w:hAnsi="宋体"/>
                      <w:szCs w:val="21"/>
                    </w:rPr>
                  </w:pPr>
                </w:p>
                <w:p w14:paraId="42BE10EA">
                  <w:pPr>
                    <w:rPr>
                      <w:rFonts w:ascii="宋体" w:hAnsi="宋体"/>
                      <w:szCs w:val="21"/>
                    </w:rPr>
                  </w:pPr>
                </w:p>
                <w:p w14:paraId="109BB0A9">
                  <w:pPr>
                    <w:rPr>
                      <w:rFonts w:ascii="宋体" w:hAnsi="宋体"/>
                      <w:szCs w:val="21"/>
                    </w:rPr>
                  </w:pPr>
                </w:p>
                <w:p w14:paraId="3FD4FA18">
                  <w:pPr>
                    <w:jc w:val="center"/>
                    <w:rPr>
                      <w:rFonts w:ascii="宋体" w:hAnsi="宋体"/>
                      <w:szCs w:val="21"/>
                    </w:rPr>
                  </w:pPr>
                  <w:r>
                    <w:rPr>
                      <w:rFonts w:hint="eastAsia" w:ascii="宋体" w:hAnsi="宋体"/>
                      <w:szCs w:val="21"/>
                    </w:rPr>
                    <w:t>身份证正反面复印件</w:t>
                  </w:r>
                </w:p>
              </w:txbxContent>
            </v:textbox>
          </v:shape>
        </w:pict>
      </w:r>
      <w:r>
        <w:rPr>
          <w:rFonts w:hint="eastAsia" w:hAnsi="宋体"/>
          <w:color w:val="000000" w:themeColor="text1"/>
          <w:highlight w:val="none"/>
        </w:rPr>
        <w:t xml:space="preserve">    </w:t>
      </w:r>
    </w:p>
    <w:p w14:paraId="6D41DE6B">
      <w:pPr>
        <w:pStyle w:val="5"/>
        <w:spacing w:line="360" w:lineRule="auto"/>
        <w:ind w:firstLine="0"/>
        <w:rPr>
          <w:rFonts w:hAnsi="宋体"/>
          <w:color w:val="000000" w:themeColor="text1"/>
          <w:highlight w:val="none"/>
        </w:rPr>
      </w:pPr>
    </w:p>
    <w:p w14:paraId="12FE9AEC">
      <w:pPr>
        <w:pStyle w:val="5"/>
        <w:spacing w:line="360" w:lineRule="auto"/>
        <w:ind w:firstLine="0"/>
        <w:rPr>
          <w:rFonts w:hAnsi="宋体"/>
          <w:color w:val="000000" w:themeColor="text1"/>
          <w:highlight w:val="none"/>
        </w:rPr>
      </w:pPr>
      <w:r>
        <w:rPr>
          <w:rFonts w:hint="eastAsia" w:hAnsi="宋体"/>
          <w:color w:val="000000" w:themeColor="text1"/>
          <w:highlight w:val="none"/>
        </w:rPr>
        <w:t xml:space="preserve">   </w:t>
      </w:r>
    </w:p>
    <w:p w14:paraId="4C8A0083">
      <w:pPr>
        <w:pStyle w:val="5"/>
        <w:spacing w:line="360" w:lineRule="auto"/>
        <w:ind w:firstLine="0"/>
        <w:rPr>
          <w:rFonts w:hAnsi="宋体"/>
          <w:color w:val="000000" w:themeColor="text1"/>
          <w:highlight w:val="none"/>
        </w:rPr>
      </w:pPr>
    </w:p>
    <w:p w14:paraId="654284F1">
      <w:pPr>
        <w:pStyle w:val="5"/>
        <w:spacing w:line="360" w:lineRule="auto"/>
        <w:rPr>
          <w:rFonts w:hAnsi="宋体"/>
          <w:color w:val="000000" w:themeColor="text1"/>
          <w:highlight w:val="none"/>
        </w:rPr>
      </w:pPr>
    </w:p>
    <w:p w14:paraId="43F30C35">
      <w:pPr>
        <w:pStyle w:val="5"/>
        <w:spacing w:line="360" w:lineRule="auto"/>
        <w:rPr>
          <w:rFonts w:hAnsi="宋体"/>
          <w:color w:val="000000" w:themeColor="text1"/>
          <w:highlight w:val="none"/>
        </w:rPr>
      </w:pPr>
    </w:p>
    <w:p w14:paraId="5E28345B">
      <w:pPr>
        <w:pStyle w:val="5"/>
        <w:spacing w:line="360" w:lineRule="auto"/>
        <w:rPr>
          <w:rFonts w:hAnsi="宋体"/>
          <w:color w:val="000000" w:themeColor="text1"/>
          <w:highlight w:val="none"/>
        </w:rPr>
      </w:pPr>
    </w:p>
    <w:p w14:paraId="476D5E80">
      <w:pPr>
        <w:pStyle w:val="5"/>
        <w:spacing w:line="360" w:lineRule="auto"/>
        <w:rPr>
          <w:rFonts w:hAnsi="宋体"/>
          <w:color w:val="000000" w:themeColor="text1"/>
          <w:highlight w:val="none"/>
        </w:rPr>
      </w:pPr>
    </w:p>
    <w:p w14:paraId="49CF2D5D">
      <w:pPr>
        <w:pStyle w:val="5"/>
        <w:spacing w:line="360" w:lineRule="auto"/>
        <w:rPr>
          <w:rFonts w:hAnsi="宋体"/>
          <w:color w:val="000000" w:themeColor="text1"/>
          <w:highlight w:val="none"/>
        </w:rPr>
      </w:pPr>
    </w:p>
    <w:p w14:paraId="2C0C32F6">
      <w:pPr>
        <w:pStyle w:val="5"/>
        <w:spacing w:line="360" w:lineRule="auto"/>
        <w:rPr>
          <w:rFonts w:hAnsi="宋体"/>
          <w:color w:val="000000" w:themeColor="text1"/>
          <w:highlight w:val="none"/>
        </w:rPr>
      </w:pPr>
    </w:p>
    <w:p w14:paraId="6B0BC99A">
      <w:pPr>
        <w:pStyle w:val="3"/>
        <w:numPr>
          <w:ilvl w:val="1"/>
          <w:numId w:val="0"/>
        </w:numPr>
        <w:spacing w:line="360" w:lineRule="auto"/>
        <w:rPr>
          <w:rFonts w:ascii="宋体" w:hAnsi="宋体"/>
          <w:color w:val="000000" w:themeColor="text1"/>
          <w:sz w:val="28"/>
          <w:szCs w:val="28"/>
          <w:highlight w:val="none"/>
        </w:rPr>
      </w:pPr>
      <w:bookmarkStart w:id="308" w:name="_Toc469160787"/>
      <w:bookmarkStart w:id="309" w:name="_Toc20677"/>
      <w:bookmarkStart w:id="310" w:name="_Toc200414517"/>
      <w:r>
        <w:rPr>
          <w:rFonts w:hint="eastAsia" w:ascii="宋体" w:hAnsi="宋体"/>
          <w:color w:val="000000" w:themeColor="text1"/>
          <w:sz w:val="28"/>
          <w:szCs w:val="28"/>
          <w:highlight w:val="none"/>
        </w:rPr>
        <w:t>（三）法定代表人（负责人）授权书</w:t>
      </w:r>
      <w:bookmarkEnd w:id="308"/>
      <w:bookmarkEnd w:id="309"/>
      <w:bookmarkEnd w:id="310"/>
    </w:p>
    <w:p w14:paraId="3E4208AA">
      <w:pPr>
        <w:spacing w:line="360" w:lineRule="auto"/>
        <w:ind w:firstLine="420" w:firstLineChars="200"/>
        <w:rPr>
          <w:rFonts w:ascii="宋体" w:hAnsi="宋体"/>
          <w:bCs/>
          <w:color w:val="000000" w:themeColor="text1"/>
          <w:kern w:val="0"/>
          <w:szCs w:val="21"/>
          <w:highlight w:val="none"/>
        </w:rPr>
      </w:pPr>
      <w:r>
        <w:rPr>
          <w:rFonts w:hint="eastAsia" w:ascii="宋体" w:hAnsi="宋体"/>
          <w:bCs/>
          <w:color w:val="000000" w:themeColor="text1"/>
          <w:kern w:val="0"/>
          <w:szCs w:val="21"/>
          <w:highlight w:val="none"/>
        </w:rPr>
        <w:t>本授权委托书声明：我</w:t>
      </w:r>
      <w:r>
        <w:rPr>
          <w:rFonts w:hint="eastAsia" w:ascii="宋体" w:hAnsi="宋体"/>
          <w:bCs/>
          <w:color w:val="000000" w:themeColor="text1"/>
          <w:kern w:val="0"/>
          <w:szCs w:val="21"/>
          <w:highlight w:val="none"/>
          <w:u w:val="single"/>
        </w:rPr>
        <w:t xml:space="preserve">        （单位</w:t>
      </w:r>
      <w:r>
        <w:rPr>
          <w:rFonts w:hint="eastAsia" w:ascii="宋体" w:hAnsi="宋体" w:cs="宋体"/>
          <w:bCs/>
          <w:color w:val="000000" w:themeColor="text1"/>
          <w:kern w:val="0"/>
          <w:szCs w:val="21"/>
          <w:highlight w:val="none"/>
          <w:u w:val="single"/>
        </w:rPr>
        <w:t>法定代表人（负责人）</w:t>
      </w:r>
      <w:r>
        <w:rPr>
          <w:rFonts w:hint="eastAsia" w:ascii="宋体" w:hAnsi="宋体"/>
          <w:bCs/>
          <w:color w:val="000000" w:themeColor="text1"/>
          <w:kern w:val="0"/>
          <w:szCs w:val="21"/>
          <w:highlight w:val="none"/>
          <w:u w:val="single"/>
        </w:rPr>
        <w:t>姓名）</w:t>
      </w:r>
      <w:r>
        <w:rPr>
          <w:rFonts w:hint="eastAsia" w:ascii="宋体" w:hAnsi="宋体"/>
          <w:bCs/>
          <w:color w:val="000000" w:themeColor="text1"/>
          <w:kern w:val="0"/>
          <w:szCs w:val="21"/>
          <w:highlight w:val="none"/>
        </w:rPr>
        <w:t xml:space="preserve"> 系</w:t>
      </w:r>
      <w:r>
        <w:rPr>
          <w:rFonts w:hint="eastAsia" w:ascii="宋体" w:hAnsi="宋体"/>
          <w:bCs/>
          <w:color w:val="000000" w:themeColor="text1"/>
          <w:kern w:val="0"/>
          <w:szCs w:val="21"/>
          <w:highlight w:val="none"/>
          <w:u w:val="single"/>
        </w:rPr>
        <w:t xml:space="preserve">       （供应商名称）</w:t>
      </w:r>
      <w:r>
        <w:rPr>
          <w:rFonts w:hint="eastAsia" w:ascii="宋体" w:hAnsi="宋体"/>
          <w:bCs/>
          <w:color w:val="000000" w:themeColor="text1"/>
          <w:kern w:val="0"/>
          <w:szCs w:val="21"/>
          <w:highlight w:val="none"/>
        </w:rPr>
        <w:t>的法定代表人（负责人），现授权委托</w:t>
      </w:r>
      <w:r>
        <w:rPr>
          <w:rFonts w:hint="eastAsia" w:ascii="宋体" w:hAnsi="宋体"/>
          <w:bCs/>
          <w:color w:val="000000" w:themeColor="text1"/>
          <w:kern w:val="0"/>
          <w:szCs w:val="21"/>
          <w:highlight w:val="none"/>
          <w:u w:val="single"/>
        </w:rPr>
        <w:t xml:space="preserve">                        （供应商名称）</w:t>
      </w:r>
      <w:r>
        <w:rPr>
          <w:rFonts w:hint="eastAsia" w:ascii="宋体" w:hAnsi="宋体"/>
          <w:bCs/>
          <w:color w:val="000000" w:themeColor="text1"/>
          <w:kern w:val="0"/>
          <w:szCs w:val="21"/>
          <w:highlight w:val="none"/>
        </w:rPr>
        <w:t>的</w:t>
      </w:r>
      <w:r>
        <w:rPr>
          <w:rFonts w:hint="eastAsia" w:ascii="宋体" w:hAnsi="宋体"/>
          <w:bCs/>
          <w:color w:val="000000" w:themeColor="text1"/>
          <w:kern w:val="0"/>
          <w:szCs w:val="21"/>
          <w:highlight w:val="none"/>
          <w:u w:val="single"/>
        </w:rPr>
        <w:t xml:space="preserve">            （代理人姓名）</w:t>
      </w:r>
      <w:r>
        <w:rPr>
          <w:rFonts w:hint="eastAsia" w:ascii="宋体" w:hAnsi="宋体"/>
          <w:bCs/>
          <w:color w:val="000000" w:themeColor="text1"/>
          <w:kern w:val="0"/>
          <w:szCs w:val="21"/>
          <w:highlight w:val="none"/>
        </w:rPr>
        <w:t>为我公司代理人，以本公司的名义参加广东业信采购招标有限公司组织的</w:t>
      </w:r>
      <w:r>
        <w:rPr>
          <w:rFonts w:hint="eastAsia" w:ascii="宋体" w:hAnsi="宋体"/>
          <w:bCs/>
          <w:color w:val="000000" w:themeColor="text1"/>
          <w:kern w:val="0"/>
          <w:szCs w:val="21"/>
          <w:highlight w:val="none"/>
          <w:u w:val="single"/>
        </w:rPr>
        <w:t xml:space="preserve">  </w:t>
      </w:r>
      <w:r>
        <w:rPr>
          <w:rFonts w:hint="eastAsia" w:ascii="宋体" w:hAnsi="宋体" w:cs="宋体"/>
          <w:b/>
          <w:color w:val="000000" w:themeColor="text1"/>
          <w:szCs w:val="21"/>
          <w:highlight w:val="none"/>
          <w:u w:val="single"/>
        </w:rPr>
        <w:t>项目名称，由供应商填写</w:t>
      </w:r>
      <w:r>
        <w:rPr>
          <w:rFonts w:hint="eastAsia" w:ascii="宋体" w:hAnsi="宋体" w:cs="宋体"/>
          <w:color w:val="000000" w:themeColor="text1"/>
          <w:szCs w:val="21"/>
          <w:highlight w:val="none"/>
          <w:u w:val="single"/>
        </w:rPr>
        <w:t xml:space="preserve">   </w:t>
      </w:r>
      <w:r>
        <w:rPr>
          <w:rFonts w:hint="eastAsia" w:ascii="宋体" w:hAnsi="宋体"/>
          <w:bCs/>
          <w:color w:val="000000" w:themeColor="text1"/>
          <w:szCs w:val="21"/>
          <w:highlight w:val="none"/>
        </w:rPr>
        <w:t>磋商项目（项目编号:</w:t>
      </w:r>
      <w:r>
        <w:rPr>
          <w:rFonts w:hint="eastAsia" w:ascii="宋体" w:hAnsi="宋体" w:cs="宋体"/>
          <w:b/>
          <w:color w:val="000000" w:themeColor="text1"/>
          <w:szCs w:val="21"/>
          <w:highlight w:val="none"/>
          <w:u w:val="single"/>
        </w:rPr>
        <w:t xml:space="preserve">                </w:t>
      </w:r>
      <w:r>
        <w:rPr>
          <w:rFonts w:hint="eastAsia" w:ascii="宋体" w:hAnsi="宋体"/>
          <w:color w:val="000000" w:themeColor="text1"/>
          <w:szCs w:val="21"/>
          <w:highlight w:val="none"/>
          <w:u w:val="single"/>
        </w:rPr>
        <w:t xml:space="preserve">    </w:t>
      </w:r>
      <w:r>
        <w:rPr>
          <w:rFonts w:hint="eastAsia" w:ascii="宋体" w:hAnsi="宋体" w:cs="宋体"/>
          <w:b/>
          <w:color w:val="000000" w:themeColor="text1"/>
          <w:szCs w:val="21"/>
          <w:highlight w:val="none"/>
          <w:u w:val="single"/>
        </w:rPr>
        <w:t xml:space="preserve"> </w:t>
      </w:r>
      <w:r>
        <w:rPr>
          <w:rFonts w:hint="eastAsia" w:ascii="宋体" w:hAnsi="宋体"/>
          <w:bCs/>
          <w:color w:val="000000" w:themeColor="text1"/>
          <w:szCs w:val="21"/>
          <w:highlight w:val="none"/>
        </w:rPr>
        <w:t>）</w:t>
      </w:r>
      <w:r>
        <w:rPr>
          <w:rFonts w:hint="eastAsia" w:ascii="宋体" w:hAnsi="宋体"/>
          <w:bCs/>
          <w:color w:val="000000" w:themeColor="text1"/>
          <w:kern w:val="0"/>
          <w:szCs w:val="21"/>
          <w:highlight w:val="none"/>
        </w:rPr>
        <w:t>的活动。代理人在开标、评标、合同磋商过程中所签署的一切文件和处理与之有关的一切事务，我均予以承认。本授权委托书自签署之日起生效，特此声明。</w:t>
      </w:r>
    </w:p>
    <w:p w14:paraId="06533502">
      <w:pPr>
        <w:spacing w:line="360" w:lineRule="auto"/>
        <w:ind w:firstLine="420" w:firstLineChars="200"/>
        <w:rPr>
          <w:rFonts w:ascii="宋体" w:hAnsi="宋体"/>
          <w:bCs/>
          <w:color w:val="000000" w:themeColor="text1"/>
          <w:kern w:val="0"/>
          <w:szCs w:val="21"/>
          <w:highlight w:val="none"/>
        </w:rPr>
      </w:pPr>
      <w:r>
        <w:rPr>
          <w:rFonts w:hint="eastAsia" w:ascii="宋体" w:hAnsi="宋体"/>
          <w:bCs/>
          <w:color w:val="000000" w:themeColor="text1"/>
          <w:kern w:val="0"/>
          <w:szCs w:val="21"/>
          <w:highlight w:val="none"/>
        </w:rPr>
        <w:t>代理人无转移委托权。</w:t>
      </w:r>
    </w:p>
    <w:p w14:paraId="412539A3">
      <w:pPr>
        <w:spacing w:line="360" w:lineRule="auto"/>
        <w:ind w:firstLine="420" w:firstLineChars="200"/>
        <w:rPr>
          <w:rFonts w:ascii="宋体" w:hAnsi="宋体"/>
          <w:bCs/>
          <w:color w:val="000000" w:themeColor="text1"/>
          <w:kern w:val="0"/>
          <w:szCs w:val="21"/>
          <w:highlight w:val="none"/>
        </w:rPr>
      </w:pPr>
      <w:r>
        <w:rPr>
          <w:rFonts w:hint="eastAsia" w:ascii="宋体" w:hAnsi="宋体"/>
          <w:bCs/>
          <w:color w:val="000000" w:themeColor="text1"/>
          <w:kern w:val="0"/>
          <w:szCs w:val="21"/>
          <w:highlight w:val="none"/>
        </w:rPr>
        <w:t>特此委托。</w:t>
      </w:r>
    </w:p>
    <w:p w14:paraId="4C20E6A0">
      <w:pPr>
        <w:autoSpaceDE w:val="0"/>
        <w:autoSpaceDN w:val="0"/>
        <w:adjustRightInd w:val="0"/>
        <w:snapToGrid w:val="0"/>
        <w:spacing w:line="360" w:lineRule="auto"/>
        <w:ind w:firstLine="600"/>
        <w:jc w:val="left"/>
        <w:rPr>
          <w:rFonts w:ascii="宋体" w:hAnsi="宋体"/>
          <w:bCs/>
          <w:color w:val="000000" w:themeColor="text1"/>
          <w:kern w:val="0"/>
          <w:szCs w:val="21"/>
          <w:highlight w:val="none"/>
        </w:rPr>
      </w:pPr>
    </w:p>
    <w:p w14:paraId="253C5BBF">
      <w:pPr>
        <w:spacing w:line="360" w:lineRule="auto"/>
        <w:ind w:firstLine="420" w:firstLineChars="200"/>
        <w:rPr>
          <w:rFonts w:ascii="宋体" w:hAnsi="宋体"/>
          <w:bCs/>
          <w:color w:val="000000" w:themeColor="text1"/>
          <w:kern w:val="0"/>
          <w:szCs w:val="21"/>
          <w:highlight w:val="none"/>
          <w:u w:val="single"/>
        </w:rPr>
      </w:pPr>
      <w:r>
        <w:rPr>
          <w:rFonts w:hint="eastAsia" w:ascii="宋体" w:hAnsi="宋体"/>
          <w:bCs/>
          <w:color w:val="000000" w:themeColor="text1"/>
          <w:kern w:val="0"/>
          <w:szCs w:val="21"/>
          <w:highlight w:val="none"/>
        </w:rPr>
        <w:t>代理人：</w:t>
      </w:r>
      <w:r>
        <w:rPr>
          <w:rFonts w:hint="eastAsia" w:ascii="宋体" w:hAnsi="宋体"/>
          <w:bCs/>
          <w:color w:val="000000" w:themeColor="text1"/>
          <w:kern w:val="0"/>
          <w:szCs w:val="21"/>
          <w:highlight w:val="none"/>
          <w:u w:val="single"/>
        </w:rPr>
        <w:t xml:space="preserve">   </w:t>
      </w:r>
      <w:r>
        <w:rPr>
          <w:rFonts w:ascii="宋体" w:hAnsi="宋体"/>
          <w:bCs/>
          <w:color w:val="000000" w:themeColor="text1"/>
          <w:kern w:val="0"/>
          <w:szCs w:val="21"/>
          <w:highlight w:val="none"/>
          <w:u w:val="single"/>
        </w:rPr>
        <w:t xml:space="preserve"> </w:t>
      </w:r>
      <w:r>
        <w:rPr>
          <w:rFonts w:hint="eastAsia" w:ascii="宋体" w:hAnsi="宋体"/>
          <w:bCs/>
          <w:color w:val="000000" w:themeColor="text1"/>
          <w:kern w:val="0"/>
          <w:szCs w:val="21"/>
          <w:highlight w:val="none"/>
          <w:u w:val="single"/>
        </w:rPr>
        <w:t xml:space="preserve">      </w:t>
      </w:r>
      <w:r>
        <w:rPr>
          <w:rFonts w:hint="eastAsia" w:ascii="宋体" w:hAnsi="宋体"/>
          <w:bCs/>
          <w:color w:val="000000" w:themeColor="text1"/>
          <w:kern w:val="0"/>
          <w:szCs w:val="21"/>
          <w:highlight w:val="none"/>
        </w:rPr>
        <w:t xml:space="preserve">    性别：</w:t>
      </w:r>
      <w:r>
        <w:rPr>
          <w:rFonts w:hint="eastAsia" w:ascii="宋体" w:hAnsi="宋体"/>
          <w:bCs/>
          <w:color w:val="000000" w:themeColor="text1"/>
          <w:kern w:val="0"/>
          <w:szCs w:val="21"/>
          <w:highlight w:val="none"/>
          <w:u w:val="single"/>
        </w:rPr>
        <w:t xml:space="preserve">         </w:t>
      </w:r>
      <w:r>
        <w:rPr>
          <w:rFonts w:hint="eastAsia" w:ascii="宋体" w:hAnsi="宋体"/>
          <w:bCs/>
          <w:color w:val="000000" w:themeColor="text1"/>
          <w:kern w:val="0"/>
          <w:szCs w:val="21"/>
          <w:highlight w:val="none"/>
        </w:rPr>
        <w:t xml:space="preserve">   年龄：</w:t>
      </w:r>
      <w:r>
        <w:rPr>
          <w:rFonts w:hint="eastAsia" w:ascii="宋体" w:hAnsi="宋体"/>
          <w:bCs/>
          <w:color w:val="000000" w:themeColor="text1"/>
          <w:kern w:val="0"/>
          <w:szCs w:val="21"/>
          <w:highlight w:val="none"/>
          <w:u w:val="single"/>
        </w:rPr>
        <w:t xml:space="preserve">           </w:t>
      </w:r>
      <w:r>
        <w:rPr>
          <w:rFonts w:hint="eastAsia" w:ascii="宋体" w:hAnsi="宋体"/>
          <w:bCs/>
          <w:color w:val="000000" w:themeColor="text1"/>
          <w:kern w:val="0"/>
          <w:szCs w:val="21"/>
          <w:highlight w:val="none"/>
        </w:rPr>
        <w:t xml:space="preserve">   职务：</w:t>
      </w:r>
      <w:r>
        <w:rPr>
          <w:rFonts w:hint="eastAsia" w:ascii="宋体" w:hAnsi="宋体"/>
          <w:bCs/>
          <w:color w:val="000000" w:themeColor="text1"/>
          <w:kern w:val="0"/>
          <w:szCs w:val="21"/>
          <w:highlight w:val="none"/>
          <w:u w:val="single"/>
        </w:rPr>
        <w:t xml:space="preserve">           </w:t>
      </w:r>
    </w:p>
    <w:p w14:paraId="17987D24">
      <w:pPr>
        <w:spacing w:line="360" w:lineRule="auto"/>
        <w:ind w:firstLine="420" w:firstLineChars="200"/>
        <w:rPr>
          <w:rFonts w:ascii="宋体" w:hAnsi="宋体"/>
          <w:bCs/>
          <w:color w:val="000000" w:themeColor="text1"/>
          <w:kern w:val="0"/>
          <w:szCs w:val="21"/>
          <w:highlight w:val="none"/>
          <w:u w:val="single"/>
        </w:rPr>
      </w:pPr>
      <w:r>
        <w:rPr>
          <w:rFonts w:hint="eastAsia" w:ascii="宋体" w:hAnsi="宋体"/>
          <w:bCs/>
          <w:color w:val="000000" w:themeColor="text1"/>
          <w:kern w:val="0"/>
          <w:szCs w:val="21"/>
          <w:highlight w:val="none"/>
        </w:rPr>
        <w:t>供应商：</w:t>
      </w:r>
      <w:r>
        <w:rPr>
          <w:rFonts w:hint="eastAsia" w:ascii="宋体" w:hAnsi="宋体"/>
          <w:bCs/>
          <w:color w:val="000000" w:themeColor="text1"/>
          <w:kern w:val="0"/>
          <w:szCs w:val="21"/>
          <w:highlight w:val="none"/>
          <w:u w:val="single"/>
        </w:rPr>
        <w:t xml:space="preserve">          （名称并加盖公章）                                         </w:t>
      </w:r>
    </w:p>
    <w:p w14:paraId="50057DE2">
      <w:pPr>
        <w:spacing w:line="360" w:lineRule="auto"/>
        <w:ind w:firstLine="420" w:firstLineChars="200"/>
        <w:rPr>
          <w:rFonts w:ascii="宋体" w:hAnsi="宋体"/>
          <w:bCs/>
          <w:color w:val="000000" w:themeColor="text1"/>
          <w:kern w:val="0"/>
          <w:szCs w:val="21"/>
          <w:highlight w:val="none"/>
          <w:u w:val="single"/>
        </w:rPr>
      </w:pPr>
      <w:r>
        <w:rPr>
          <w:rFonts w:hint="eastAsia" w:ascii="宋体" w:hAnsi="宋体"/>
          <w:bCs/>
          <w:color w:val="000000" w:themeColor="text1"/>
          <w:kern w:val="0"/>
          <w:szCs w:val="21"/>
          <w:highlight w:val="none"/>
        </w:rPr>
        <w:t>法定代表人（负责人）：</w:t>
      </w:r>
      <w:r>
        <w:rPr>
          <w:rFonts w:hint="eastAsia" w:ascii="宋体" w:hAnsi="宋体"/>
          <w:bCs/>
          <w:color w:val="000000" w:themeColor="text1"/>
          <w:kern w:val="0"/>
          <w:szCs w:val="21"/>
          <w:highlight w:val="none"/>
          <w:u w:val="single"/>
        </w:rPr>
        <w:t xml:space="preserve">    （签字或盖章）         </w:t>
      </w:r>
    </w:p>
    <w:p w14:paraId="7DBB1C97">
      <w:pPr>
        <w:spacing w:line="360" w:lineRule="auto"/>
        <w:ind w:firstLine="420" w:firstLineChars="200"/>
        <w:rPr>
          <w:rFonts w:ascii="宋体" w:hAnsi="宋体"/>
          <w:color w:val="000000" w:themeColor="text1"/>
          <w:szCs w:val="21"/>
          <w:highlight w:val="none"/>
        </w:rPr>
      </w:pPr>
      <w:r>
        <w:rPr>
          <w:rFonts w:hint="eastAsia" w:ascii="宋体" w:hAnsi="宋体"/>
          <w:color w:val="000000" w:themeColor="text1"/>
          <w:szCs w:val="21"/>
          <w:highlight w:val="none"/>
        </w:rPr>
        <w:t>签发日期：</w:t>
      </w:r>
      <w:r>
        <w:rPr>
          <w:rFonts w:hint="eastAsia" w:ascii="宋体" w:hAnsi="宋体"/>
          <w:color w:val="000000" w:themeColor="text1"/>
          <w:szCs w:val="21"/>
          <w:highlight w:val="none"/>
          <w:u w:val="single"/>
        </w:rPr>
        <w:t xml:space="preserve">                        </w:t>
      </w:r>
      <w:r>
        <w:rPr>
          <w:rFonts w:hint="eastAsia" w:ascii="宋体" w:hAnsi="宋体"/>
          <w:color w:val="000000" w:themeColor="text1"/>
          <w:szCs w:val="21"/>
          <w:highlight w:val="none"/>
        </w:rPr>
        <w:t xml:space="preserve">  有效日期至：</w:t>
      </w:r>
      <w:r>
        <w:rPr>
          <w:rFonts w:hint="eastAsia" w:ascii="宋体" w:hAnsi="宋体"/>
          <w:color w:val="000000" w:themeColor="text1"/>
          <w:szCs w:val="21"/>
          <w:highlight w:val="none"/>
          <w:u w:val="single"/>
        </w:rPr>
        <w:t xml:space="preserve">         </w:t>
      </w:r>
      <w:r>
        <w:rPr>
          <w:rFonts w:hint="eastAsia" w:ascii="宋体" w:hAnsi="宋体"/>
          <w:color w:val="000000" w:themeColor="text1"/>
          <w:szCs w:val="21"/>
          <w:highlight w:val="none"/>
        </w:rPr>
        <w:t>年</w:t>
      </w:r>
      <w:r>
        <w:rPr>
          <w:rFonts w:hint="eastAsia" w:ascii="宋体" w:hAnsi="宋体"/>
          <w:color w:val="000000" w:themeColor="text1"/>
          <w:szCs w:val="21"/>
          <w:highlight w:val="none"/>
          <w:u w:val="single"/>
        </w:rPr>
        <w:t xml:space="preserve">     </w:t>
      </w:r>
      <w:r>
        <w:rPr>
          <w:rFonts w:hint="eastAsia" w:ascii="宋体" w:hAnsi="宋体"/>
          <w:color w:val="000000" w:themeColor="text1"/>
          <w:szCs w:val="21"/>
          <w:highlight w:val="none"/>
        </w:rPr>
        <w:t>月</w:t>
      </w:r>
      <w:r>
        <w:rPr>
          <w:rFonts w:hint="eastAsia" w:ascii="宋体" w:hAnsi="宋体"/>
          <w:color w:val="000000" w:themeColor="text1"/>
          <w:szCs w:val="21"/>
          <w:highlight w:val="none"/>
          <w:u w:val="single"/>
        </w:rPr>
        <w:t xml:space="preserve">     </w:t>
      </w:r>
      <w:r>
        <w:rPr>
          <w:rFonts w:hint="eastAsia" w:ascii="宋体" w:hAnsi="宋体"/>
          <w:color w:val="000000" w:themeColor="text1"/>
          <w:szCs w:val="21"/>
          <w:highlight w:val="none"/>
        </w:rPr>
        <w:t>日</w:t>
      </w:r>
    </w:p>
    <w:p w14:paraId="0E44D6BA">
      <w:pPr>
        <w:autoSpaceDE w:val="0"/>
        <w:autoSpaceDN w:val="0"/>
        <w:adjustRightInd w:val="0"/>
        <w:snapToGrid w:val="0"/>
        <w:spacing w:line="360" w:lineRule="auto"/>
        <w:ind w:firstLine="630"/>
        <w:rPr>
          <w:rFonts w:ascii="宋体" w:hAnsi="宋体"/>
          <w:bCs/>
          <w:color w:val="000000" w:themeColor="text1"/>
          <w:kern w:val="0"/>
          <w:szCs w:val="21"/>
          <w:highlight w:val="none"/>
        </w:rPr>
      </w:pPr>
    </w:p>
    <w:p w14:paraId="01EE5971">
      <w:pPr>
        <w:spacing w:line="360" w:lineRule="auto"/>
        <w:rPr>
          <w:rFonts w:ascii="宋体" w:hAnsi="宋体"/>
          <w:b/>
          <w:color w:val="000000" w:themeColor="text1"/>
          <w:szCs w:val="21"/>
          <w:highlight w:val="none"/>
        </w:rPr>
      </w:pPr>
      <w:r>
        <w:rPr>
          <w:rFonts w:hint="eastAsia" w:ascii="宋体" w:hAnsi="宋体"/>
          <w:b/>
          <w:color w:val="000000" w:themeColor="text1"/>
          <w:szCs w:val="21"/>
          <w:highlight w:val="none"/>
        </w:rPr>
        <w:t>（注：供应商的磋商响应文件为</w:t>
      </w:r>
      <w:r>
        <w:rPr>
          <w:rFonts w:hint="eastAsia" w:ascii="宋体" w:hAnsi="宋体" w:cs="宋体"/>
          <w:b/>
          <w:color w:val="000000" w:themeColor="text1"/>
          <w:szCs w:val="21"/>
          <w:highlight w:val="none"/>
        </w:rPr>
        <w:t>法定代表人（负责人）</w:t>
      </w:r>
      <w:r>
        <w:rPr>
          <w:rFonts w:hint="eastAsia" w:ascii="宋体" w:hAnsi="宋体"/>
          <w:b/>
          <w:color w:val="000000" w:themeColor="text1"/>
          <w:szCs w:val="21"/>
          <w:highlight w:val="none"/>
        </w:rPr>
        <w:t>签署并且由</w:t>
      </w:r>
      <w:r>
        <w:rPr>
          <w:rFonts w:hint="eastAsia" w:ascii="宋体" w:hAnsi="宋体" w:cs="宋体"/>
          <w:b/>
          <w:color w:val="000000" w:themeColor="text1"/>
          <w:szCs w:val="21"/>
          <w:highlight w:val="none"/>
        </w:rPr>
        <w:t>法定代表人（负责人）</w:t>
      </w:r>
      <w:r>
        <w:rPr>
          <w:rFonts w:hint="eastAsia" w:ascii="宋体" w:hAnsi="宋体"/>
          <w:b/>
          <w:color w:val="000000" w:themeColor="text1"/>
          <w:szCs w:val="21"/>
          <w:highlight w:val="none"/>
        </w:rPr>
        <w:t>亲自递交磋商响应文件和参加磋商的，不须提供该委托书，但需提供法定代表人（负责人）证明书及法定代表人（负责人）的身份证复印件。）</w:t>
      </w:r>
    </w:p>
    <w:p w14:paraId="2FE9FC8C">
      <w:pPr>
        <w:spacing w:line="360" w:lineRule="auto"/>
        <w:rPr>
          <w:rFonts w:ascii="宋体" w:hAnsi="宋体"/>
          <w:color w:val="000000" w:themeColor="text1"/>
          <w:szCs w:val="21"/>
          <w:highlight w:val="none"/>
        </w:rPr>
      </w:pPr>
    </w:p>
    <w:p w14:paraId="3E8A5F0D">
      <w:pPr>
        <w:spacing w:line="360" w:lineRule="auto"/>
        <w:rPr>
          <w:rFonts w:ascii="宋体" w:hAnsi="宋体"/>
          <w:color w:val="000000" w:themeColor="text1"/>
          <w:szCs w:val="21"/>
          <w:highlight w:val="none"/>
        </w:rPr>
      </w:pPr>
      <w:r>
        <w:rPr>
          <w:rFonts w:ascii="宋体" w:hAnsi="宋体"/>
          <w:color w:val="000000" w:themeColor="text1"/>
          <w:szCs w:val="21"/>
          <w:highlight w:val="none"/>
        </w:rPr>
        <w:pict>
          <v:shape id="自选图形 192" o:spid="_x0000_s1027" o:spt="176" type="#_x0000_t176" style="position:absolute;left:0pt;margin-left:99.75pt;margin-top:10.95pt;height:140.3pt;width:275.8pt;z-index:2516592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">
            <v:path/>
            <v:fill focussize="0,0"/>
            <v:stroke joinstyle="miter"/>
            <v:imagedata o:title=""/>
            <o:lock v:ext="edit"/>
            <v:textbox>
              <w:txbxContent>
                <w:p w14:paraId="3F81CE43">
                  <w:pPr>
                    <w:rPr>
                      <w:rFonts w:ascii="宋体" w:hAnsi="宋体"/>
                      <w:szCs w:val="21"/>
                    </w:rPr>
                  </w:pPr>
                </w:p>
                <w:p w14:paraId="71D2BEAC">
                  <w:pPr>
                    <w:rPr>
                      <w:rFonts w:ascii="宋体" w:hAnsi="宋体"/>
                      <w:szCs w:val="21"/>
                    </w:rPr>
                  </w:pPr>
                </w:p>
                <w:p w14:paraId="3CE9C0A0">
                  <w:pPr>
                    <w:rPr>
                      <w:rFonts w:ascii="宋体" w:hAnsi="宋体"/>
                      <w:szCs w:val="21"/>
                    </w:rPr>
                  </w:pPr>
                </w:p>
                <w:p w14:paraId="6E8F8294">
                  <w:pPr>
                    <w:jc w:val="center"/>
                    <w:rPr>
                      <w:rFonts w:ascii="宋体" w:hAnsi="宋体"/>
                      <w:szCs w:val="21"/>
                    </w:rPr>
                  </w:pPr>
                  <w:r>
                    <w:rPr>
                      <w:rFonts w:hint="eastAsia" w:ascii="宋体" w:hAnsi="宋体"/>
                      <w:szCs w:val="21"/>
                    </w:rPr>
                    <w:t>身份证正反面复印件</w:t>
                  </w:r>
                </w:p>
              </w:txbxContent>
            </v:textbox>
          </v:shape>
        </w:pict>
      </w:r>
    </w:p>
    <w:p w14:paraId="5D6D5E8C">
      <w:pPr>
        <w:spacing w:line="360" w:lineRule="auto"/>
        <w:rPr>
          <w:rFonts w:ascii="宋体" w:hAnsi="宋体"/>
          <w:color w:val="000000" w:themeColor="text1"/>
          <w:szCs w:val="21"/>
          <w:highlight w:val="none"/>
        </w:rPr>
      </w:pPr>
    </w:p>
    <w:p w14:paraId="47D0FF1E">
      <w:pPr>
        <w:spacing w:line="360" w:lineRule="auto"/>
        <w:rPr>
          <w:rFonts w:ascii="宋体" w:hAnsi="宋体"/>
          <w:color w:val="000000" w:themeColor="text1"/>
          <w:szCs w:val="21"/>
          <w:highlight w:val="none"/>
        </w:rPr>
      </w:pPr>
    </w:p>
    <w:p w14:paraId="37D80F12">
      <w:pPr>
        <w:spacing w:line="360" w:lineRule="auto"/>
        <w:rPr>
          <w:rFonts w:ascii="宋体" w:hAnsi="宋体"/>
          <w:color w:val="000000" w:themeColor="text1"/>
          <w:szCs w:val="21"/>
          <w:highlight w:val="none"/>
        </w:rPr>
      </w:pPr>
    </w:p>
    <w:p w14:paraId="76C6F1F7">
      <w:pPr>
        <w:spacing w:line="360" w:lineRule="auto"/>
        <w:rPr>
          <w:rFonts w:ascii="宋体" w:hAnsi="宋体"/>
          <w:color w:val="000000" w:themeColor="text1"/>
          <w:szCs w:val="21"/>
          <w:highlight w:val="none"/>
        </w:rPr>
      </w:pPr>
    </w:p>
    <w:p w14:paraId="493D750F">
      <w:pPr>
        <w:spacing w:line="360" w:lineRule="auto"/>
        <w:rPr>
          <w:rFonts w:ascii="宋体" w:hAnsi="宋体"/>
          <w:color w:val="000000" w:themeColor="text1"/>
          <w:szCs w:val="21"/>
          <w:highlight w:val="none"/>
        </w:rPr>
      </w:pPr>
    </w:p>
    <w:p w14:paraId="55C0A2AE">
      <w:pPr>
        <w:spacing w:line="360" w:lineRule="auto"/>
        <w:rPr>
          <w:rFonts w:ascii="宋体" w:hAnsi="宋体"/>
          <w:color w:val="000000" w:themeColor="text1"/>
          <w:szCs w:val="21"/>
          <w:highlight w:val="none"/>
        </w:rPr>
      </w:pPr>
    </w:p>
    <w:p w14:paraId="5A2DCC12">
      <w:pPr>
        <w:spacing w:line="360" w:lineRule="auto"/>
        <w:rPr>
          <w:rFonts w:ascii="宋体" w:hAnsi="宋体"/>
          <w:color w:val="000000" w:themeColor="text1"/>
          <w:szCs w:val="21"/>
          <w:highlight w:val="none"/>
        </w:rPr>
      </w:pPr>
    </w:p>
    <w:p w14:paraId="29FAA6BB">
      <w:pPr>
        <w:spacing w:line="360" w:lineRule="auto"/>
        <w:rPr>
          <w:rFonts w:ascii="宋体" w:hAnsi="宋体"/>
          <w:color w:val="000000" w:themeColor="text1"/>
          <w:szCs w:val="21"/>
          <w:highlight w:val="none"/>
        </w:rPr>
      </w:pPr>
    </w:p>
    <w:p w14:paraId="0FDB25C2">
      <w:pPr>
        <w:spacing w:line="360" w:lineRule="auto"/>
        <w:rPr>
          <w:rFonts w:ascii="宋体" w:hAnsi="宋体"/>
          <w:color w:val="000000" w:themeColor="text1"/>
          <w:szCs w:val="21"/>
          <w:highlight w:val="none"/>
        </w:rPr>
      </w:pPr>
    </w:p>
    <w:p w14:paraId="65444470">
      <w:pPr>
        <w:spacing w:line="360" w:lineRule="auto"/>
        <w:rPr>
          <w:rFonts w:ascii="宋体" w:hAnsi="宋体"/>
          <w:color w:val="000000" w:themeColor="text1"/>
          <w:highlight w:val="none"/>
        </w:rPr>
      </w:pPr>
    </w:p>
    <w:p w14:paraId="0702690A">
      <w:pPr>
        <w:spacing w:line="360" w:lineRule="auto"/>
        <w:rPr>
          <w:rFonts w:ascii="宋体" w:hAnsi="宋体"/>
          <w:color w:val="000000" w:themeColor="text1"/>
          <w:highlight w:val="none"/>
        </w:rPr>
      </w:pPr>
    </w:p>
    <w:p w14:paraId="02844AC7">
      <w:pPr>
        <w:spacing w:line="360" w:lineRule="auto"/>
        <w:rPr>
          <w:rFonts w:ascii="宋体" w:hAnsi="宋体"/>
          <w:color w:val="000000" w:themeColor="text1"/>
          <w:highlight w:val="none"/>
        </w:rPr>
      </w:pPr>
    </w:p>
    <w:p w14:paraId="283552DE">
      <w:pPr>
        <w:spacing w:line="360" w:lineRule="auto"/>
        <w:rPr>
          <w:rFonts w:ascii="宋体" w:hAnsi="宋体"/>
          <w:color w:val="000000" w:themeColor="text1"/>
          <w:highlight w:val="none"/>
        </w:rPr>
      </w:pPr>
    </w:p>
    <w:p w14:paraId="20B8C653">
      <w:pPr>
        <w:pStyle w:val="3"/>
        <w:numPr>
          <w:ilvl w:val="1"/>
          <w:numId w:val="0"/>
        </w:numPr>
        <w:spacing w:line="360" w:lineRule="auto"/>
        <w:rPr>
          <w:rFonts w:ascii="宋体" w:hAnsi="宋体"/>
          <w:color w:val="000000" w:themeColor="text1"/>
          <w:sz w:val="28"/>
          <w:szCs w:val="28"/>
          <w:highlight w:val="none"/>
        </w:rPr>
      </w:pPr>
      <w:bookmarkStart w:id="311" w:name="_Toc6326"/>
      <w:bookmarkStart w:id="312" w:name="_Toc14301"/>
      <w:bookmarkStart w:id="313" w:name="_Toc469160793"/>
      <w:bookmarkStart w:id="314" w:name="_Toc200414523"/>
      <w:r>
        <w:rPr>
          <w:rFonts w:hint="eastAsia" w:ascii="宋体" w:hAnsi="宋体"/>
          <w:color w:val="000000" w:themeColor="text1"/>
          <w:sz w:val="28"/>
          <w:szCs w:val="28"/>
          <w:highlight w:val="none"/>
        </w:rPr>
        <w:t>（四） 资格审查文件要求提交的其它有效证明文件</w:t>
      </w:r>
      <w:bookmarkEnd w:id="311"/>
      <w:bookmarkEnd w:id="312"/>
    </w:p>
    <w:p w14:paraId="6B9D270E">
      <w:pPr>
        <w:tabs>
          <w:tab w:val="center" w:pos="4483"/>
        </w:tabs>
        <w:spacing w:line="360" w:lineRule="auto"/>
        <w:ind w:firstLine="840" w:firstLineChars="400"/>
        <w:rPr>
          <w:rFonts w:ascii="宋体" w:hAnsi="宋体"/>
          <w:color w:val="000000" w:themeColor="text1"/>
          <w:kern w:val="0"/>
          <w:szCs w:val="21"/>
          <w:highlight w:val="none"/>
        </w:rPr>
      </w:pPr>
      <w:r>
        <w:rPr>
          <w:rFonts w:hint="eastAsia" w:ascii="宋体" w:hAnsi="宋体"/>
          <w:color w:val="000000" w:themeColor="text1"/>
          <w:kern w:val="0"/>
          <w:szCs w:val="21"/>
          <w:highlight w:val="none"/>
        </w:rPr>
        <w:t>1、合法有效的企业法人营业执照副本复印件加盖公章；</w:t>
      </w:r>
    </w:p>
    <w:p w14:paraId="06F03A2D">
      <w:pPr>
        <w:tabs>
          <w:tab w:val="center" w:pos="4483"/>
        </w:tabs>
        <w:spacing w:line="360" w:lineRule="auto"/>
        <w:ind w:firstLine="840" w:firstLineChars="400"/>
        <w:rPr>
          <w:rFonts w:ascii="宋体" w:hAnsi="宋体"/>
          <w:color w:val="000000" w:themeColor="text1"/>
          <w:kern w:val="0"/>
          <w:szCs w:val="21"/>
          <w:highlight w:val="none"/>
        </w:rPr>
      </w:pPr>
      <w:r>
        <w:rPr>
          <w:rFonts w:hint="eastAsia" w:ascii="宋体" w:hAnsi="宋体"/>
          <w:color w:val="000000" w:themeColor="text1"/>
          <w:kern w:val="0"/>
          <w:szCs w:val="21"/>
          <w:highlight w:val="none"/>
        </w:rPr>
        <w:t>2、无重大违法记录声明函；</w:t>
      </w:r>
    </w:p>
    <w:p w14:paraId="48F48E03">
      <w:pPr>
        <w:tabs>
          <w:tab w:val="center" w:pos="4483"/>
        </w:tabs>
        <w:spacing w:line="360" w:lineRule="auto"/>
        <w:ind w:firstLine="840" w:firstLineChars="400"/>
        <w:rPr>
          <w:rFonts w:ascii="宋体" w:hAnsi="宋体"/>
          <w:color w:val="000000" w:themeColor="text1"/>
          <w:kern w:val="0"/>
          <w:szCs w:val="21"/>
          <w:highlight w:val="none"/>
        </w:rPr>
      </w:pPr>
      <w:r>
        <w:rPr>
          <w:rFonts w:hint="eastAsia" w:ascii="宋体" w:hAnsi="宋体"/>
          <w:color w:val="000000" w:themeColor="text1"/>
          <w:kern w:val="0"/>
          <w:szCs w:val="21"/>
          <w:highlight w:val="none"/>
        </w:rPr>
        <w:t>3、财务报表复印件加盖公章；</w:t>
      </w:r>
    </w:p>
    <w:p w14:paraId="68F8F5BC">
      <w:pPr>
        <w:tabs>
          <w:tab w:val="center" w:pos="4483"/>
        </w:tabs>
        <w:spacing w:line="360" w:lineRule="auto"/>
        <w:ind w:firstLine="840" w:firstLineChars="400"/>
        <w:rPr>
          <w:rFonts w:ascii="宋体" w:hAnsi="宋体"/>
          <w:color w:val="000000" w:themeColor="text1"/>
          <w:kern w:val="0"/>
          <w:szCs w:val="21"/>
          <w:highlight w:val="none"/>
        </w:rPr>
      </w:pPr>
      <w:r>
        <w:rPr>
          <w:rFonts w:hint="eastAsia" w:ascii="宋体" w:hAnsi="宋体"/>
          <w:color w:val="000000" w:themeColor="text1"/>
          <w:kern w:val="0"/>
          <w:szCs w:val="21"/>
          <w:highlight w:val="none"/>
        </w:rPr>
        <w:t>4、社会保险证明复印件加盖公章；</w:t>
      </w:r>
    </w:p>
    <w:p w14:paraId="31F815AC">
      <w:pPr>
        <w:tabs>
          <w:tab w:val="center" w:pos="4483"/>
        </w:tabs>
        <w:spacing w:line="360" w:lineRule="auto"/>
        <w:ind w:firstLine="840" w:firstLineChars="400"/>
        <w:rPr>
          <w:rFonts w:ascii="宋体" w:hAnsi="宋体"/>
          <w:color w:val="000000" w:themeColor="text1"/>
          <w:kern w:val="0"/>
          <w:szCs w:val="21"/>
          <w:highlight w:val="none"/>
        </w:rPr>
      </w:pPr>
      <w:r>
        <w:rPr>
          <w:rFonts w:hint="eastAsia" w:ascii="宋体" w:hAnsi="宋体"/>
          <w:color w:val="000000" w:themeColor="text1"/>
          <w:kern w:val="0"/>
          <w:szCs w:val="21"/>
          <w:highlight w:val="none"/>
        </w:rPr>
        <w:t>5、缴税证明复印件加盖公章；</w:t>
      </w:r>
    </w:p>
    <w:p w14:paraId="1564424D">
      <w:pPr>
        <w:tabs>
          <w:tab w:val="center" w:pos="4483"/>
        </w:tabs>
        <w:spacing w:line="360" w:lineRule="auto"/>
        <w:ind w:firstLine="1260" w:firstLineChars="600"/>
        <w:rPr>
          <w:rFonts w:ascii="宋体" w:hAnsi="宋体"/>
          <w:bCs/>
          <w:color w:val="000000" w:themeColor="text1"/>
          <w:kern w:val="0"/>
          <w:szCs w:val="21"/>
          <w:highlight w:val="none"/>
        </w:rPr>
        <w:sectPr>
          <w:headerReference r:id="rId14" w:type="default"/>
          <w:pgSz w:w="11906" w:h="16838"/>
          <w:pgMar w:top="1418" w:right="1474" w:bottom="1418" w:left="1474" w:header="851" w:footer="851" w:gutter="0"/>
          <w:cols w:space="720" w:num="1"/>
          <w:titlePg/>
          <w:docGrid w:linePitch="312" w:charSpace="0"/>
        </w:sectPr>
      </w:pPr>
      <w:r>
        <w:rPr>
          <w:rFonts w:hint="eastAsia" w:ascii="宋体" w:hAnsi="宋体"/>
          <w:color w:val="000000" w:themeColor="text1"/>
          <w:kern w:val="0"/>
          <w:szCs w:val="21"/>
          <w:highlight w:val="none"/>
        </w:rPr>
        <w:t>……</w:t>
      </w:r>
    </w:p>
    <w:bookmarkEnd w:id="313"/>
    <w:bookmarkEnd w:id="314"/>
    <w:p w14:paraId="42503D25">
      <w:pPr>
        <w:pStyle w:val="3"/>
        <w:numPr>
          <w:ilvl w:val="1"/>
          <w:numId w:val="0"/>
        </w:numPr>
        <w:spacing w:line="360" w:lineRule="auto"/>
        <w:ind w:firstLine="2249" w:firstLineChars="800"/>
        <w:jc w:val="both"/>
        <w:rPr>
          <w:rFonts w:ascii="宋体" w:hAnsi="宋体"/>
          <w:color w:val="000000" w:themeColor="text1"/>
          <w:sz w:val="28"/>
          <w:szCs w:val="28"/>
          <w:highlight w:val="none"/>
        </w:rPr>
      </w:pPr>
      <w:bookmarkStart w:id="315" w:name="_Toc21756"/>
      <w:bookmarkStart w:id="316" w:name="_Toc469160794"/>
      <w:bookmarkStart w:id="317" w:name="_Toc200414524"/>
      <w:r>
        <w:rPr>
          <w:rFonts w:hint="eastAsia" w:ascii="宋体" w:hAnsi="宋体"/>
          <w:color w:val="000000" w:themeColor="text1"/>
          <w:sz w:val="28"/>
          <w:szCs w:val="28"/>
          <w:highlight w:val="none"/>
        </w:rPr>
        <w:t>第二章  磋商响应文件商务及技术部分</w:t>
      </w:r>
      <w:bookmarkEnd w:id="315"/>
      <w:bookmarkEnd w:id="316"/>
      <w:bookmarkEnd w:id="317"/>
    </w:p>
    <w:p w14:paraId="1B467E9F">
      <w:pPr>
        <w:pStyle w:val="3"/>
        <w:numPr>
          <w:ilvl w:val="1"/>
          <w:numId w:val="0"/>
        </w:numPr>
        <w:spacing w:line="360" w:lineRule="auto"/>
        <w:ind w:firstLine="3373" w:firstLineChars="1200"/>
        <w:jc w:val="both"/>
        <w:rPr>
          <w:rFonts w:ascii="宋体" w:hAnsi="宋体"/>
          <w:color w:val="000000" w:themeColor="text1"/>
          <w:sz w:val="28"/>
          <w:szCs w:val="28"/>
          <w:highlight w:val="none"/>
        </w:rPr>
      </w:pPr>
      <w:bookmarkStart w:id="318" w:name="_Toc16477"/>
      <w:bookmarkStart w:id="319" w:name="_Toc469160795"/>
      <w:bookmarkStart w:id="320" w:name="_Toc200414525"/>
      <w:r>
        <w:rPr>
          <w:rFonts w:hint="eastAsia" w:ascii="宋体" w:hAnsi="宋体"/>
          <w:color w:val="000000" w:themeColor="text1"/>
          <w:sz w:val="28"/>
          <w:szCs w:val="28"/>
          <w:highlight w:val="none"/>
        </w:rPr>
        <w:t>附件一：磋商邀请函</w:t>
      </w:r>
      <w:bookmarkEnd w:id="318"/>
      <w:bookmarkEnd w:id="319"/>
      <w:bookmarkEnd w:id="320"/>
    </w:p>
    <w:p w14:paraId="7A746CDB">
      <w:pPr>
        <w:widowControl/>
        <w:spacing w:line="360" w:lineRule="auto"/>
        <w:jc w:val="left"/>
        <w:rPr>
          <w:rFonts w:ascii="宋体" w:hAnsi="宋体" w:cs="宋体"/>
          <w:color w:val="000000" w:themeColor="text1"/>
          <w:kern w:val="0"/>
          <w:sz w:val="24"/>
          <w:highlight w:val="none"/>
          <w:u w:val="single"/>
        </w:rPr>
      </w:pPr>
      <w:r>
        <w:rPr>
          <w:rFonts w:ascii="宋体" w:hAnsi="宋体" w:cs="宋体"/>
          <w:color w:val="000000" w:themeColor="text1"/>
          <w:kern w:val="0"/>
          <w:sz w:val="24"/>
          <w:highlight w:val="none"/>
          <w:u w:val="single"/>
        </w:rPr>
        <w:t>致（采购人</w:t>
      </w:r>
      <w:r>
        <w:rPr>
          <w:rFonts w:hint="eastAsia" w:ascii="宋体" w:hAnsi="宋体" w:cs="宋体"/>
          <w:color w:val="000000" w:themeColor="text1"/>
          <w:kern w:val="0"/>
          <w:sz w:val="24"/>
          <w:highlight w:val="none"/>
          <w:u w:val="single"/>
        </w:rPr>
        <w:t>名称</w:t>
      </w:r>
      <w:r>
        <w:rPr>
          <w:rFonts w:ascii="宋体" w:hAnsi="宋体" w:cs="宋体"/>
          <w:color w:val="000000" w:themeColor="text1"/>
          <w:kern w:val="0"/>
          <w:sz w:val="24"/>
          <w:highlight w:val="none"/>
          <w:u w:val="single"/>
        </w:rPr>
        <w:t>）                  </w:t>
      </w:r>
      <w:r>
        <w:rPr>
          <w:rFonts w:ascii="宋体" w:hAnsi="宋体" w:cs="宋体"/>
          <w:color w:val="000000" w:themeColor="text1"/>
          <w:kern w:val="0"/>
          <w:sz w:val="24"/>
          <w:highlight w:val="none"/>
        </w:rPr>
        <w:t xml:space="preserve">： </w:t>
      </w:r>
    </w:p>
    <w:p w14:paraId="5F80F841">
      <w:pPr>
        <w:adjustRightInd w:val="0"/>
        <w:snapToGrid w:val="0"/>
        <w:spacing w:before="120" w:beforeLines="50" w:line="360" w:lineRule="auto"/>
        <w:ind w:firstLine="420"/>
        <w:rPr>
          <w:rFonts w:ascii="宋体" w:hAnsi="宋体"/>
          <w:bCs/>
          <w:color w:val="000000" w:themeColor="text1"/>
          <w:szCs w:val="21"/>
          <w:highlight w:val="none"/>
        </w:rPr>
      </w:pPr>
      <w:r>
        <w:rPr>
          <w:rFonts w:hint="eastAsia" w:ascii="宋体" w:hAnsi="宋体"/>
          <w:bCs/>
          <w:color w:val="000000" w:themeColor="text1"/>
          <w:szCs w:val="21"/>
          <w:highlight w:val="none"/>
        </w:rPr>
        <w:t>根据贵方就</w:t>
      </w:r>
      <w:r>
        <w:rPr>
          <w:rFonts w:hint="eastAsia" w:ascii="宋体" w:hAnsi="宋体"/>
          <w:bCs/>
          <w:color w:val="000000" w:themeColor="text1"/>
          <w:szCs w:val="21"/>
          <w:highlight w:val="none"/>
          <w:u w:val="single"/>
        </w:rPr>
        <w:t xml:space="preserve">      </w:t>
      </w:r>
      <w:r>
        <w:rPr>
          <w:rFonts w:hint="eastAsia" w:ascii="宋体" w:hAnsi="宋体" w:cs="宋体"/>
          <w:b/>
          <w:color w:val="000000" w:themeColor="text1"/>
          <w:szCs w:val="21"/>
          <w:highlight w:val="none"/>
          <w:u w:val="single"/>
        </w:rPr>
        <w:t xml:space="preserve">项目名称，由供应商填写      </w:t>
      </w:r>
      <w:r>
        <w:rPr>
          <w:rFonts w:hint="eastAsia" w:ascii="宋体" w:hAnsi="宋体"/>
          <w:bCs/>
          <w:color w:val="000000" w:themeColor="text1"/>
          <w:szCs w:val="21"/>
          <w:highlight w:val="none"/>
        </w:rPr>
        <w:t>的磋商邀请（项目编号：</w:t>
      </w:r>
      <w:r>
        <w:rPr>
          <w:rFonts w:hint="eastAsia" w:ascii="宋体" w:hAnsi="宋体"/>
          <w:b/>
          <w:bCs/>
          <w:color w:val="000000" w:themeColor="text1"/>
          <w:szCs w:val="21"/>
          <w:highlight w:val="none"/>
        </w:rPr>
        <w:t xml:space="preserve"> </w:t>
      </w:r>
      <w:r>
        <w:rPr>
          <w:rFonts w:hint="eastAsia" w:ascii="宋体" w:hAnsi="宋体"/>
          <w:b/>
          <w:bCs/>
          <w:color w:val="000000" w:themeColor="text1"/>
          <w:szCs w:val="21"/>
          <w:highlight w:val="none"/>
          <w:u w:val="single"/>
        </w:rPr>
        <w:t xml:space="preserve">            </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，我方正式响应磋商文件内容并提交磋商响应文件</w:t>
      </w:r>
      <w:r>
        <w:rPr>
          <w:rFonts w:hint="eastAsia" w:ascii="宋体" w:hAnsi="宋体"/>
          <w:b/>
          <w:bCs/>
          <w:color w:val="000000" w:themeColor="text1"/>
          <w:szCs w:val="21"/>
          <w:highlight w:val="none"/>
          <w:u w:val="single"/>
        </w:rPr>
        <w:t>1份正本</w:t>
      </w:r>
      <w:r>
        <w:rPr>
          <w:rFonts w:hint="eastAsia" w:ascii="宋体" w:hAnsi="宋体"/>
          <w:b/>
          <w:bCs/>
          <w:color w:val="000000" w:themeColor="text1"/>
          <w:szCs w:val="21"/>
          <w:highlight w:val="none"/>
        </w:rPr>
        <w:t>和</w:t>
      </w:r>
      <w:r>
        <w:rPr>
          <w:rFonts w:hint="eastAsia" w:ascii="宋体" w:hAnsi="宋体"/>
          <w:b/>
          <w:bCs/>
          <w:color w:val="000000" w:themeColor="text1"/>
          <w:szCs w:val="21"/>
          <w:highlight w:val="none"/>
          <w:u w:val="single"/>
        </w:rPr>
        <w:t>2份副本</w:t>
      </w:r>
      <w:r>
        <w:rPr>
          <w:rFonts w:hint="eastAsia" w:ascii="宋体" w:hAnsi="宋体"/>
          <w:b/>
          <w:bCs/>
          <w:color w:val="000000" w:themeColor="text1"/>
          <w:szCs w:val="21"/>
          <w:highlight w:val="none"/>
        </w:rPr>
        <w:t>及</w:t>
      </w:r>
      <w:r>
        <w:rPr>
          <w:rFonts w:hint="eastAsia" w:ascii="宋体" w:hAnsi="宋体"/>
          <w:b/>
          <w:bCs/>
          <w:color w:val="000000" w:themeColor="text1"/>
          <w:szCs w:val="21"/>
          <w:highlight w:val="none"/>
          <w:u w:val="single"/>
        </w:rPr>
        <w:t>电子文件1份</w:t>
      </w:r>
      <w:r>
        <w:rPr>
          <w:rFonts w:hint="eastAsia" w:ascii="宋体" w:hAnsi="宋体"/>
          <w:bCs/>
          <w:color w:val="000000" w:themeColor="text1"/>
          <w:szCs w:val="21"/>
          <w:highlight w:val="none"/>
        </w:rPr>
        <w:t>：</w:t>
      </w:r>
    </w:p>
    <w:p w14:paraId="71C0C8A0">
      <w:pPr>
        <w:widowControl/>
        <w:tabs>
          <w:tab w:val="left" w:pos="502"/>
        </w:tabs>
        <w:adjustRightInd w:val="0"/>
        <w:snapToGrid w:val="0"/>
        <w:spacing w:line="360" w:lineRule="auto"/>
        <w:ind w:left="374" w:leftChars="177" w:hanging="2" w:hangingChars="1"/>
        <w:rPr>
          <w:rFonts w:ascii="宋体" w:hAnsi="宋体"/>
          <w:bCs/>
          <w:color w:val="000000" w:themeColor="text1"/>
          <w:szCs w:val="21"/>
          <w:highlight w:val="none"/>
        </w:rPr>
      </w:pPr>
      <w:r>
        <w:rPr>
          <w:rFonts w:hint="eastAsia" w:ascii="宋体" w:hAnsi="宋体"/>
          <w:bCs/>
          <w:color w:val="000000" w:themeColor="text1"/>
          <w:szCs w:val="21"/>
          <w:highlight w:val="none"/>
        </w:rPr>
        <w:t>据此函，签字代表宣布同意如下：</w:t>
      </w:r>
    </w:p>
    <w:p w14:paraId="0BDD9B5D">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rPr>
      </w:pPr>
      <w:r>
        <w:rPr>
          <w:rFonts w:hint="eastAsia" w:ascii="宋体" w:hAnsi="宋体"/>
          <w:color w:val="000000" w:themeColor="text1"/>
          <w:szCs w:val="21"/>
          <w:highlight w:val="none"/>
        </w:rPr>
        <w:t>所附响应价格表中规定的应提交和交付的服务响应报价为人民币：</w:t>
      </w:r>
      <w:r>
        <w:rPr>
          <w:rFonts w:hint="eastAsia" w:ascii="宋体" w:hAnsi="宋体"/>
          <w:color w:val="000000" w:themeColor="text1"/>
          <w:szCs w:val="21"/>
          <w:highlight w:val="none"/>
          <w:u w:val="single"/>
        </w:rPr>
        <w:t xml:space="preserve"> （用文字和数字表示的磋商报价）  </w:t>
      </w:r>
      <w:r>
        <w:rPr>
          <w:rFonts w:hint="eastAsia" w:ascii="宋体" w:hAnsi="宋体"/>
          <w:color w:val="000000" w:themeColor="text1"/>
          <w:szCs w:val="21"/>
          <w:highlight w:val="none"/>
        </w:rPr>
        <w:t>。</w:t>
      </w:r>
    </w:p>
    <w:p w14:paraId="4F9DEE5D">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rPr>
      </w:pPr>
      <w:r>
        <w:rPr>
          <w:rFonts w:hint="eastAsia" w:ascii="宋体" w:hAnsi="宋体" w:cs="宋体"/>
          <w:color w:val="000000" w:themeColor="text1"/>
          <w:highlight w:val="none"/>
        </w:rPr>
        <w:t>单位负责人为同一人或者存在直接控股、管理关系的不同供应商，不得参加同一合同项下的政府采购活动。</w:t>
      </w:r>
    </w:p>
    <w:p w14:paraId="78CE4CBC">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rPr>
      </w:pPr>
      <w:r>
        <w:rPr>
          <w:rFonts w:hint="eastAsia" w:ascii="宋体" w:hAnsi="宋体" w:cs="宋体"/>
          <w:color w:val="000000" w:themeColor="text1"/>
          <w:highlight w:val="none"/>
        </w:rPr>
        <w:t>为采购项目提供整体设计、规范编制或者项目管理、监理、检测等服务的供应商，不得再参加采购项目的其他采购活动。</w:t>
      </w:r>
    </w:p>
    <w:p w14:paraId="1D62B82B">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rPr>
      </w:pPr>
      <w:r>
        <w:rPr>
          <w:rFonts w:hint="eastAsia" w:ascii="宋体" w:hAnsi="宋体"/>
          <w:bCs/>
          <w:color w:val="000000" w:themeColor="text1"/>
          <w:szCs w:val="21"/>
          <w:highlight w:val="none"/>
        </w:rPr>
        <w:t>本次响应所报内容完全按照磋商文件要求填报，所有内容都是真实、准确的。</w:t>
      </w:r>
    </w:p>
    <w:p w14:paraId="6F400470">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rPr>
      </w:pPr>
      <w:r>
        <w:rPr>
          <w:rFonts w:hint="eastAsia" w:ascii="宋体" w:hAnsi="宋体"/>
          <w:bCs/>
          <w:color w:val="000000" w:themeColor="text1"/>
          <w:szCs w:val="21"/>
          <w:highlight w:val="none"/>
        </w:rPr>
        <w:t>供应商将按磋商文件的规定履行全部合同责任和义务。</w:t>
      </w:r>
    </w:p>
    <w:p w14:paraId="05F72D15">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rPr>
      </w:pPr>
      <w:r>
        <w:rPr>
          <w:rFonts w:hint="eastAsia" w:ascii="宋体" w:hAnsi="宋体"/>
          <w:bCs/>
          <w:color w:val="000000" w:themeColor="text1"/>
          <w:szCs w:val="21"/>
          <w:highlight w:val="none"/>
        </w:rPr>
        <w:t>供应商已详细审查全部磋商文件，包括修改文件（如有的话）以及全部参考资料和有关附件。我们完全理解并同意放弃对这方面有不明及误解的权利。</w:t>
      </w:r>
    </w:p>
    <w:p w14:paraId="768943C9">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rPr>
      </w:pPr>
      <w:r>
        <w:rPr>
          <w:rFonts w:hint="eastAsia" w:ascii="宋体" w:hAnsi="宋体"/>
          <w:bCs/>
          <w:color w:val="000000" w:themeColor="text1"/>
          <w:szCs w:val="21"/>
          <w:highlight w:val="none"/>
        </w:rPr>
        <w:t>本次响应自递交磋商响应文件截止之日起有效期为90天。</w:t>
      </w:r>
    </w:p>
    <w:p w14:paraId="0AFA68F7">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rPr>
      </w:pPr>
      <w:r>
        <w:rPr>
          <w:rFonts w:hint="eastAsia" w:ascii="宋体" w:hAnsi="宋体"/>
          <w:bCs/>
          <w:color w:val="000000" w:themeColor="text1"/>
          <w:szCs w:val="21"/>
          <w:highlight w:val="none"/>
        </w:rPr>
        <w:t>如果在规定的递交磋商响应文件截止之日后，供应商在磋商有效期内撤回文件，磋商保证金将被贵方没收。</w:t>
      </w:r>
    </w:p>
    <w:p w14:paraId="4399716B">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rPr>
      </w:pPr>
      <w:r>
        <w:rPr>
          <w:rFonts w:hint="eastAsia" w:ascii="宋体" w:hAnsi="宋体"/>
          <w:bCs/>
          <w:color w:val="000000" w:themeColor="text1"/>
          <w:szCs w:val="21"/>
          <w:highlight w:val="none"/>
        </w:rPr>
        <w:t>供应商同意提供按照贵方可能要求与其响应有关的一切数据或资料。</w:t>
      </w:r>
    </w:p>
    <w:p w14:paraId="70A0FDB8">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rPr>
      </w:pPr>
      <w:r>
        <w:rPr>
          <w:rFonts w:hint="eastAsia" w:ascii="宋体" w:hAnsi="宋体"/>
          <w:bCs/>
          <w:color w:val="000000" w:themeColor="text1"/>
          <w:szCs w:val="21"/>
          <w:highlight w:val="none"/>
        </w:rPr>
        <w:t>与本投标有关的一切正式往来通讯请寄至磋商响应文件封面指定地址、联系方式。</w:t>
      </w:r>
    </w:p>
    <w:p w14:paraId="6B32729A">
      <w:pPr>
        <w:adjustRightInd w:val="0"/>
        <w:snapToGrid w:val="0"/>
        <w:spacing w:line="360" w:lineRule="auto"/>
        <w:rPr>
          <w:rFonts w:ascii="宋体" w:hAnsi="宋体"/>
          <w:bCs/>
          <w:color w:val="000000" w:themeColor="text1"/>
          <w:szCs w:val="21"/>
          <w:highlight w:val="none"/>
        </w:rPr>
      </w:pPr>
    </w:p>
    <w:p w14:paraId="09637A68">
      <w:pPr>
        <w:adjustRightInd w:val="0"/>
        <w:snapToGrid w:val="0"/>
        <w:spacing w:line="360" w:lineRule="auto"/>
        <w:rPr>
          <w:rFonts w:ascii="宋体" w:hAnsi="宋体"/>
          <w:bCs/>
          <w:color w:val="000000" w:themeColor="text1"/>
          <w:szCs w:val="21"/>
          <w:highlight w:val="none"/>
        </w:rPr>
      </w:pPr>
      <w:r>
        <w:rPr>
          <w:rFonts w:hint="eastAsia" w:ascii="宋体" w:hAnsi="宋体"/>
          <w:bCs/>
          <w:color w:val="000000" w:themeColor="text1"/>
          <w:szCs w:val="21"/>
          <w:highlight w:val="none"/>
        </w:rPr>
        <w:t xml:space="preserve">供应商法定代表人（负责人）或授权代理人（签字）： </w:t>
      </w:r>
      <w:r>
        <w:rPr>
          <w:rFonts w:ascii="宋体" w:hAnsi="宋体"/>
          <w:bCs/>
          <w:color w:val="000000" w:themeColor="text1"/>
          <w:szCs w:val="21"/>
          <w:highlight w:val="none"/>
          <w:u w:val="single"/>
        </w:rPr>
        <w:t xml:space="preserve">    </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 </w:t>
      </w:r>
    </w:p>
    <w:p w14:paraId="485B9004">
      <w:pPr>
        <w:adjustRightInd w:val="0"/>
        <w:snapToGrid w:val="0"/>
        <w:spacing w:line="360" w:lineRule="auto"/>
        <w:rPr>
          <w:rFonts w:ascii="宋体" w:hAnsi="宋体"/>
          <w:bCs/>
          <w:color w:val="000000" w:themeColor="text1"/>
          <w:szCs w:val="21"/>
          <w:highlight w:val="none"/>
          <w:u w:val="single"/>
        </w:rPr>
      </w:pPr>
      <w:r>
        <w:rPr>
          <w:rFonts w:hint="eastAsia" w:ascii="宋体" w:hAnsi="宋体"/>
          <w:bCs/>
          <w:color w:val="000000" w:themeColor="text1"/>
          <w:szCs w:val="21"/>
          <w:highlight w:val="none"/>
        </w:rPr>
        <w:t>供应商名称（加盖公章）：</w:t>
      </w:r>
      <w:r>
        <w:rPr>
          <w:rFonts w:ascii="宋体" w:hAnsi="宋体"/>
          <w:bCs/>
          <w:color w:val="000000" w:themeColor="text1"/>
          <w:szCs w:val="21"/>
          <w:highlight w:val="none"/>
          <w:u w:val="single"/>
        </w:rPr>
        <w:t xml:space="preserve">    </w:t>
      </w:r>
      <w:r>
        <w:rPr>
          <w:rFonts w:hint="eastAsia" w:ascii="宋体" w:hAnsi="宋体"/>
          <w:bCs/>
          <w:color w:val="000000" w:themeColor="text1"/>
          <w:szCs w:val="21"/>
          <w:highlight w:val="none"/>
          <w:u w:val="single"/>
        </w:rPr>
        <w:t xml:space="preserve">                                    </w:t>
      </w:r>
    </w:p>
    <w:p w14:paraId="7BB0D80B">
      <w:pPr>
        <w:adjustRightInd w:val="0"/>
        <w:snapToGrid w:val="0"/>
        <w:spacing w:line="360" w:lineRule="auto"/>
        <w:rPr>
          <w:rFonts w:ascii="宋体" w:hAnsi="宋体"/>
          <w:bCs/>
          <w:color w:val="000000" w:themeColor="text1"/>
          <w:szCs w:val="21"/>
          <w:highlight w:val="none"/>
        </w:rPr>
      </w:pPr>
      <w:r>
        <w:rPr>
          <w:rFonts w:hint="eastAsia" w:ascii="宋体" w:hAnsi="宋体"/>
          <w:bCs/>
          <w:color w:val="000000" w:themeColor="text1"/>
          <w:szCs w:val="21"/>
          <w:highlight w:val="none"/>
        </w:rPr>
        <w:t>日期：</w:t>
      </w:r>
      <w:r>
        <w:rPr>
          <w:rFonts w:ascii="宋体" w:hAnsi="宋体"/>
          <w:bCs/>
          <w:color w:val="000000" w:themeColor="text1"/>
          <w:szCs w:val="21"/>
          <w:highlight w:val="none"/>
          <w:u w:val="single"/>
        </w:rPr>
        <w:t xml:space="preserve">    </w:t>
      </w:r>
      <w:r>
        <w:rPr>
          <w:rFonts w:hint="eastAsia" w:ascii="宋体" w:hAnsi="宋体"/>
          <w:bCs/>
          <w:color w:val="000000" w:themeColor="text1"/>
          <w:szCs w:val="21"/>
          <w:highlight w:val="none"/>
          <w:u w:val="single"/>
        </w:rPr>
        <w:t xml:space="preserve">  </w:t>
      </w:r>
      <w:r>
        <w:rPr>
          <w:rFonts w:ascii="宋体" w:hAnsi="宋体"/>
          <w:bCs/>
          <w:color w:val="000000" w:themeColor="text1"/>
          <w:szCs w:val="21"/>
          <w:highlight w:val="none"/>
          <w:u w:val="single"/>
        </w:rPr>
        <w:t xml:space="preserve"> </w:t>
      </w:r>
      <w:r>
        <w:rPr>
          <w:rFonts w:ascii="宋体" w:hAnsi="宋体"/>
          <w:bCs/>
          <w:color w:val="000000" w:themeColor="text1"/>
          <w:szCs w:val="21"/>
          <w:highlight w:val="none"/>
        </w:rPr>
        <w:t xml:space="preserve"> </w:t>
      </w:r>
      <w:r>
        <w:rPr>
          <w:rFonts w:hint="eastAsia" w:ascii="宋体" w:hAnsi="宋体"/>
          <w:bCs/>
          <w:color w:val="000000" w:themeColor="text1"/>
          <w:szCs w:val="21"/>
          <w:highlight w:val="none"/>
        </w:rPr>
        <w:t>年</w:t>
      </w:r>
      <w:r>
        <w:rPr>
          <w:rFonts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月</w:t>
      </w:r>
      <w:r>
        <w:rPr>
          <w:rFonts w:ascii="宋体" w:hAnsi="宋体"/>
          <w:bCs/>
          <w:color w:val="000000" w:themeColor="text1"/>
          <w:szCs w:val="21"/>
          <w:highlight w:val="none"/>
        </w:rPr>
        <w:t xml:space="preserve"> </w:t>
      </w:r>
      <w:r>
        <w:rPr>
          <w:rFonts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日</w:t>
      </w:r>
      <w:r>
        <w:rPr>
          <w:rFonts w:ascii="宋体" w:hAnsi="宋体"/>
          <w:bCs/>
          <w:color w:val="000000" w:themeColor="text1"/>
          <w:szCs w:val="21"/>
          <w:highlight w:val="none"/>
        </w:rPr>
        <w:t xml:space="preserve">   </w:t>
      </w:r>
    </w:p>
    <w:p w14:paraId="4A5D2218">
      <w:pPr>
        <w:pStyle w:val="25"/>
        <w:spacing w:line="360" w:lineRule="auto"/>
        <w:rPr>
          <w:rFonts w:hAnsi="宋体"/>
          <w:color w:val="000000" w:themeColor="text1"/>
          <w:highlight w:val="none"/>
        </w:rPr>
      </w:pPr>
      <w:r>
        <w:rPr>
          <w:rFonts w:hint="eastAsia" w:hAnsi="宋体"/>
          <w:color w:val="000000" w:themeColor="text1"/>
          <w:highlight w:val="none"/>
        </w:rPr>
        <w:t>注：本磋商邀请函为供应商响应本次磋商项目的郑重承诺，供应商不得改动且必须满足。</w:t>
      </w:r>
    </w:p>
    <w:p w14:paraId="71F1D58C">
      <w:pPr>
        <w:pStyle w:val="25"/>
        <w:spacing w:line="360" w:lineRule="auto"/>
        <w:rPr>
          <w:rFonts w:hAnsi="宋体"/>
          <w:color w:val="000000" w:themeColor="text1"/>
          <w:highlight w:val="none"/>
        </w:rPr>
      </w:pPr>
    </w:p>
    <w:p w14:paraId="659A4C1A">
      <w:pPr>
        <w:pStyle w:val="25"/>
        <w:spacing w:line="360" w:lineRule="auto"/>
        <w:rPr>
          <w:rFonts w:hAnsi="宋体"/>
          <w:color w:val="000000" w:themeColor="text1"/>
          <w:highlight w:val="none"/>
        </w:rPr>
      </w:pPr>
    </w:p>
    <w:p w14:paraId="6B665F2E">
      <w:pPr>
        <w:pStyle w:val="25"/>
        <w:spacing w:line="360" w:lineRule="auto"/>
        <w:rPr>
          <w:rFonts w:hAnsi="宋体"/>
          <w:color w:val="000000" w:themeColor="text1"/>
          <w:highlight w:val="none"/>
        </w:rPr>
      </w:pPr>
    </w:p>
    <w:p w14:paraId="515E4A77">
      <w:pPr>
        <w:pStyle w:val="25"/>
        <w:spacing w:line="360" w:lineRule="auto"/>
        <w:rPr>
          <w:rFonts w:hAnsi="宋体"/>
          <w:color w:val="000000" w:themeColor="text1"/>
          <w:highlight w:val="none"/>
        </w:rPr>
      </w:pPr>
    </w:p>
    <w:p w14:paraId="295BA0A8">
      <w:pPr>
        <w:pStyle w:val="3"/>
        <w:numPr>
          <w:ilvl w:val="1"/>
          <w:numId w:val="0"/>
        </w:numPr>
        <w:spacing w:line="360" w:lineRule="auto"/>
        <w:rPr>
          <w:rFonts w:ascii="宋体" w:hAnsi="宋体"/>
          <w:color w:val="000000" w:themeColor="text1"/>
          <w:sz w:val="28"/>
          <w:szCs w:val="28"/>
          <w:highlight w:val="none"/>
        </w:rPr>
      </w:pPr>
      <w:bookmarkStart w:id="321" w:name="_Toc18477"/>
      <w:bookmarkStart w:id="322" w:name="_Toc469160796"/>
      <w:bookmarkStart w:id="323" w:name="_Toc200414526"/>
      <w:r>
        <w:rPr>
          <w:rFonts w:hint="eastAsia" w:ascii="宋体" w:hAnsi="宋体"/>
          <w:color w:val="000000" w:themeColor="text1"/>
          <w:sz w:val="28"/>
          <w:szCs w:val="28"/>
          <w:highlight w:val="none"/>
        </w:rPr>
        <w:t>附件二：第一次报价一览表</w:t>
      </w:r>
      <w:bookmarkEnd w:id="321"/>
      <w:bookmarkEnd w:id="322"/>
      <w:bookmarkEnd w:id="323"/>
    </w:p>
    <w:p w14:paraId="3B2F1650">
      <w:pPr>
        <w:adjustRightInd w:val="0"/>
        <w:snapToGrid w:val="0"/>
        <w:spacing w:line="360" w:lineRule="auto"/>
        <w:jc w:val="left"/>
        <w:rPr>
          <w:rFonts w:ascii="宋体" w:hAnsi="宋体"/>
          <w:b/>
          <w:bCs/>
          <w:caps/>
          <w:color w:val="000000" w:themeColor="text1"/>
          <w:szCs w:val="21"/>
          <w:highlight w:val="none"/>
          <w:u w:val="single"/>
        </w:rPr>
      </w:pPr>
      <w:r>
        <w:rPr>
          <w:rFonts w:hint="eastAsia" w:ascii="宋体" w:hAnsi="宋体"/>
          <w:bCs/>
          <w:color w:val="000000" w:themeColor="text1"/>
          <w:szCs w:val="21"/>
          <w:highlight w:val="none"/>
        </w:rPr>
        <w:t>项目编号</w:t>
      </w:r>
      <w:r>
        <w:rPr>
          <w:rFonts w:hint="eastAsia" w:ascii="宋体" w:hAnsi="宋体"/>
          <w:bCs/>
          <w:color w:val="000000" w:themeColor="text1"/>
          <w:szCs w:val="21"/>
          <w:highlight w:val="none"/>
          <w:lang w:eastAsia="zh-CN"/>
        </w:rPr>
        <w:t>：</w:t>
      </w:r>
      <w:r>
        <w:rPr>
          <w:rFonts w:hint="eastAsia" w:ascii="宋体" w:hAnsi="宋体"/>
          <w:b/>
          <w:bCs/>
          <w:color w:val="000000" w:themeColor="text1"/>
          <w:szCs w:val="21"/>
          <w:highlight w:val="none"/>
          <w:u w:val="single"/>
        </w:rPr>
        <w:t xml:space="preserve"> </w:t>
      </w:r>
      <w:r>
        <w:rPr>
          <w:rFonts w:hint="eastAsia" w:ascii="宋体" w:hAnsi="宋体"/>
          <w:b/>
          <w:bCs/>
          <w:color w:val="000000" w:themeColor="text1"/>
          <w:szCs w:val="21"/>
          <w:highlight w:val="none"/>
          <w:u w:val="single"/>
          <w:lang w:eastAsia="zh-CN"/>
        </w:rPr>
        <w:t>YXCG-20260706</w:t>
      </w:r>
      <w:r>
        <w:rPr>
          <w:rFonts w:hint="eastAsia" w:ascii="宋体" w:hAnsi="宋体"/>
          <w:b/>
          <w:bCs/>
          <w:caps/>
          <w:color w:val="000000" w:themeColor="text1"/>
          <w:szCs w:val="21"/>
          <w:highlight w:val="none"/>
          <w:u w:val="single"/>
        </w:rPr>
        <w:t xml:space="preserve"> </w:t>
      </w:r>
    </w:p>
    <w:p w14:paraId="1877C744">
      <w:pPr>
        <w:adjustRightInd w:val="0"/>
        <w:snapToGrid w:val="0"/>
        <w:spacing w:line="360" w:lineRule="auto"/>
        <w:jc w:val="left"/>
        <w:rPr>
          <w:rFonts w:ascii="宋体" w:hAnsi="宋体"/>
          <w:bCs/>
          <w:color w:val="000000" w:themeColor="text1"/>
          <w:szCs w:val="21"/>
          <w:highlight w:val="none"/>
          <w:u w:val="single"/>
        </w:rPr>
      </w:pPr>
      <w:r>
        <w:rPr>
          <w:rFonts w:hint="eastAsia" w:ascii="宋体" w:hAnsi="宋体"/>
          <w:color w:val="000000" w:themeColor="text1"/>
          <w:szCs w:val="21"/>
          <w:highlight w:val="none"/>
        </w:rPr>
        <w:t>项目名称：</w:t>
      </w:r>
      <w:r>
        <w:rPr>
          <w:rFonts w:hint="eastAsia" w:ascii="宋体" w:hAnsi="宋体"/>
          <w:b/>
          <w:bCs/>
          <w:color w:val="000000" w:themeColor="text1"/>
          <w:szCs w:val="21"/>
          <w:highlight w:val="none"/>
          <w:u w:val="single"/>
          <w:lang w:eastAsia="zh-CN"/>
        </w:rPr>
        <w:t>阳江市市直义务教育招生入学摇号派位服务（2026年）项目</w:t>
      </w:r>
      <w:r>
        <w:rPr>
          <w:rFonts w:hint="eastAsia" w:ascii="宋体" w:hAnsi="宋体"/>
          <w:b/>
          <w:bCs/>
          <w:color w:val="000000" w:themeColor="text1"/>
          <w:szCs w:val="21"/>
          <w:highlight w:val="none"/>
          <w:u w:val="single"/>
        </w:rPr>
        <w:t xml:space="preserve"> </w:t>
      </w:r>
      <w:r>
        <w:rPr>
          <w:rFonts w:hint="eastAsia" w:ascii="宋体" w:hAnsi="宋体"/>
          <w:color w:val="000000" w:themeColor="text1"/>
          <w:spacing w:val="10"/>
          <w:szCs w:val="21"/>
          <w:highlight w:val="none"/>
        </w:rPr>
        <w:t xml:space="preserve">  </w:t>
      </w:r>
    </w:p>
    <w:p w14:paraId="46244B21">
      <w:pPr>
        <w:tabs>
          <w:tab w:val="center" w:pos="4483"/>
        </w:tabs>
        <w:spacing w:line="360" w:lineRule="auto"/>
        <w:rPr>
          <w:rFonts w:ascii="宋体" w:hAnsi="宋体"/>
          <w:bCs/>
          <w:color w:val="000000" w:themeColor="text1"/>
          <w:szCs w:val="21"/>
          <w:highlight w:val="none"/>
          <w:u w:val="single"/>
        </w:rPr>
      </w:pPr>
    </w:p>
    <w:tbl>
      <w:tblPr>
        <w:tblStyle w:val="51"/>
        <w:tblW w:w="95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04"/>
        <w:gridCol w:w="2929"/>
        <w:gridCol w:w="1938"/>
        <w:gridCol w:w="1476"/>
      </w:tblGrid>
      <w:tr w14:paraId="7851B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3204" w:type="dxa"/>
            <w:vAlign w:val="center"/>
          </w:tcPr>
          <w:p w14:paraId="7962F924">
            <w:pPr>
              <w:spacing w:line="360" w:lineRule="auto"/>
              <w:jc w:val="center"/>
              <w:rPr>
                <w:rFonts w:ascii="宋体" w:hAnsi="宋体"/>
                <w:bCs/>
                <w:color w:val="000000" w:themeColor="text1"/>
                <w:szCs w:val="21"/>
                <w:highlight w:val="none"/>
              </w:rPr>
            </w:pPr>
            <w:r>
              <w:rPr>
                <w:rFonts w:hint="eastAsia" w:ascii="宋体" w:hAnsi="宋体"/>
                <w:bCs/>
                <w:color w:val="000000" w:themeColor="text1"/>
                <w:szCs w:val="21"/>
                <w:highlight w:val="none"/>
              </w:rPr>
              <w:t>项目名称</w:t>
            </w:r>
          </w:p>
        </w:tc>
        <w:tc>
          <w:tcPr>
            <w:tcW w:w="2929" w:type="dxa"/>
            <w:vAlign w:val="center"/>
          </w:tcPr>
          <w:p w14:paraId="64FCD735">
            <w:pPr>
              <w:spacing w:line="360" w:lineRule="auto"/>
              <w:jc w:val="center"/>
              <w:rPr>
                <w:rFonts w:hint="default" w:ascii="宋体" w:hAnsi="宋体" w:eastAsia="宋体"/>
                <w:bCs/>
                <w:color w:val="000000" w:themeColor="text1"/>
                <w:szCs w:val="21"/>
                <w:highlight w:val="none"/>
                <w:lang w:val="en-US" w:eastAsia="zh-CN"/>
              </w:rPr>
            </w:pPr>
            <w:r>
              <w:rPr>
                <w:rFonts w:hint="eastAsia" w:ascii="宋体" w:hAnsi="宋体"/>
                <w:bCs/>
                <w:color w:val="000000" w:themeColor="text1"/>
                <w:szCs w:val="21"/>
                <w:highlight w:val="none"/>
                <w:lang w:val="en-US" w:eastAsia="zh-CN"/>
              </w:rPr>
              <w:t>报价折扣率（%）</w:t>
            </w:r>
          </w:p>
        </w:tc>
        <w:tc>
          <w:tcPr>
            <w:tcW w:w="1938" w:type="dxa"/>
            <w:vAlign w:val="center"/>
          </w:tcPr>
          <w:p w14:paraId="52D8F348">
            <w:pPr>
              <w:spacing w:line="360" w:lineRule="auto"/>
              <w:jc w:val="center"/>
              <w:rPr>
                <w:rFonts w:ascii="宋体" w:hAnsi="宋体"/>
                <w:bCs/>
                <w:color w:val="000000" w:themeColor="text1"/>
                <w:szCs w:val="21"/>
                <w:highlight w:val="none"/>
              </w:rPr>
            </w:pPr>
            <w:r>
              <w:rPr>
                <w:rFonts w:hint="eastAsia" w:ascii="宋体" w:hAnsi="宋体"/>
                <w:bCs/>
                <w:color w:val="000000" w:themeColor="text1"/>
                <w:szCs w:val="21"/>
                <w:highlight w:val="none"/>
              </w:rPr>
              <w:t xml:space="preserve">服务期 </w:t>
            </w:r>
          </w:p>
        </w:tc>
        <w:tc>
          <w:tcPr>
            <w:tcW w:w="1476" w:type="dxa"/>
            <w:vAlign w:val="center"/>
          </w:tcPr>
          <w:p w14:paraId="67F9E1A1">
            <w:pPr>
              <w:spacing w:line="360" w:lineRule="auto"/>
              <w:jc w:val="center"/>
              <w:rPr>
                <w:rFonts w:ascii="宋体" w:hAnsi="宋体"/>
                <w:bCs/>
                <w:color w:val="000000" w:themeColor="text1"/>
                <w:szCs w:val="21"/>
                <w:highlight w:val="none"/>
              </w:rPr>
            </w:pPr>
            <w:r>
              <w:rPr>
                <w:rFonts w:hint="eastAsia" w:ascii="宋体" w:hAnsi="宋体"/>
                <w:bCs/>
                <w:color w:val="000000" w:themeColor="text1"/>
                <w:szCs w:val="21"/>
                <w:highlight w:val="none"/>
              </w:rPr>
              <w:t>备注</w:t>
            </w:r>
          </w:p>
        </w:tc>
      </w:tr>
      <w:tr w14:paraId="341A0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3204" w:type="dxa"/>
            <w:vAlign w:val="center"/>
          </w:tcPr>
          <w:p w14:paraId="258FE13D">
            <w:pPr>
              <w:spacing w:line="360" w:lineRule="auto"/>
              <w:jc w:val="center"/>
              <w:rPr>
                <w:rFonts w:hint="eastAsia" w:ascii="宋体" w:hAnsi="宋体" w:eastAsia="宋体"/>
                <w:bCs/>
                <w:color w:val="000000" w:themeColor="text1"/>
                <w:highlight w:val="none"/>
                <w:lang w:eastAsia="zh-CN"/>
              </w:rPr>
            </w:pPr>
          </w:p>
        </w:tc>
        <w:tc>
          <w:tcPr>
            <w:tcW w:w="2929" w:type="dxa"/>
            <w:vAlign w:val="center"/>
          </w:tcPr>
          <w:p w14:paraId="1BC098D6">
            <w:pPr>
              <w:spacing w:line="360" w:lineRule="auto"/>
              <w:rPr>
                <w:rFonts w:ascii="宋体" w:hAnsi="宋体"/>
                <w:bCs/>
                <w:color w:val="000000" w:themeColor="text1"/>
                <w:highlight w:val="none"/>
              </w:rPr>
            </w:pPr>
          </w:p>
        </w:tc>
        <w:tc>
          <w:tcPr>
            <w:tcW w:w="1938" w:type="dxa"/>
            <w:vAlign w:val="center"/>
          </w:tcPr>
          <w:p w14:paraId="46B3FBA5">
            <w:pPr>
              <w:spacing w:line="360" w:lineRule="auto"/>
              <w:jc w:val="center"/>
              <w:rPr>
                <w:rFonts w:ascii="宋体" w:hAnsi="宋体"/>
                <w:bCs/>
                <w:color w:val="000000" w:themeColor="text1"/>
                <w:highlight w:val="none"/>
                <w:u w:val="single"/>
              </w:rPr>
            </w:pPr>
          </w:p>
        </w:tc>
        <w:tc>
          <w:tcPr>
            <w:tcW w:w="1476" w:type="dxa"/>
            <w:vAlign w:val="center"/>
          </w:tcPr>
          <w:p w14:paraId="01C9C1BC">
            <w:pPr>
              <w:spacing w:line="360" w:lineRule="auto"/>
              <w:rPr>
                <w:rFonts w:ascii="宋体" w:hAnsi="宋体"/>
                <w:bCs/>
                <w:color w:val="000000" w:themeColor="text1"/>
                <w:szCs w:val="21"/>
                <w:highlight w:val="none"/>
              </w:rPr>
            </w:pPr>
          </w:p>
        </w:tc>
      </w:tr>
    </w:tbl>
    <w:p w14:paraId="375CAF50">
      <w:pPr>
        <w:spacing w:line="360" w:lineRule="auto"/>
        <w:rPr>
          <w:rFonts w:ascii="宋体" w:hAnsi="宋体"/>
          <w:bCs/>
          <w:color w:val="000000" w:themeColor="text1"/>
          <w:highlight w:val="none"/>
          <w:u w:val="single"/>
        </w:rPr>
      </w:pPr>
    </w:p>
    <w:p w14:paraId="79BE7117">
      <w:pPr>
        <w:spacing w:line="360" w:lineRule="auto"/>
        <w:rPr>
          <w:rFonts w:ascii="宋体" w:hAnsi="宋体"/>
          <w:bCs/>
          <w:color w:val="000000" w:themeColor="text1"/>
          <w:highlight w:val="none"/>
        </w:rPr>
      </w:pPr>
      <w:r>
        <w:rPr>
          <w:rFonts w:hint="eastAsia" w:ascii="宋体" w:hAnsi="宋体"/>
          <w:bCs/>
          <w:color w:val="000000" w:themeColor="text1"/>
          <w:highlight w:val="none"/>
        </w:rPr>
        <w:t>注：</w:t>
      </w:r>
    </w:p>
    <w:p w14:paraId="1A05882D">
      <w:pPr>
        <w:numPr>
          <w:ilvl w:val="0"/>
          <w:numId w:val="26"/>
        </w:numPr>
        <w:tabs>
          <w:tab w:val="left" w:pos="845"/>
        </w:tabs>
        <w:spacing w:line="360" w:lineRule="auto"/>
        <w:rPr>
          <w:rFonts w:ascii="宋体" w:hAnsi="宋体"/>
          <w:bCs/>
          <w:color w:val="000000" w:themeColor="text1"/>
          <w:highlight w:val="none"/>
        </w:rPr>
      </w:pPr>
      <w:r>
        <w:rPr>
          <w:rFonts w:hint="eastAsia" w:ascii="宋体" w:hAnsi="宋体"/>
          <w:color w:val="000000" w:themeColor="text1"/>
          <w:highlight w:val="none"/>
        </w:rPr>
        <w:t>填写此表时不得改变表格的形式。</w:t>
      </w:r>
    </w:p>
    <w:p w14:paraId="6145F3E6">
      <w:pPr>
        <w:numPr>
          <w:ilvl w:val="0"/>
          <w:numId w:val="26"/>
        </w:numPr>
        <w:tabs>
          <w:tab w:val="left" w:pos="845"/>
        </w:tabs>
        <w:spacing w:line="360" w:lineRule="auto"/>
        <w:rPr>
          <w:rFonts w:ascii="宋体" w:hAnsi="宋体"/>
          <w:bCs/>
          <w:color w:val="000000" w:themeColor="text1"/>
          <w:highlight w:val="none"/>
        </w:rPr>
      </w:pPr>
      <w:r>
        <w:rPr>
          <w:rFonts w:hint="eastAsia" w:ascii="宋体" w:hAnsi="宋体"/>
          <w:bCs/>
          <w:color w:val="000000" w:themeColor="text1"/>
          <w:highlight w:val="none"/>
        </w:rPr>
        <w:t>本报价表为供应商的第一次报价，磋商后，代理采购机构将向合格的供应商发最终报价表。</w:t>
      </w:r>
    </w:p>
    <w:p w14:paraId="53AA9851">
      <w:pPr>
        <w:numPr>
          <w:ilvl w:val="0"/>
          <w:numId w:val="26"/>
        </w:numPr>
        <w:tabs>
          <w:tab w:val="left" w:pos="845"/>
        </w:tabs>
        <w:spacing w:line="360" w:lineRule="auto"/>
        <w:rPr>
          <w:rFonts w:ascii="宋体" w:hAnsi="宋体"/>
          <w:bCs/>
          <w:color w:val="000000" w:themeColor="text1"/>
          <w:highlight w:val="none"/>
        </w:rPr>
      </w:pPr>
      <w:r>
        <w:rPr>
          <w:rFonts w:hint="eastAsia" w:ascii="宋体" w:hAnsi="宋体"/>
          <w:bCs/>
          <w:color w:val="000000" w:themeColor="text1"/>
          <w:highlight w:val="none"/>
        </w:rPr>
        <w:t>所投项目的内容必须填写完整。</w:t>
      </w:r>
    </w:p>
    <w:p w14:paraId="52A24C7E">
      <w:pPr>
        <w:numPr>
          <w:ilvl w:val="0"/>
          <w:numId w:val="26"/>
        </w:numPr>
        <w:tabs>
          <w:tab w:val="left" w:pos="845"/>
        </w:tabs>
        <w:spacing w:line="360" w:lineRule="auto"/>
        <w:rPr>
          <w:rFonts w:ascii="宋体" w:hAnsi="宋体"/>
          <w:bCs/>
          <w:color w:val="000000" w:themeColor="text1"/>
          <w:highlight w:val="none"/>
        </w:rPr>
      </w:pPr>
      <w:r>
        <w:rPr>
          <w:rFonts w:hint="eastAsia" w:ascii="宋体" w:hAnsi="宋体"/>
          <w:bCs/>
          <w:color w:val="000000" w:themeColor="text1"/>
          <w:highlight w:val="none"/>
        </w:rPr>
        <w:t>如果供应商认为有应当说明而本表中无相应栏目的内容，请在“备注”栏中说明添加说明。</w:t>
      </w:r>
    </w:p>
    <w:p w14:paraId="375D5B49">
      <w:pPr>
        <w:tabs>
          <w:tab w:val="left" w:pos="845"/>
        </w:tabs>
        <w:spacing w:line="360" w:lineRule="auto"/>
        <w:rPr>
          <w:rFonts w:ascii="宋体" w:hAnsi="宋体"/>
          <w:bCs/>
          <w:color w:val="000000" w:themeColor="text1"/>
          <w:highlight w:val="none"/>
        </w:rPr>
      </w:pPr>
    </w:p>
    <w:p w14:paraId="1383CD60">
      <w:pPr>
        <w:adjustRightInd w:val="0"/>
        <w:snapToGrid w:val="0"/>
        <w:spacing w:line="360" w:lineRule="auto"/>
        <w:rPr>
          <w:rFonts w:ascii="宋体" w:hAnsi="宋体"/>
          <w:bCs/>
          <w:color w:val="000000" w:themeColor="text1"/>
          <w:szCs w:val="21"/>
          <w:highlight w:val="none"/>
        </w:rPr>
      </w:pPr>
      <w:r>
        <w:rPr>
          <w:rFonts w:hint="eastAsia" w:ascii="宋体" w:hAnsi="宋体"/>
          <w:bCs/>
          <w:color w:val="000000" w:themeColor="text1"/>
          <w:szCs w:val="21"/>
          <w:highlight w:val="none"/>
        </w:rPr>
        <w:t xml:space="preserve">供应商法定代表人（负责人）或授权代理人（签字）： </w:t>
      </w:r>
      <w:r>
        <w:rPr>
          <w:rFonts w:ascii="宋体" w:hAnsi="宋体"/>
          <w:bCs/>
          <w:color w:val="000000" w:themeColor="text1"/>
          <w:szCs w:val="21"/>
          <w:highlight w:val="none"/>
          <w:u w:val="single"/>
        </w:rPr>
        <w:t xml:space="preserve">    </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 </w:t>
      </w:r>
    </w:p>
    <w:p w14:paraId="426A84C9">
      <w:pPr>
        <w:adjustRightInd w:val="0"/>
        <w:snapToGrid w:val="0"/>
        <w:spacing w:line="360" w:lineRule="auto"/>
        <w:rPr>
          <w:rFonts w:ascii="宋体" w:hAnsi="宋体"/>
          <w:bCs/>
          <w:color w:val="000000" w:themeColor="text1"/>
          <w:szCs w:val="21"/>
          <w:highlight w:val="none"/>
          <w:u w:val="single"/>
        </w:rPr>
      </w:pPr>
      <w:r>
        <w:rPr>
          <w:rFonts w:hint="eastAsia" w:ascii="宋体" w:hAnsi="宋体"/>
          <w:bCs/>
          <w:color w:val="000000" w:themeColor="text1"/>
          <w:szCs w:val="21"/>
          <w:highlight w:val="none"/>
        </w:rPr>
        <w:t>供应商名称（加盖公章）：</w:t>
      </w:r>
      <w:r>
        <w:rPr>
          <w:rFonts w:ascii="宋体" w:hAnsi="宋体"/>
          <w:bCs/>
          <w:color w:val="000000" w:themeColor="text1"/>
          <w:szCs w:val="21"/>
          <w:highlight w:val="none"/>
          <w:u w:val="single"/>
        </w:rPr>
        <w:t xml:space="preserve">    </w:t>
      </w:r>
      <w:r>
        <w:rPr>
          <w:rFonts w:hint="eastAsia" w:ascii="宋体" w:hAnsi="宋体"/>
          <w:bCs/>
          <w:color w:val="000000" w:themeColor="text1"/>
          <w:szCs w:val="21"/>
          <w:highlight w:val="none"/>
          <w:u w:val="single"/>
        </w:rPr>
        <w:t xml:space="preserve">                                    </w:t>
      </w:r>
    </w:p>
    <w:p w14:paraId="0B74F39B">
      <w:pPr>
        <w:adjustRightInd w:val="0"/>
        <w:snapToGrid w:val="0"/>
        <w:spacing w:line="360" w:lineRule="auto"/>
        <w:rPr>
          <w:rFonts w:ascii="宋体" w:hAnsi="宋体"/>
          <w:bCs/>
          <w:color w:val="000000" w:themeColor="text1"/>
          <w:szCs w:val="21"/>
          <w:highlight w:val="none"/>
        </w:rPr>
      </w:pPr>
      <w:r>
        <w:rPr>
          <w:rFonts w:hint="eastAsia" w:ascii="宋体" w:hAnsi="宋体"/>
          <w:bCs/>
          <w:color w:val="000000" w:themeColor="text1"/>
          <w:szCs w:val="21"/>
          <w:highlight w:val="none"/>
        </w:rPr>
        <w:t>日期：</w:t>
      </w:r>
      <w:r>
        <w:rPr>
          <w:rFonts w:ascii="宋体" w:hAnsi="宋体"/>
          <w:bCs/>
          <w:color w:val="000000" w:themeColor="text1"/>
          <w:szCs w:val="21"/>
          <w:highlight w:val="none"/>
          <w:u w:val="single"/>
        </w:rPr>
        <w:t xml:space="preserve">    </w:t>
      </w:r>
      <w:r>
        <w:rPr>
          <w:rFonts w:hint="eastAsia" w:ascii="宋体" w:hAnsi="宋体"/>
          <w:bCs/>
          <w:color w:val="000000" w:themeColor="text1"/>
          <w:szCs w:val="21"/>
          <w:highlight w:val="none"/>
          <w:u w:val="single"/>
        </w:rPr>
        <w:t xml:space="preserve">  </w:t>
      </w:r>
      <w:r>
        <w:rPr>
          <w:rFonts w:ascii="宋体" w:hAnsi="宋体"/>
          <w:bCs/>
          <w:color w:val="000000" w:themeColor="text1"/>
          <w:szCs w:val="21"/>
          <w:highlight w:val="none"/>
          <w:u w:val="single"/>
        </w:rPr>
        <w:t xml:space="preserve"> </w:t>
      </w:r>
      <w:r>
        <w:rPr>
          <w:rFonts w:ascii="宋体" w:hAnsi="宋体"/>
          <w:bCs/>
          <w:color w:val="000000" w:themeColor="text1"/>
          <w:szCs w:val="21"/>
          <w:highlight w:val="none"/>
        </w:rPr>
        <w:t xml:space="preserve"> </w:t>
      </w:r>
      <w:r>
        <w:rPr>
          <w:rFonts w:hint="eastAsia" w:ascii="宋体" w:hAnsi="宋体"/>
          <w:bCs/>
          <w:color w:val="000000" w:themeColor="text1"/>
          <w:szCs w:val="21"/>
          <w:highlight w:val="none"/>
        </w:rPr>
        <w:t>年</w:t>
      </w:r>
      <w:r>
        <w:rPr>
          <w:rFonts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月</w:t>
      </w:r>
      <w:r>
        <w:rPr>
          <w:rFonts w:ascii="宋体" w:hAnsi="宋体"/>
          <w:bCs/>
          <w:color w:val="000000" w:themeColor="text1"/>
          <w:szCs w:val="21"/>
          <w:highlight w:val="none"/>
        </w:rPr>
        <w:t xml:space="preserve"> </w:t>
      </w:r>
      <w:r>
        <w:rPr>
          <w:rFonts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日</w:t>
      </w:r>
      <w:r>
        <w:rPr>
          <w:rFonts w:ascii="宋体" w:hAnsi="宋体"/>
          <w:bCs/>
          <w:color w:val="000000" w:themeColor="text1"/>
          <w:szCs w:val="21"/>
          <w:highlight w:val="none"/>
        </w:rPr>
        <w:t xml:space="preserve"> </w:t>
      </w:r>
    </w:p>
    <w:p w14:paraId="20B239F5">
      <w:pPr>
        <w:widowControl/>
        <w:adjustRightInd w:val="0"/>
        <w:snapToGrid w:val="0"/>
        <w:spacing w:line="360" w:lineRule="auto"/>
        <w:rPr>
          <w:rFonts w:ascii="宋体" w:hAnsi="宋体"/>
          <w:bCs/>
          <w:color w:val="000000" w:themeColor="text1"/>
          <w:highlight w:val="none"/>
          <w:u w:val="single"/>
        </w:rPr>
      </w:pPr>
    </w:p>
    <w:p w14:paraId="70662BC4">
      <w:pPr>
        <w:pStyle w:val="25"/>
        <w:spacing w:line="360" w:lineRule="auto"/>
        <w:rPr>
          <w:rFonts w:hAnsi="宋体"/>
          <w:color w:val="000000" w:themeColor="text1"/>
          <w:highlight w:val="none"/>
        </w:rPr>
      </w:pPr>
    </w:p>
    <w:p w14:paraId="1AA9EE26">
      <w:pPr>
        <w:pStyle w:val="25"/>
        <w:spacing w:line="360" w:lineRule="auto"/>
        <w:rPr>
          <w:rFonts w:hAnsi="宋体"/>
          <w:color w:val="000000" w:themeColor="text1"/>
          <w:highlight w:val="none"/>
        </w:rPr>
      </w:pPr>
    </w:p>
    <w:p w14:paraId="0421E9AC">
      <w:pPr>
        <w:pStyle w:val="25"/>
        <w:spacing w:line="360" w:lineRule="auto"/>
        <w:rPr>
          <w:rFonts w:hAnsi="宋体"/>
          <w:color w:val="000000" w:themeColor="text1"/>
          <w:highlight w:val="none"/>
        </w:rPr>
      </w:pPr>
    </w:p>
    <w:p w14:paraId="240E1200">
      <w:pPr>
        <w:pStyle w:val="25"/>
        <w:spacing w:line="360" w:lineRule="auto"/>
        <w:rPr>
          <w:rFonts w:hAnsi="宋体"/>
          <w:color w:val="000000" w:themeColor="text1"/>
          <w:highlight w:val="none"/>
        </w:rPr>
      </w:pPr>
    </w:p>
    <w:p w14:paraId="4AD54B69">
      <w:pPr>
        <w:pStyle w:val="25"/>
        <w:spacing w:line="360" w:lineRule="auto"/>
        <w:rPr>
          <w:rFonts w:hAnsi="宋体"/>
          <w:color w:val="000000" w:themeColor="text1"/>
          <w:highlight w:val="none"/>
        </w:rPr>
        <w:sectPr>
          <w:headerReference r:id="rId15" w:type="default"/>
          <w:pgSz w:w="11906" w:h="16838"/>
          <w:pgMar w:top="1418" w:right="1474" w:bottom="1418" w:left="1474" w:header="851" w:footer="851" w:gutter="0"/>
          <w:cols w:space="720" w:num="1"/>
          <w:titlePg/>
          <w:docGrid w:linePitch="462" w:charSpace="0"/>
        </w:sectPr>
      </w:pPr>
    </w:p>
    <w:p w14:paraId="73BAEAEF">
      <w:pPr>
        <w:pStyle w:val="3"/>
        <w:numPr>
          <w:ilvl w:val="1"/>
          <w:numId w:val="0"/>
        </w:numPr>
        <w:spacing w:line="360" w:lineRule="auto"/>
        <w:rPr>
          <w:rFonts w:ascii="宋体" w:hAnsi="宋体"/>
          <w:color w:val="000000" w:themeColor="text1"/>
          <w:sz w:val="28"/>
          <w:szCs w:val="28"/>
          <w:highlight w:val="none"/>
        </w:rPr>
      </w:pPr>
      <w:bookmarkStart w:id="324" w:name="_Toc469160797"/>
      <w:bookmarkStart w:id="325" w:name="_Toc23635"/>
      <w:bookmarkStart w:id="326" w:name="_Toc11866826"/>
      <w:bookmarkStart w:id="327" w:name="_Toc200414527"/>
      <w:bookmarkStart w:id="328" w:name="_Toc200414528"/>
      <w:bookmarkStart w:id="329" w:name="_Toc469160798"/>
      <w:r>
        <w:rPr>
          <w:rFonts w:hint="eastAsia" w:ascii="宋体" w:hAnsi="宋体"/>
          <w:color w:val="000000" w:themeColor="text1"/>
          <w:sz w:val="28"/>
          <w:szCs w:val="28"/>
          <w:highlight w:val="none"/>
        </w:rPr>
        <w:t>附件三：磋商分项报价</w:t>
      </w:r>
      <w:r>
        <w:rPr>
          <w:rFonts w:ascii="宋体" w:hAnsi="宋体"/>
          <w:color w:val="000000" w:themeColor="text1"/>
          <w:sz w:val="28"/>
          <w:szCs w:val="28"/>
          <w:highlight w:val="none"/>
        </w:rPr>
        <w:t>表</w:t>
      </w:r>
      <w:bookmarkEnd w:id="324"/>
      <w:bookmarkEnd w:id="325"/>
      <w:bookmarkEnd w:id="326"/>
      <w:bookmarkEnd w:id="327"/>
    </w:p>
    <w:p w14:paraId="64D3D353">
      <w:pPr>
        <w:adjustRightInd w:val="0"/>
        <w:snapToGrid w:val="0"/>
        <w:spacing w:line="360" w:lineRule="auto"/>
        <w:jc w:val="left"/>
        <w:rPr>
          <w:rFonts w:ascii="宋体" w:hAnsi="宋体"/>
          <w:b/>
          <w:bCs/>
          <w:caps/>
          <w:color w:val="000000" w:themeColor="text1"/>
          <w:szCs w:val="21"/>
          <w:highlight w:val="none"/>
          <w:u w:val="single"/>
        </w:rPr>
      </w:pPr>
      <w:r>
        <w:rPr>
          <w:rFonts w:hint="eastAsia" w:ascii="宋体" w:hAnsi="宋体"/>
          <w:bCs/>
          <w:color w:val="000000" w:themeColor="text1"/>
          <w:szCs w:val="21"/>
          <w:highlight w:val="none"/>
        </w:rPr>
        <w:t>项目编号:</w:t>
      </w:r>
      <w:r>
        <w:rPr>
          <w:rFonts w:hint="eastAsia" w:ascii="宋体" w:hAnsi="宋体"/>
          <w:b/>
          <w:bCs/>
          <w:color w:val="000000" w:themeColor="text1"/>
          <w:szCs w:val="21"/>
          <w:highlight w:val="none"/>
          <w:u w:val="single"/>
        </w:rPr>
        <w:t xml:space="preserve"> </w:t>
      </w:r>
      <w:r>
        <w:rPr>
          <w:rFonts w:hint="eastAsia" w:ascii="宋体" w:hAnsi="宋体"/>
          <w:b/>
          <w:bCs/>
          <w:color w:val="000000" w:themeColor="text1"/>
          <w:szCs w:val="21"/>
          <w:highlight w:val="none"/>
          <w:u w:val="single"/>
          <w:lang w:eastAsia="zh-CN"/>
        </w:rPr>
        <w:t>YXCG-20260706</w:t>
      </w:r>
      <w:r>
        <w:rPr>
          <w:rFonts w:hint="eastAsia" w:ascii="宋体" w:hAnsi="宋体"/>
          <w:b/>
          <w:bCs/>
          <w:caps/>
          <w:color w:val="000000" w:themeColor="text1"/>
          <w:szCs w:val="21"/>
          <w:highlight w:val="none"/>
          <w:u w:val="single"/>
        </w:rPr>
        <w:t xml:space="preserve"> </w:t>
      </w:r>
    </w:p>
    <w:p w14:paraId="2D5F04C6">
      <w:pPr>
        <w:adjustRightInd w:val="0"/>
        <w:snapToGrid w:val="0"/>
        <w:spacing w:line="360" w:lineRule="auto"/>
        <w:jc w:val="left"/>
        <w:rPr>
          <w:rFonts w:ascii="宋体" w:hAnsi="宋体"/>
          <w:bCs/>
          <w:color w:val="000000" w:themeColor="text1"/>
          <w:szCs w:val="21"/>
          <w:highlight w:val="none"/>
        </w:rPr>
      </w:pPr>
      <w:r>
        <w:rPr>
          <w:rFonts w:hint="eastAsia" w:ascii="宋体" w:hAnsi="宋体"/>
          <w:color w:val="000000" w:themeColor="text1"/>
          <w:szCs w:val="21"/>
          <w:highlight w:val="none"/>
        </w:rPr>
        <w:t>项目名称：</w:t>
      </w:r>
      <w:r>
        <w:rPr>
          <w:rFonts w:hint="eastAsia" w:ascii="宋体" w:hAnsi="宋体"/>
          <w:b/>
          <w:bCs/>
          <w:color w:val="000000" w:themeColor="text1"/>
          <w:szCs w:val="21"/>
          <w:highlight w:val="none"/>
          <w:u w:val="single"/>
          <w:lang w:eastAsia="zh-CN"/>
        </w:rPr>
        <w:t>阳江市市直义务教育招生入学摇号派位服务（2026年）项目</w:t>
      </w:r>
      <w:r>
        <w:rPr>
          <w:rFonts w:hint="eastAsia" w:ascii="宋体" w:hAnsi="宋体"/>
          <w:b/>
          <w:bCs/>
          <w:color w:val="000000" w:themeColor="text1"/>
          <w:szCs w:val="21"/>
          <w:highlight w:val="none"/>
          <w:u w:val="single"/>
        </w:rPr>
        <w:t xml:space="preserve"> </w:t>
      </w:r>
      <w:r>
        <w:rPr>
          <w:rFonts w:hint="eastAsia" w:ascii="宋体" w:hAnsi="宋体"/>
          <w:color w:val="000000" w:themeColor="text1"/>
          <w:spacing w:val="10"/>
          <w:szCs w:val="21"/>
          <w:highlight w:val="none"/>
        </w:rPr>
        <w:t xml:space="preserve">         </w:t>
      </w:r>
      <w:r>
        <w:rPr>
          <w:rFonts w:hint="eastAsia" w:ascii="宋体" w:hAnsi="宋体"/>
          <w:bCs/>
          <w:color w:val="000000" w:themeColor="text1"/>
          <w:szCs w:val="21"/>
          <w:highlight w:val="none"/>
        </w:rPr>
        <w:t>（单位：元）</w:t>
      </w:r>
    </w:p>
    <w:tbl>
      <w:tblPr>
        <w:tblStyle w:val="51"/>
        <w:tblW w:w="89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1842"/>
        <w:gridCol w:w="1281"/>
        <w:gridCol w:w="1281"/>
        <w:gridCol w:w="646"/>
        <w:gridCol w:w="636"/>
        <w:gridCol w:w="1281"/>
        <w:gridCol w:w="1287"/>
      </w:tblGrid>
      <w:tr w14:paraId="3C319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3146EFCE">
            <w:pPr>
              <w:pStyle w:val="5"/>
              <w:snapToGrid w:val="0"/>
              <w:ind w:firstLine="0"/>
              <w:jc w:val="center"/>
              <w:rPr>
                <w:rFonts w:hAnsi="宋体"/>
                <w:color w:val="000000" w:themeColor="text1"/>
                <w:sz w:val="21"/>
                <w:szCs w:val="21"/>
                <w:highlight w:val="none"/>
              </w:rPr>
            </w:pPr>
            <w:r>
              <w:rPr>
                <w:rFonts w:hint="eastAsia" w:hAnsi="宋体"/>
                <w:color w:val="000000" w:themeColor="text1"/>
                <w:sz w:val="21"/>
                <w:szCs w:val="21"/>
                <w:highlight w:val="none"/>
              </w:rPr>
              <w:t>序号</w:t>
            </w:r>
          </w:p>
        </w:tc>
        <w:tc>
          <w:tcPr>
            <w:tcW w:w="1842" w:type="dxa"/>
            <w:vAlign w:val="center"/>
          </w:tcPr>
          <w:p w14:paraId="096A7D71">
            <w:pPr>
              <w:pStyle w:val="5"/>
              <w:snapToGrid w:val="0"/>
              <w:ind w:firstLine="0"/>
              <w:jc w:val="center"/>
              <w:rPr>
                <w:rFonts w:hAnsi="宋体"/>
                <w:color w:val="000000" w:themeColor="text1"/>
                <w:sz w:val="21"/>
                <w:szCs w:val="21"/>
                <w:highlight w:val="none"/>
              </w:rPr>
            </w:pPr>
            <w:r>
              <w:rPr>
                <w:rFonts w:hint="eastAsia" w:hAnsi="宋体"/>
                <w:color w:val="000000" w:themeColor="text1"/>
                <w:sz w:val="21"/>
                <w:szCs w:val="21"/>
                <w:highlight w:val="none"/>
              </w:rPr>
              <w:t>内容</w:t>
            </w:r>
          </w:p>
        </w:tc>
        <w:tc>
          <w:tcPr>
            <w:tcW w:w="1281" w:type="dxa"/>
            <w:vAlign w:val="center"/>
          </w:tcPr>
          <w:p w14:paraId="555B1617">
            <w:pPr>
              <w:pStyle w:val="5"/>
              <w:snapToGrid w:val="0"/>
              <w:ind w:firstLine="0"/>
              <w:jc w:val="center"/>
              <w:rPr>
                <w:rFonts w:hAnsi="宋体"/>
                <w:color w:val="000000" w:themeColor="text1"/>
                <w:sz w:val="21"/>
                <w:szCs w:val="21"/>
                <w:highlight w:val="none"/>
              </w:rPr>
            </w:pPr>
            <w:r>
              <w:rPr>
                <w:rFonts w:hint="eastAsia" w:hAnsi="宋体"/>
                <w:color w:val="000000" w:themeColor="text1"/>
                <w:sz w:val="21"/>
                <w:szCs w:val="21"/>
                <w:highlight w:val="none"/>
              </w:rPr>
              <w:t>1</w:t>
            </w:r>
          </w:p>
        </w:tc>
        <w:tc>
          <w:tcPr>
            <w:tcW w:w="1281" w:type="dxa"/>
            <w:vAlign w:val="center"/>
          </w:tcPr>
          <w:p w14:paraId="226B597B">
            <w:pPr>
              <w:pStyle w:val="5"/>
              <w:snapToGrid w:val="0"/>
              <w:ind w:firstLine="0"/>
              <w:jc w:val="center"/>
              <w:rPr>
                <w:rFonts w:hAnsi="宋体"/>
                <w:color w:val="000000" w:themeColor="text1"/>
                <w:sz w:val="21"/>
                <w:szCs w:val="21"/>
                <w:highlight w:val="none"/>
              </w:rPr>
            </w:pPr>
            <w:r>
              <w:rPr>
                <w:rFonts w:hint="eastAsia" w:hAnsi="宋体"/>
                <w:color w:val="000000" w:themeColor="text1"/>
                <w:sz w:val="21"/>
                <w:szCs w:val="21"/>
                <w:highlight w:val="none"/>
              </w:rPr>
              <w:t>2</w:t>
            </w:r>
          </w:p>
        </w:tc>
        <w:tc>
          <w:tcPr>
            <w:tcW w:w="1282" w:type="dxa"/>
            <w:gridSpan w:val="2"/>
            <w:vAlign w:val="center"/>
          </w:tcPr>
          <w:p w14:paraId="0B549775">
            <w:pPr>
              <w:pStyle w:val="5"/>
              <w:snapToGrid w:val="0"/>
              <w:ind w:firstLine="0"/>
              <w:jc w:val="center"/>
              <w:rPr>
                <w:rFonts w:hAnsi="宋体"/>
                <w:color w:val="000000" w:themeColor="text1"/>
                <w:sz w:val="21"/>
                <w:szCs w:val="21"/>
                <w:highlight w:val="none"/>
              </w:rPr>
            </w:pPr>
            <w:r>
              <w:rPr>
                <w:rFonts w:hint="eastAsia" w:hAnsi="宋体"/>
                <w:color w:val="000000" w:themeColor="text1"/>
                <w:sz w:val="21"/>
                <w:szCs w:val="21"/>
                <w:highlight w:val="none"/>
              </w:rPr>
              <w:t>3</w:t>
            </w:r>
          </w:p>
        </w:tc>
        <w:tc>
          <w:tcPr>
            <w:tcW w:w="1281" w:type="dxa"/>
            <w:vAlign w:val="center"/>
          </w:tcPr>
          <w:p w14:paraId="474319D4">
            <w:pPr>
              <w:pStyle w:val="5"/>
              <w:snapToGrid w:val="0"/>
              <w:ind w:firstLine="0"/>
              <w:jc w:val="center"/>
              <w:rPr>
                <w:rFonts w:hAnsi="宋体"/>
                <w:color w:val="000000" w:themeColor="text1"/>
                <w:sz w:val="21"/>
                <w:szCs w:val="21"/>
                <w:highlight w:val="none"/>
              </w:rPr>
            </w:pPr>
            <w:r>
              <w:rPr>
                <w:rFonts w:hint="eastAsia" w:hAnsi="宋体"/>
                <w:color w:val="000000" w:themeColor="text1"/>
                <w:sz w:val="21"/>
                <w:szCs w:val="21"/>
                <w:highlight w:val="none"/>
              </w:rPr>
              <w:t>4</w:t>
            </w:r>
          </w:p>
        </w:tc>
        <w:tc>
          <w:tcPr>
            <w:tcW w:w="1287" w:type="dxa"/>
            <w:vAlign w:val="center"/>
          </w:tcPr>
          <w:p w14:paraId="7442A7F0">
            <w:pPr>
              <w:pStyle w:val="5"/>
              <w:snapToGrid w:val="0"/>
              <w:ind w:firstLine="0"/>
              <w:jc w:val="center"/>
              <w:rPr>
                <w:rFonts w:hAnsi="宋体"/>
                <w:color w:val="000000" w:themeColor="text1"/>
                <w:sz w:val="21"/>
                <w:szCs w:val="21"/>
                <w:highlight w:val="none"/>
              </w:rPr>
            </w:pPr>
            <w:r>
              <w:rPr>
                <w:rFonts w:hint="eastAsia" w:hAnsi="宋体"/>
                <w:color w:val="000000" w:themeColor="text1"/>
                <w:sz w:val="21"/>
                <w:szCs w:val="21"/>
                <w:highlight w:val="none"/>
              </w:rPr>
              <w:t>5</w:t>
            </w:r>
          </w:p>
        </w:tc>
      </w:tr>
      <w:tr w14:paraId="74AED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56A5AE48">
            <w:pPr>
              <w:pStyle w:val="5"/>
              <w:snapToGrid w:val="0"/>
              <w:ind w:firstLine="0"/>
              <w:jc w:val="center"/>
              <w:rPr>
                <w:rFonts w:hAnsi="宋体"/>
                <w:color w:val="000000" w:themeColor="text1"/>
                <w:sz w:val="21"/>
                <w:szCs w:val="21"/>
                <w:highlight w:val="none"/>
              </w:rPr>
            </w:pPr>
            <w:r>
              <w:rPr>
                <w:rFonts w:hint="eastAsia" w:hAnsi="宋体"/>
                <w:color w:val="000000" w:themeColor="text1"/>
                <w:sz w:val="21"/>
                <w:szCs w:val="21"/>
                <w:highlight w:val="none"/>
              </w:rPr>
              <w:t>1</w:t>
            </w:r>
          </w:p>
        </w:tc>
        <w:tc>
          <w:tcPr>
            <w:tcW w:w="1842" w:type="dxa"/>
            <w:vAlign w:val="center"/>
          </w:tcPr>
          <w:p w14:paraId="2D1BE683">
            <w:pPr>
              <w:pStyle w:val="5"/>
              <w:snapToGrid w:val="0"/>
              <w:ind w:firstLine="0"/>
              <w:jc w:val="center"/>
              <w:rPr>
                <w:rFonts w:hAnsi="宋体"/>
                <w:color w:val="000000" w:themeColor="text1"/>
                <w:sz w:val="21"/>
                <w:szCs w:val="21"/>
                <w:highlight w:val="none"/>
              </w:rPr>
            </w:pPr>
            <w:r>
              <w:rPr>
                <w:rFonts w:hint="eastAsia" w:hAnsi="宋体"/>
                <w:color w:val="000000" w:themeColor="text1"/>
                <w:sz w:val="21"/>
                <w:szCs w:val="21"/>
                <w:highlight w:val="none"/>
              </w:rPr>
              <w:t>服务内容</w:t>
            </w:r>
          </w:p>
        </w:tc>
        <w:tc>
          <w:tcPr>
            <w:tcW w:w="1281" w:type="dxa"/>
            <w:vAlign w:val="center"/>
          </w:tcPr>
          <w:p w14:paraId="2266E7B7">
            <w:pPr>
              <w:pStyle w:val="5"/>
              <w:snapToGrid w:val="0"/>
              <w:ind w:firstLine="0"/>
              <w:jc w:val="center"/>
              <w:rPr>
                <w:rFonts w:hAnsi="宋体"/>
                <w:color w:val="000000" w:themeColor="text1"/>
                <w:sz w:val="21"/>
                <w:szCs w:val="21"/>
                <w:highlight w:val="none"/>
              </w:rPr>
            </w:pPr>
          </w:p>
        </w:tc>
        <w:tc>
          <w:tcPr>
            <w:tcW w:w="1281" w:type="dxa"/>
            <w:vAlign w:val="center"/>
          </w:tcPr>
          <w:p w14:paraId="60D40CD4">
            <w:pPr>
              <w:pStyle w:val="5"/>
              <w:snapToGrid w:val="0"/>
              <w:ind w:firstLine="0"/>
              <w:jc w:val="center"/>
              <w:rPr>
                <w:rFonts w:hAnsi="宋体"/>
                <w:color w:val="000000" w:themeColor="text1"/>
                <w:sz w:val="21"/>
                <w:szCs w:val="21"/>
                <w:highlight w:val="none"/>
              </w:rPr>
            </w:pPr>
          </w:p>
        </w:tc>
        <w:tc>
          <w:tcPr>
            <w:tcW w:w="1282" w:type="dxa"/>
            <w:gridSpan w:val="2"/>
            <w:vAlign w:val="center"/>
          </w:tcPr>
          <w:p w14:paraId="41FD0771">
            <w:pPr>
              <w:pStyle w:val="5"/>
              <w:snapToGrid w:val="0"/>
              <w:ind w:firstLine="0"/>
              <w:jc w:val="center"/>
              <w:rPr>
                <w:rFonts w:hAnsi="宋体"/>
                <w:color w:val="000000" w:themeColor="text1"/>
                <w:sz w:val="21"/>
                <w:szCs w:val="21"/>
                <w:highlight w:val="none"/>
              </w:rPr>
            </w:pPr>
          </w:p>
        </w:tc>
        <w:tc>
          <w:tcPr>
            <w:tcW w:w="1281" w:type="dxa"/>
            <w:vAlign w:val="center"/>
          </w:tcPr>
          <w:p w14:paraId="23135F81">
            <w:pPr>
              <w:pStyle w:val="5"/>
              <w:snapToGrid w:val="0"/>
              <w:ind w:firstLine="0"/>
              <w:jc w:val="center"/>
              <w:rPr>
                <w:rFonts w:hAnsi="宋体"/>
                <w:color w:val="000000" w:themeColor="text1"/>
                <w:sz w:val="21"/>
                <w:szCs w:val="21"/>
                <w:highlight w:val="none"/>
              </w:rPr>
            </w:pPr>
          </w:p>
        </w:tc>
        <w:tc>
          <w:tcPr>
            <w:tcW w:w="1287" w:type="dxa"/>
            <w:vAlign w:val="center"/>
          </w:tcPr>
          <w:p w14:paraId="3943AF75">
            <w:pPr>
              <w:pStyle w:val="5"/>
              <w:snapToGrid w:val="0"/>
              <w:ind w:firstLine="0"/>
              <w:jc w:val="center"/>
              <w:rPr>
                <w:rFonts w:hAnsi="宋体"/>
                <w:color w:val="000000" w:themeColor="text1"/>
                <w:sz w:val="21"/>
                <w:szCs w:val="21"/>
                <w:highlight w:val="none"/>
              </w:rPr>
            </w:pPr>
          </w:p>
        </w:tc>
      </w:tr>
      <w:tr w14:paraId="63240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73388E7B">
            <w:pPr>
              <w:pStyle w:val="5"/>
              <w:snapToGrid w:val="0"/>
              <w:ind w:firstLine="0"/>
              <w:jc w:val="center"/>
              <w:rPr>
                <w:rFonts w:hAnsi="宋体"/>
                <w:color w:val="000000" w:themeColor="text1"/>
                <w:sz w:val="21"/>
                <w:szCs w:val="21"/>
                <w:highlight w:val="none"/>
              </w:rPr>
            </w:pPr>
            <w:r>
              <w:rPr>
                <w:rFonts w:hint="eastAsia" w:hAnsi="宋体"/>
                <w:color w:val="000000" w:themeColor="text1"/>
                <w:sz w:val="21"/>
                <w:szCs w:val="21"/>
                <w:highlight w:val="none"/>
              </w:rPr>
              <w:t>2</w:t>
            </w:r>
          </w:p>
        </w:tc>
        <w:tc>
          <w:tcPr>
            <w:tcW w:w="1842" w:type="dxa"/>
            <w:vAlign w:val="center"/>
          </w:tcPr>
          <w:p w14:paraId="5BBEEE1B">
            <w:pPr>
              <w:pStyle w:val="5"/>
              <w:snapToGrid w:val="0"/>
              <w:ind w:firstLine="0"/>
              <w:jc w:val="center"/>
              <w:rPr>
                <w:rFonts w:hAnsi="宋体"/>
                <w:color w:val="000000" w:themeColor="text1"/>
                <w:sz w:val="21"/>
                <w:szCs w:val="21"/>
                <w:highlight w:val="none"/>
              </w:rPr>
            </w:pPr>
            <w:r>
              <w:rPr>
                <w:rFonts w:hint="eastAsia" w:hAnsi="宋体"/>
                <w:color w:val="000000" w:themeColor="text1"/>
                <w:sz w:val="21"/>
                <w:szCs w:val="21"/>
                <w:highlight w:val="none"/>
              </w:rPr>
              <w:t>服务时间</w:t>
            </w:r>
          </w:p>
        </w:tc>
        <w:tc>
          <w:tcPr>
            <w:tcW w:w="1281" w:type="dxa"/>
            <w:vAlign w:val="center"/>
          </w:tcPr>
          <w:p w14:paraId="46C17187">
            <w:pPr>
              <w:pStyle w:val="5"/>
              <w:snapToGrid w:val="0"/>
              <w:ind w:firstLine="0"/>
              <w:jc w:val="center"/>
              <w:rPr>
                <w:rFonts w:hAnsi="宋体"/>
                <w:color w:val="000000" w:themeColor="text1"/>
                <w:sz w:val="21"/>
                <w:szCs w:val="21"/>
                <w:highlight w:val="none"/>
              </w:rPr>
            </w:pPr>
          </w:p>
        </w:tc>
        <w:tc>
          <w:tcPr>
            <w:tcW w:w="1281" w:type="dxa"/>
            <w:vAlign w:val="center"/>
          </w:tcPr>
          <w:p w14:paraId="062D1B38">
            <w:pPr>
              <w:pStyle w:val="5"/>
              <w:snapToGrid w:val="0"/>
              <w:ind w:firstLine="0"/>
              <w:jc w:val="center"/>
              <w:rPr>
                <w:rFonts w:hAnsi="宋体"/>
                <w:color w:val="000000" w:themeColor="text1"/>
                <w:sz w:val="21"/>
                <w:szCs w:val="21"/>
                <w:highlight w:val="none"/>
              </w:rPr>
            </w:pPr>
          </w:p>
        </w:tc>
        <w:tc>
          <w:tcPr>
            <w:tcW w:w="1282" w:type="dxa"/>
            <w:gridSpan w:val="2"/>
            <w:vAlign w:val="center"/>
          </w:tcPr>
          <w:p w14:paraId="0B79D849">
            <w:pPr>
              <w:pStyle w:val="5"/>
              <w:snapToGrid w:val="0"/>
              <w:ind w:firstLine="0"/>
              <w:jc w:val="center"/>
              <w:rPr>
                <w:rFonts w:hAnsi="宋体"/>
                <w:color w:val="000000" w:themeColor="text1"/>
                <w:sz w:val="21"/>
                <w:szCs w:val="21"/>
                <w:highlight w:val="none"/>
              </w:rPr>
            </w:pPr>
          </w:p>
        </w:tc>
        <w:tc>
          <w:tcPr>
            <w:tcW w:w="1281" w:type="dxa"/>
            <w:vAlign w:val="center"/>
          </w:tcPr>
          <w:p w14:paraId="5C6B310C">
            <w:pPr>
              <w:pStyle w:val="5"/>
              <w:snapToGrid w:val="0"/>
              <w:ind w:firstLine="0"/>
              <w:jc w:val="center"/>
              <w:rPr>
                <w:rFonts w:hAnsi="宋体"/>
                <w:color w:val="000000" w:themeColor="text1"/>
                <w:sz w:val="21"/>
                <w:szCs w:val="21"/>
                <w:highlight w:val="none"/>
              </w:rPr>
            </w:pPr>
          </w:p>
        </w:tc>
        <w:tc>
          <w:tcPr>
            <w:tcW w:w="1287" w:type="dxa"/>
            <w:vAlign w:val="center"/>
          </w:tcPr>
          <w:p w14:paraId="174592F9">
            <w:pPr>
              <w:pStyle w:val="5"/>
              <w:snapToGrid w:val="0"/>
              <w:ind w:firstLine="0"/>
              <w:jc w:val="center"/>
              <w:rPr>
                <w:rFonts w:hAnsi="宋体"/>
                <w:color w:val="000000" w:themeColor="text1"/>
                <w:sz w:val="21"/>
                <w:szCs w:val="21"/>
                <w:highlight w:val="none"/>
              </w:rPr>
            </w:pPr>
          </w:p>
        </w:tc>
      </w:tr>
      <w:tr w14:paraId="5FE98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7815088E">
            <w:pPr>
              <w:pStyle w:val="5"/>
              <w:snapToGrid w:val="0"/>
              <w:ind w:firstLine="0"/>
              <w:jc w:val="center"/>
              <w:rPr>
                <w:rFonts w:hAnsi="宋体"/>
                <w:color w:val="000000" w:themeColor="text1"/>
                <w:sz w:val="21"/>
                <w:szCs w:val="21"/>
                <w:highlight w:val="none"/>
              </w:rPr>
            </w:pPr>
            <w:r>
              <w:rPr>
                <w:rFonts w:hAnsi="宋体"/>
                <w:color w:val="000000" w:themeColor="text1"/>
                <w:sz w:val="21"/>
                <w:szCs w:val="21"/>
                <w:highlight w:val="none"/>
              </w:rPr>
              <w:t>3</w:t>
            </w:r>
          </w:p>
        </w:tc>
        <w:tc>
          <w:tcPr>
            <w:tcW w:w="1842" w:type="dxa"/>
            <w:vAlign w:val="center"/>
          </w:tcPr>
          <w:p w14:paraId="59F62991">
            <w:pPr>
              <w:pStyle w:val="5"/>
              <w:snapToGrid w:val="0"/>
              <w:ind w:firstLine="0"/>
              <w:jc w:val="center"/>
              <w:rPr>
                <w:rFonts w:hAnsi="宋体"/>
                <w:color w:val="000000" w:themeColor="text1"/>
                <w:sz w:val="21"/>
                <w:szCs w:val="21"/>
                <w:highlight w:val="none"/>
              </w:rPr>
            </w:pPr>
            <w:r>
              <w:rPr>
                <w:rFonts w:hint="eastAsia" w:hAnsi="宋体"/>
                <w:color w:val="000000" w:themeColor="text1"/>
                <w:sz w:val="21"/>
                <w:szCs w:val="21"/>
                <w:highlight w:val="none"/>
              </w:rPr>
              <w:t>单价</w:t>
            </w:r>
          </w:p>
        </w:tc>
        <w:tc>
          <w:tcPr>
            <w:tcW w:w="1281" w:type="dxa"/>
            <w:vAlign w:val="center"/>
          </w:tcPr>
          <w:p w14:paraId="53A594CA">
            <w:pPr>
              <w:pStyle w:val="5"/>
              <w:snapToGrid w:val="0"/>
              <w:ind w:firstLine="0"/>
              <w:jc w:val="center"/>
              <w:rPr>
                <w:rFonts w:hAnsi="宋体"/>
                <w:color w:val="000000" w:themeColor="text1"/>
                <w:sz w:val="21"/>
                <w:szCs w:val="21"/>
                <w:highlight w:val="none"/>
              </w:rPr>
            </w:pPr>
          </w:p>
        </w:tc>
        <w:tc>
          <w:tcPr>
            <w:tcW w:w="1281" w:type="dxa"/>
            <w:vAlign w:val="center"/>
          </w:tcPr>
          <w:p w14:paraId="1249DF8E">
            <w:pPr>
              <w:pStyle w:val="5"/>
              <w:snapToGrid w:val="0"/>
              <w:ind w:firstLine="0"/>
              <w:jc w:val="center"/>
              <w:rPr>
                <w:rFonts w:hAnsi="宋体"/>
                <w:color w:val="000000" w:themeColor="text1"/>
                <w:sz w:val="21"/>
                <w:szCs w:val="21"/>
                <w:highlight w:val="none"/>
              </w:rPr>
            </w:pPr>
          </w:p>
        </w:tc>
        <w:tc>
          <w:tcPr>
            <w:tcW w:w="1282" w:type="dxa"/>
            <w:gridSpan w:val="2"/>
            <w:vAlign w:val="center"/>
          </w:tcPr>
          <w:p w14:paraId="3711F9B7">
            <w:pPr>
              <w:pStyle w:val="5"/>
              <w:snapToGrid w:val="0"/>
              <w:ind w:firstLine="0"/>
              <w:jc w:val="center"/>
              <w:rPr>
                <w:rFonts w:hAnsi="宋体"/>
                <w:color w:val="000000" w:themeColor="text1"/>
                <w:sz w:val="21"/>
                <w:szCs w:val="21"/>
                <w:highlight w:val="none"/>
              </w:rPr>
            </w:pPr>
          </w:p>
        </w:tc>
        <w:tc>
          <w:tcPr>
            <w:tcW w:w="1281" w:type="dxa"/>
            <w:vAlign w:val="center"/>
          </w:tcPr>
          <w:p w14:paraId="47A5C4FC">
            <w:pPr>
              <w:pStyle w:val="5"/>
              <w:snapToGrid w:val="0"/>
              <w:ind w:firstLine="0"/>
              <w:jc w:val="center"/>
              <w:rPr>
                <w:rFonts w:hAnsi="宋体"/>
                <w:color w:val="000000" w:themeColor="text1"/>
                <w:sz w:val="21"/>
                <w:szCs w:val="21"/>
                <w:highlight w:val="none"/>
              </w:rPr>
            </w:pPr>
          </w:p>
        </w:tc>
        <w:tc>
          <w:tcPr>
            <w:tcW w:w="1287" w:type="dxa"/>
            <w:vAlign w:val="center"/>
          </w:tcPr>
          <w:p w14:paraId="3D82D9C7">
            <w:pPr>
              <w:pStyle w:val="5"/>
              <w:snapToGrid w:val="0"/>
              <w:ind w:firstLine="0"/>
              <w:jc w:val="center"/>
              <w:rPr>
                <w:rFonts w:hAnsi="宋体"/>
                <w:color w:val="000000" w:themeColor="text1"/>
                <w:sz w:val="21"/>
                <w:szCs w:val="21"/>
                <w:highlight w:val="none"/>
              </w:rPr>
            </w:pPr>
          </w:p>
        </w:tc>
      </w:tr>
      <w:tr w14:paraId="2B712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1CCC5E5C">
            <w:pPr>
              <w:pStyle w:val="5"/>
              <w:snapToGrid w:val="0"/>
              <w:ind w:firstLine="0"/>
              <w:jc w:val="center"/>
              <w:rPr>
                <w:rFonts w:hAnsi="宋体"/>
                <w:color w:val="000000" w:themeColor="text1"/>
                <w:sz w:val="21"/>
                <w:szCs w:val="21"/>
                <w:highlight w:val="none"/>
              </w:rPr>
            </w:pPr>
            <w:r>
              <w:rPr>
                <w:rFonts w:hAnsi="宋体"/>
                <w:color w:val="000000" w:themeColor="text1"/>
                <w:sz w:val="21"/>
                <w:szCs w:val="21"/>
                <w:highlight w:val="none"/>
              </w:rPr>
              <w:t>4</w:t>
            </w:r>
          </w:p>
        </w:tc>
        <w:tc>
          <w:tcPr>
            <w:tcW w:w="1842" w:type="dxa"/>
            <w:vAlign w:val="center"/>
          </w:tcPr>
          <w:p w14:paraId="674CC13E">
            <w:pPr>
              <w:pStyle w:val="5"/>
              <w:snapToGrid w:val="0"/>
              <w:ind w:firstLine="0"/>
              <w:jc w:val="center"/>
              <w:rPr>
                <w:rFonts w:hAnsi="宋体"/>
                <w:color w:val="000000" w:themeColor="text1"/>
                <w:sz w:val="21"/>
                <w:szCs w:val="21"/>
                <w:highlight w:val="none"/>
              </w:rPr>
            </w:pPr>
            <w:r>
              <w:rPr>
                <w:rFonts w:hint="eastAsia" w:hAnsi="宋体"/>
                <w:color w:val="000000" w:themeColor="text1"/>
                <w:sz w:val="21"/>
                <w:szCs w:val="21"/>
                <w:highlight w:val="none"/>
              </w:rPr>
              <w:t>总价</w:t>
            </w:r>
          </w:p>
        </w:tc>
        <w:tc>
          <w:tcPr>
            <w:tcW w:w="1281" w:type="dxa"/>
            <w:vAlign w:val="center"/>
          </w:tcPr>
          <w:p w14:paraId="069E4EDA">
            <w:pPr>
              <w:pStyle w:val="5"/>
              <w:snapToGrid w:val="0"/>
              <w:ind w:firstLine="0"/>
              <w:jc w:val="center"/>
              <w:rPr>
                <w:rFonts w:hAnsi="宋体"/>
                <w:color w:val="000000" w:themeColor="text1"/>
                <w:sz w:val="21"/>
                <w:szCs w:val="21"/>
                <w:highlight w:val="none"/>
              </w:rPr>
            </w:pPr>
          </w:p>
        </w:tc>
        <w:tc>
          <w:tcPr>
            <w:tcW w:w="1281" w:type="dxa"/>
            <w:vAlign w:val="center"/>
          </w:tcPr>
          <w:p w14:paraId="0243C72F">
            <w:pPr>
              <w:pStyle w:val="5"/>
              <w:snapToGrid w:val="0"/>
              <w:ind w:firstLine="0"/>
              <w:jc w:val="center"/>
              <w:rPr>
                <w:rFonts w:hAnsi="宋体"/>
                <w:color w:val="000000" w:themeColor="text1"/>
                <w:sz w:val="21"/>
                <w:szCs w:val="21"/>
                <w:highlight w:val="none"/>
              </w:rPr>
            </w:pPr>
          </w:p>
        </w:tc>
        <w:tc>
          <w:tcPr>
            <w:tcW w:w="1282" w:type="dxa"/>
            <w:gridSpan w:val="2"/>
            <w:vAlign w:val="center"/>
          </w:tcPr>
          <w:p w14:paraId="7D3CFC36">
            <w:pPr>
              <w:pStyle w:val="5"/>
              <w:snapToGrid w:val="0"/>
              <w:ind w:firstLine="0"/>
              <w:jc w:val="center"/>
              <w:rPr>
                <w:rFonts w:hAnsi="宋体"/>
                <w:color w:val="000000" w:themeColor="text1"/>
                <w:sz w:val="21"/>
                <w:szCs w:val="21"/>
                <w:highlight w:val="none"/>
              </w:rPr>
            </w:pPr>
          </w:p>
        </w:tc>
        <w:tc>
          <w:tcPr>
            <w:tcW w:w="1281" w:type="dxa"/>
            <w:vAlign w:val="center"/>
          </w:tcPr>
          <w:p w14:paraId="27A48EEB">
            <w:pPr>
              <w:pStyle w:val="5"/>
              <w:snapToGrid w:val="0"/>
              <w:ind w:firstLine="0"/>
              <w:jc w:val="center"/>
              <w:rPr>
                <w:rFonts w:hAnsi="宋体"/>
                <w:color w:val="000000" w:themeColor="text1"/>
                <w:sz w:val="21"/>
                <w:szCs w:val="21"/>
                <w:highlight w:val="none"/>
              </w:rPr>
            </w:pPr>
          </w:p>
        </w:tc>
        <w:tc>
          <w:tcPr>
            <w:tcW w:w="1287" w:type="dxa"/>
            <w:vAlign w:val="center"/>
          </w:tcPr>
          <w:p w14:paraId="6F0B9C1E">
            <w:pPr>
              <w:pStyle w:val="5"/>
              <w:snapToGrid w:val="0"/>
              <w:ind w:firstLine="0"/>
              <w:jc w:val="center"/>
              <w:rPr>
                <w:rFonts w:hAnsi="宋体"/>
                <w:color w:val="000000" w:themeColor="text1"/>
                <w:sz w:val="21"/>
                <w:szCs w:val="21"/>
                <w:highlight w:val="none"/>
              </w:rPr>
            </w:pPr>
          </w:p>
        </w:tc>
      </w:tr>
      <w:tr w14:paraId="421F5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2F027C9B">
            <w:pPr>
              <w:pStyle w:val="5"/>
              <w:snapToGrid w:val="0"/>
              <w:ind w:firstLine="0"/>
              <w:jc w:val="center"/>
              <w:rPr>
                <w:rFonts w:hAnsi="宋体"/>
                <w:color w:val="000000" w:themeColor="text1"/>
                <w:sz w:val="21"/>
                <w:szCs w:val="21"/>
                <w:highlight w:val="none"/>
              </w:rPr>
            </w:pPr>
            <w:r>
              <w:rPr>
                <w:rFonts w:hAnsi="宋体"/>
                <w:color w:val="000000" w:themeColor="text1"/>
                <w:sz w:val="21"/>
                <w:szCs w:val="21"/>
                <w:highlight w:val="none"/>
              </w:rPr>
              <w:t>5</w:t>
            </w:r>
          </w:p>
        </w:tc>
        <w:tc>
          <w:tcPr>
            <w:tcW w:w="1842" w:type="dxa"/>
            <w:vAlign w:val="center"/>
          </w:tcPr>
          <w:p w14:paraId="0D731164">
            <w:pPr>
              <w:pStyle w:val="5"/>
              <w:snapToGrid w:val="0"/>
              <w:ind w:firstLine="0"/>
              <w:jc w:val="center"/>
              <w:rPr>
                <w:rFonts w:hAnsi="宋体"/>
                <w:color w:val="000000" w:themeColor="text1"/>
                <w:sz w:val="21"/>
                <w:szCs w:val="21"/>
                <w:highlight w:val="none"/>
              </w:rPr>
            </w:pPr>
            <w:r>
              <w:rPr>
                <w:rFonts w:hint="eastAsia" w:hAnsi="宋体"/>
                <w:color w:val="000000" w:themeColor="text1"/>
                <w:sz w:val="21"/>
                <w:szCs w:val="21"/>
                <w:highlight w:val="none"/>
              </w:rPr>
              <w:t>保险费</w:t>
            </w:r>
          </w:p>
        </w:tc>
        <w:tc>
          <w:tcPr>
            <w:tcW w:w="6412" w:type="dxa"/>
            <w:gridSpan w:val="6"/>
            <w:vAlign w:val="center"/>
          </w:tcPr>
          <w:p w14:paraId="126EDCF5">
            <w:pPr>
              <w:pStyle w:val="5"/>
              <w:snapToGrid w:val="0"/>
              <w:ind w:firstLine="0"/>
              <w:jc w:val="center"/>
              <w:rPr>
                <w:rFonts w:hAnsi="宋体"/>
                <w:color w:val="000000" w:themeColor="text1"/>
                <w:sz w:val="21"/>
                <w:szCs w:val="21"/>
                <w:highlight w:val="none"/>
              </w:rPr>
            </w:pPr>
          </w:p>
        </w:tc>
      </w:tr>
      <w:tr w14:paraId="4AF62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4822D466">
            <w:pPr>
              <w:pStyle w:val="5"/>
              <w:snapToGrid w:val="0"/>
              <w:ind w:firstLine="0"/>
              <w:jc w:val="center"/>
              <w:rPr>
                <w:rFonts w:hAnsi="宋体"/>
                <w:color w:val="000000" w:themeColor="text1"/>
                <w:sz w:val="21"/>
                <w:szCs w:val="21"/>
                <w:highlight w:val="none"/>
              </w:rPr>
            </w:pPr>
            <w:r>
              <w:rPr>
                <w:rFonts w:hAnsi="宋体"/>
                <w:color w:val="000000" w:themeColor="text1"/>
                <w:sz w:val="21"/>
                <w:szCs w:val="21"/>
                <w:highlight w:val="none"/>
              </w:rPr>
              <w:t>6</w:t>
            </w:r>
          </w:p>
        </w:tc>
        <w:tc>
          <w:tcPr>
            <w:tcW w:w="1842" w:type="dxa"/>
            <w:vAlign w:val="center"/>
          </w:tcPr>
          <w:p w14:paraId="7B3B1C07">
            <w:pPr>
              <w:pStyle w:val="5"/>
              <w:snapToGrid w:val="0"/>
              <w:ind w:firstLine="0"/>
              <w:jc w:val="center"/>
              <w:rPr>
                <w:rFonts w:hAnsi="宋体"/>
                <w:color w:val="000000" w:themeColor="text1"/>
                <w:sz w:val="21"/>
                <w:szCs w:val="21"/>
                <w:highlight w:val="none"/>
              </w:rPr>
            </w:pPr>
            <w:r>
              <w:rPr>
                <w:rFonts w:hint="eastAsia" w:hAnsi="宋体"/>
                <w:color w:val="000000" w:themeColor="text1"/>
                <w:sz w:val="21"/>
                <w:szCs w:val="21"/>
                <w:highlight w:val="none"/>
              </w:rPr>
              <w:t>税金</w:t>
            </w:r>
          </w:p>
        </w:tc>
        <w:tc>
          <w:tcPr>
            <w:tcW w:w="6412" w:type="dxa"/>
            <w:gridSpan w:val="6"/>
            <w:vAlign w:val="center"/>
          </w:tcPr>
          <w:p w14:paraId="25AF239E">
            <w:pPr>
              <w:pStyle w:val="5"/>
              <w:snapToGrid w:val="0"/>
              <w:ind w:firstLine="0"/>
              <w:jc w:val="center"/>
              <w:rPr>
                <w:rFonts w:hAnsi="宋体"/>
                <w:color w:val="000000" w:themeColor="text1"/>
                <w:sz w:val="21"/>
                <w:szCs w:val="21"/>
                <w:highlight w:val="none"/>
              </w:rPr>
            </w:pPr>
          </w:p>
        </w:tc>
      </w:tr>
      <w:tr w14:paraId="450CE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6140588A">
            <w:pPr>
              <w:pStyle w:val="5"/>
              <w:snapToGrid w:val="0"/>
              <w:ind w:firstLine="0"/>
              <w:jc w:val="center"/>
              <w:rPr>
                <w:rFonts w:hAnsi="宋体"/>
                <w:color w:val="000000" w:themeColor="text1"/>
                <w:sz w:val="21"/>
                <w:szCs w:val="21"/>
                <w:highlight w:val="none"/>
              </w:rPr>
            </w:pPr>
            <w:r>
              <w:rPr>
                <w:rFonts w:hint="eastAsia" w:hAnsi="宋体"/>
                <w:color w:val="000000" w:themeColor="text1"/>
                <w:sz w:val="21"/>
                <w:szCs w:val="21"/>
                <w:highlight w:val="none"/>
              </w:rPr>
              <w:t>7</w:t>
            </w:r>
          </w:p>
        </w:tc>
        <w:tc>
          <w:tcPr>
            <w:tcW w:w="1842" w:type="dxa"/>
            <w:vAlign w:val="center"/>
          </w:tcPr>
          <w:p w14:paraId="7C91A00A">
            <w:pPr>
              <w:pStyle w:val="5"/>
              <w:snapToGrid w:val="0"/>
              <w:ind w:firstLine="0"/>
              <w:jc w:val="center"/>
              <w:rPr>
                <w:rFonts w:hAnsi="宋体"/>
                <w:color w:val="000000" w:themeColor="text1"/>
                <w:sz w:val="21"/>
                <w:szCs w:val="21"/>
                <w:highlight w:val="none"/>
              </w:rPr>
            </w:pPr>
            <w:r>
              <w:rPr>
                <w:rFonts w:hint="eastAsia" w:hAnsi="宋体"/>
                <w:color w:val="000000" w:themeColor="text1"/>
                <w:sz w:val="21"/>
                <w:szCs w:val="21"/>
                <w:highlight w:val="none"/>
              </w:rPr>
              <w:t>技术服务费</w:t>
            </w:r>
          </w:p>
        </w:tc>
        <w:tc>
          <w:tcPr>
            <w:tcW w:w="6412" w:type="dxa"/>
            <w:gridSpan w:val="6"/>
            <w:vAlign w:val="center"/>
          </w:tcPr>
          <w:p w14:paraId="79B58DC6">
            <w:pPr>
              <w:pStyle w:val="5"/>
              <w:snapToGrid w:val="0"/>
              <w:ind w:firstLine="0"/>
              <w:jc w:val="center"/>
              <w:rPr>
                <w:rFonts w:hAnsi="宋体"/>
                <w:color w:val="000000" w:themeColor="text1"/>
                <w:sz w:val="21"/>
                <w:szCs w:val="21"/>
                <w:highlight w:val="none"/>
              </w:rPr>
            </w:pPr>
          </w:p>
        </w:tc>
      </w:tr>
      <w:tr w14:paraId="4D9F1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1AD61A11">
            <w:pPr>
              <w:pStyle w:val="5"/>
              <w:snapToGrid w:val="0"/>
              <w:ind w:firstLine="0"/>
              <w:jc w:val="center"/>
              <w:rPr>
                <w:rFonts w:hAnsi="宋体"/>
                <w:color w:val="000000" w:themeColor="text1"/>
                <w:sz w:val="21"/>
                <w:szCs w:val="21"/>
                <w:highlight w:val="none"/>
              </w:rPr>
            </w:pPr>
            <w:r>
              <w:rPr>
                <w:rFonts w:hint="eastAsia" w:hAnsi="宋体"/>
                <w:color w:val="000000" w:themeColor="text1"/>
                <w:sz w:val="21"/>
                <w:szCs w:val="21"/>
                <w:highlight w:val="none"/>
              </w:rPr>
              <w:t>8</w:t>
            </w:r>
          </w:p>
        </w:tc>
        <w:tc>
          <w:tcPr>
            <w:tcW w:w="1842" w:type="dxa"/>
            <w:vAlign w:val="center"/>
          </w:tcPr>
          <w:p w14:paraId="22B2BD91">
            <w:pPr>
              <w:pStyle w:val="5"/>
              <w:snapToGrid w:val="0"/>
              <w:ind w:firstLine="0"/>
              <w:jc w:val="center"/>
              <w:rPr>
                <w:rFonts w:hAnsi="宋体"/>
                <w:color w:val="000000" w:themeColor="text1"/>
                <w:sz w:val="21"/>
                <w:szCs w:val="21"/>
                <w:highlight w:val="none"/>
              </w:rPr>
            </w:pPr>
            <w:r>
              <w:rPr>
                <w:rFonts w:hint="eastAsia" w:hAnsi="宋体"/>
                <w:color w:val="000000" w:themeColor="text1"/>
                <w:sz w:val="21"/>
                <w:szCs w:val="21"/>
                <w:highlight w:val="none"/>
              </w:rPr>
              <w:t>培训费</w:t>
            </w:r>
          </w:p>
        </w:tc>
        <w:tc>
          <w:tcPr>
            <w:tcW w:w="6412" w:type="dxa"/>
            <w:gridSpan w:val="6"/>
            <w:vAlign w:val="center"/>
          </w:tcPr>
          <w:p w14:paraId="3E1F30C7">
            <w:pPr>
              <w:pStyle w:val="5"/>
              <w:snapToGrid w:val="0"/>
              <w:ind w:firstLine="0"/>
              <w:jc w:val="center"/>
              <w:rPr>
                <w:rFonts w:hAnsi="宋体"/>
                <w:color w:val="000000" w:themeColor="text1"/>
                <w:sz w:val="21"/>
                <w:szCs w:val="21"/>
                <w:highlight w:val="none"/>
              </w:rPr>
            </w:pPr>
          </w:p>
        </w:tc>
      </w:tr>
      <w:tr w14:paraId="114A2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6B7FFC19">
            <w:pPr>
              <w:pStyle w:val="5"/>
              <w:snapToGrid w:val="0"/>
              <w:ind w:firstLine="0"/>
              <w:jc w:val="center"/>
              <w:rPr>
                <w:rFonts w:hAnsi="宋体"/>
                <w:color w:val="000000" w:themeColor="text1"/>
                <w:sz w:val="21"/>
                <w:szCs w:val="21"/>
                <w:highlight w:val="none"/>
              </w:rPr>
            </w:pPr>
            <w:r>
              <w:rPr>
                <w:rFonts w:hint="eastAsia" w:hAnsi="宋体"/>
                <w:color w:val="000000" w:themeColor="text1"/>
                <w:sz w:val="21"/>
                <w:szCs w:val="21"/>
                <w:highlight w:val="none"/>
              </w:rPr>
              <w:t>9</w:t>
            </w:r>
          </w:p>
        </w:tc>
        <w:tc>
          <w:tcPr>
            <w:tcW w:w="1842" w:type="dxa"/>
            <w:vAlign w:val="center"/>
          </w:tcPr>
          <w:p w14:paraId="27F74CB6">
            <w:pPr>
              <w:pStyle w:val="5"/>
              <w:snapToGrid w:val="0"/>
              <w:ind w:firstLine="0"/>
              <w:jc w:val="center"/>
              <w:rPr>
                <w:rFonts w:hAnsi="宋体"/>
                <w:color w:val="000000" w:themeColor="text1"/>
                <w:sz w:val="21"/>
                <w:szCs w:val="21"/>
                <w:highlight w:val="none"/>
              </w:rPr>
            </w:pPr>
            <w:r>
              <w:rPr>
                <w:rFonts w:hint="eastAsia" w:hAnsi="宋体"/>
                <w:color w:val="000000" w:themeColor="text1"/>
                <w:sz w:val="21"/>
                <w:szCs w:val="21"/>
                <w:highlight w:val="none"/>
              </w:rPr>
              <w:t>质量保证期内的服务费用</w:t>
            </w:r>
          </w:p>
        </w:tc>
        <w:tc>
          <w:tcPr>
            <w:tcW w:w="6412" w:type="dxa"/>
            <w:gridSpan w:val="6"/>
            <w:vAlign w:val="center"/>
          </w:tcPr>
          <w:p w14:paraId="55469EE2">
            <w:pPr>
              <w:pStyle w:val="5"/>
              <w:snapToGrid w:val="0"/>
              <w:ind w:firstLine="0"/>
              <w:jc w:val="center"/>
              <w:rPr>
                <w:rFonts w:hAnsi="宋体"/>
                <w:color w:val="000000" w:themeColor="text1"/>
                <w:sz w:val="21"/>
                <w:szCs w:val="21"/>
                <w:highlight w:val="none"/>
              </w:rPr>
            </w:pPr>
          </w:p>
        </w:tc>
      </w:tr>
      <w:tr w14:paraId="4F483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5" w:hRule="atLeast"/>
          <w:jc w:val="center"/>
        </w:trPr>
        <w:tc>
          <w:tcPr>
            <w:tcW w:w="714" w:type="dxa"/>
            <w:vAlign w:val="center"/>
          </w:tcPr>
          <w:p w14:paraId="653483A8">
            <w:pPr>
              <w:pStyle w:val="5"/>
              <w:snapToGrid w:val="0"/>
              <w:ind w:firstLine="0"/>
              <w:jc w:val="center"/>
              <w:rPr>
                <w:rFonts w:hAnsi="宋体"/>
                <w:color w:val="000000" w:themeColor="text1"/>
                <w:sz w:val="21"/>
                <w:szCs w:val="21"/>
                <w:highlight w:val="none"/>
              </w:rPr>
            </w:pPr>
            <w:r>
              <w:rPr>
                <w:rFonts w:hint="eastAsia" w:hAnsi="宋体"/>
                <w:color w:val="000000" w:themeColor="text1"/>
                <w:sz w:val="21"/>
                <w:szCs w:val="21"/>
                <w:highlight w:val="none"/>
              </w:rPr>
              <w:t>10</w:t>
            </w:r>
          </w:p>
        </w:tc>
        <w:tc>
          <w:tcPr>
            <w:tcW w:w="1842" w:type="dxa"/>
            <w:vAlign w:val="center"/>
          </w:tcPr>
          <w:p w14:paraId="2AABC0B7">
            <w:pPr>
              <w:pStyle w:val="5"/>
              <w:snapToGrid w:val="0"/>
              <w:ind w:firstLine="0"/>
              <w:jc w:val="center"/>
              <w:rPr>
                <w:rFonts w:hAnsi="宋体"/>
                <w:color w:val="000000" w:themeColor="text1"/>
                <w:sz w:val="21"/>
                <w:szCs w:val="21"/>
                <w:highlight w:val="none"/>
              </w:rPr>
            </w:pPr>
            <w:r>
              <w:rPr>
                <w:rFonts w:hint="eastAsia" w:hAnsi="宋体"/>
                <w:color w:val="000000" w:themeColor="text1"/>
                <w:sz w:val="21"/>
                <w:szCs w:val="21"/>
                <w:highlight w:val="none"/>
              </w:rPr>
              <w:t>其他费用</w:t>
            </w:r>
          </w:p>
          <w:p w14:paraId="1A0CE98D">
            <w:pPr>
              <w:pStyle w:val="5"/>
              <w:snapToGrid w:val="0"/>
              <w:ind w:firstLine="0"/>
              <w:jc w:val="center"/>
              <w:rPr>
                <w:rFonts w:hAnsi="宋体"/>
                <w:color w:val="000000" w:themeColor="text1"/>
                <w:sz w:val="21"/>
                <w:szCs w:val="21"/>
                <w:highlight w:val="none"/>
              </w:rPr>
            </w:pPr>
            <w:r>
              <w:rPr>
                <w:rFonts w:hint="eastAsia" w:hAnsi="宋体"/>
                <w:color w:val="000000" w:themeColor="text1"/>
                <w:sz w:val="21"/>
                <w:szCs w:val="21"/>
                <w:highlight w:val="none"/>
              </w:rPr>
              <w:t>（该表中无体现的费用但本项目有产生的其他费用）</w:t>
            </w:r>
          </w:p>
        </w:tc>
        <w:tc>
          <w:tcPr>
            <w:tcW w:w="6412" w:type="dxa"/>
            <w:gridSpan w:val="6"/>
            <w:vAlign w:val="center"/>
          </w:tcPr>
          <w:p w14:paraId="7C687B1E">
            <w:pPr>
              <w:pStyle w:val="5"/>
              <w:snapToGrid w:val="0"/>
              <w:ind w:firstLine="0"/>
              <w:jc w:val="center"/>
              <w:rPr>
                <w:rFonts w:hAnsi="宋体"/>
                <w:color w:val="000000" w:themeColor="text1"/>
                <w:sz w:val="21"/>
                <w:szCs w:val="21"/>
                <w:highlight w:val="none"/>
              </w:rPr>
            </w:pPr>
          </w:p>
        </w:tc>
      </w:tr>
      <w:tr w14:paraId="3C127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207C1D6B">
            <w:pPr>
              <w:pStyle w:val="5"/>
              <w:snapToGrid w:val="0"/>
              <w:ind w:firstLine="0"/>
              <w:jc w:val="center"/>
              <w:rPr>
                <w:rFonts w:hAnsi="宋体"/>
                <w:color w:val="000000" w:themeColor="text1"/>
                <w:sz w:val="21"/>
                <w:szCs w:val="21"/>
                <w:highlight w:val="none"/>
              </w:rPr>
            </w:pPr>
            <w:r>
              <w:rPr>
                <w:rFonts w:hint="eastAsia" w:hAnsi="宋体"/>
                <w:color w:val="000000" w:themeColor="text1"/>
                <w:sz w:val="21"/>
                <w:szCs w:val="21"/>
                <w:highlight w:val="none"/>
              </w:rPr>
              <w:t>11</w:t>
            </w:r>
          </w:p>
        </w:tc>
        <w:tc>
          <w:tcPr>
            <w:tcW w:w="1842" w:type="dxa"/>
            <w:vAlign w:val="center"/>
          </w:tcPr>
          <w:p w14:paraId="548147D2">
            <w:pPr>
              <w:pStyle w:val="5"/>
              <w:snapToGrid w:val="0"/>
              <w:ind w:firstLine="0"/>
              <w:jc w:val="center"/>
              <w:rPr>
                <w:rFonts w:hAnsi="宋体"/>
                <w:bCs/>
                <w:color w:val="000000" w:themeColor="text1"/>
                <w:sz w:val="21"/>
                <w:szCs w:val="21"/>
                <w:highlight w:val="none"/>
              </w:rPr>
            </w:pPr>
            <w:r>
              <w:rPr>
                <w:rFonts w:hint="eastAsia" w:hAnsi="宋体"/>
                <w:bCs/>
                <w:color w:val="000000" w:themeColor="text1"/>
                <w:sz w:val="21"/>
                <w:szCs w:val="21"/>
                <w:highlight w:val="none"/>
              </w:rPr>
              <w:t>报价总价</w:t>
            </w:r>
          </w:p>
        </w:tc>
        <w:tc>
          <w:tcPr>
            <w:tcW w:w="3208" w:type="dxa"/>
            <w:gridSpan w:val="3"/>
            <w:vAlign w:val="center"/>
          </w:tcPr>
          <w:p w14:paraId="7EAD14BC">
            <w:pPr>
              <w:pStyle w:val="5"/>
              <w:snapToGrid w:val="0"/>
              <w:ind w:firstLine="0"/>
              <w:rPr>
                <w:rFonts w:hAnsi="宋体"/>
                <w:bCs/>
                <w:color w:val="000000" w:themeColor="text1"/>
                <w:sz w:val="21"/>
                <w:szCs w:val="21"/>
                <w:highlight w:val="none"/>
              </w:rPr>
            </w:pPr>
            <w:r>
              <w:rPr>
                <w:rFonts w:hint="eastAsia" w:hAnsi="宋体"/>
                <w:bCs/>
                <w:color w:val="000000" w:themeColor="text1"/>
                <w:sz w:val="21"/>
                <w:szCs w:val="21"/>
                <w:highlight w:val="none"/>
              </w:rPr>
              <w:t>（大写）人民币</w:t>
            </w:r>
          </w:p>
        </w:tc>
        <w:tc>
          <w:tcPr>
            <w:tcW w:w="3204" w:type="dxa"/>
            <w:gridSpan w:val="3"/>
            <w:vAlign w:val="center"/>
          </w:tcPr>
          <w:p w14:paraId="51015B25">
            <w:pPr>
              <w:pStyle w:val="5"/>
              <w:snapToGrid w:val="0"/>
              <w:ind w:firstLine="0"/>
              <w:rPr>
                <w:rFonts w:hAnsi="宋体"/>
                <w:bCs/>
                <w:color w:val="000000" w:themeColor="text1"/>
                <w:sz w:val="21"/>
                <w:szCs w:val="21"/>
                <w:highlight w:val="none"/>
              </w:rPr>
            </w:pPr>
            <w:r>
              <w:rPr>
                <w:rFonts w:hint="eastAsia" w:hAnsi="宋体"/>
                <w:bCs/>
                <w:color w:val="000000" w:themeColor="text1"/>
                <w:sz w:val="21"/>
                <w:szCs w:val="21"/>
                <w:highlight w:val="none"/>
              </w:rPr>
              <w:t>（小写）￥</w:t>
            </w:r>
          </w:p>
        </w:tc>
      </w:tr>
      <w:tr w14:paraId="54B84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2B263E47">
            <w:pPr>
              <w:pStyle w:val="5"/>
              <w:snapToGrid w:val="0"/>
              <w:ind w:firstLine="0"/>
              <w:jc w:val="center"/>
              <w:rPr>
                <w:rFonts w:hAnsi="宋体"/>
                <w:color w:val="000000" w:themeColor="text1"/>
                <w:sz w:val="21"/>
                <w:szCs w:val="21"/>
                <w:highlight w:val="none"/>
              </w:rPr>
            </w:pPr>
            <w:r>
              <w:rPr>
                <w:rFonts w:hint="eastAsia" w:hAnsi="宋体"/>
                <w:color w:val="000000" w:themeColor="text1"/>
                <w:sz w:val="21"/>
                <w:szCs w:val="21"/>
                <w:highlight w:val="none"/>
              </w:rPr>
              <w:t>12</w:t>
            </w:r>
          </w:p>
        </w:tc>
        <w:tc>
          <w:tcPr>
            <w:tcW w:w="1842" w:type="dxa"/>
            <w:vAlign w:val="center"/>
          </w:tcPr>
          <w:p w14:paraId="752FF817">
            <w:pPr>
              <w:pStyle w:val="5"/>
              <w:snapToGrid w:val="0"/>
              <w:ind w:firstLine="0"/>
              <w:jc w:val="center"/>
              <w:rPr>
                <w:rFonts w:hAnsi="宋体"/>
                <w:bCs/>
                <w:color w:val="000000" w:themeColor="text1"/>
                <w:sz w:val="21"/>
                <w:szCs w:val="21"/>
                <w:highlight w:val="none"/>
              </w:rPr>
            </w:pPr>
            <w:r>
              <w:rPr>
                <w:rFonts w:hint="eastAsia" w:hAnsi="宋体"/>
                <w:bCs/>
                <w:color w:val="000000" w:themeColor="text1"/>
                <w:sz w:val="21"/>
                <w:szCs w:val="21"/>
                <w:highlight w:val="none"/>
              </w:rPr>
              <w:t>备注</w:t>
            </w:r>
          </w:p>
        </w:tc>
        <w:tc>
          <w:tcPr>
            <w:tcW w:w="6412" w:type="dxa"/>
            <w:gridSpan w:val="6"/>
            <w:vAlign w:val="center"/>
          </w:tcPr>
          <w:p w14:paraId="4C4D8370">
            <w:pPr>
              <w:pStyle w:val="5"/>
              <w:snapToGrid w:val="0"/>
              <w:ind w:firstLine="0"/>
              <w:jc w:val="center"/>
              <w:rPr>
                <w:rFonts w:hAnsi="宋体"/>
                <w:bCs/>
                <w:color w:val="000000" w:themeColor="text1"/>
                <w:sz w:val="21"/>
                <w:szCs w:val="21"/>
                <w:highlight w:val="none"/>
              </w:rPr>
            </w:pPr>
          </w:p>
        </w:tc>
      </w:tr>
    </w:tbl>
    <w:p w14:paraId="3D919E8A">
      <w:pPr>
        <w:spacing w:line="460" w:lineRule="exact"/>
        <w:rPr>
          <w:rFonts w:ascii="宋体" w:hAnsi="宋体"/>
          <w:color w:val="000000" w:themeColor="text1"/>
          <w:szCs w:val="21"/>
          <w:highlight w:val="none"/>
        </w:rPr>
      </w:pPr>
      <w:r>
        <w:rPr>
          <w:rFonts w:hint="eastAsia" w:ascii="宋体" w:hAnsi="宋体"/>
          <w:color w:val="000000" w:themeColor="text1"/>
          <w:szCs w:val="21"/>
          <w:highlight w:val="none"/>
        </w:rPr>
        <w:t>注：1、若最终报价在第一次报价的基础上有浮动，则最终报价中的各分项报价须按比例统一浮动。</w:t>
      </w:r>
    </w:p>
    <w:p w14:paraId="167BE522">
      <w:pPr>
        <w:spacing w:line="460" w:lineRule="exact"/>
        <w:ind w:firstLine="420" w:firstLineChars="200"/>
        <w:rPr>
          <w:rFonts w:ascii="宋体" w:hAnsi="宋体"/>
          <w:color w:val="000000" w:themeColor="text1"/>
          <w:szCs w:val="21"/>
          <w:highlight w:val="none"/>
        </w:rPr>
      </w:pPr>
      <w:r>
        <w:rPr>
          <w:rFonts w:hint="eastAsia" w:ascii="宋体" w:hAnsi="宋体"/>
          <w:color w:val="000000" w:themeColor="text1"/>
          <w:szCs w:val="21"/>
          <w:highlight w:val="none"/>
        </w:rPr>
        <w:t>2、如本表格式内容不能满足需要，供应商可自行划表填写。</w:t>
      </w:r>
    </w:p>
    <w:p w14:paraId="2A120A64">
      <w:pPr>
        <w:adjustRightInd w:val="0"/>
        <w:snapToGrid w:val="0"/>
        <w:spacing w:line="360" w:lineRule="auto"/>
        <w:rPr>
          <w:rFonts w:ascii="宋体" w:hAnsi="宋体"/>
          <w:bCs/>
          <w:color w:val="000000" w:themeColor="text1"/>
          <w:szCs w:val="21"/>
          <w:highlight w:val="none"/>
        </w:rPr>
      </w:pPr>
    </w:p>
    <w:p w14:paraId="11256B48">
      <w:pPr>
        <w:adjustRightInd w:val="0"/>
        <w:snapToGrid w:val="0"/>
        <w:spacing w:line="360" w:lineRule="auto"/>
        <w:rPr>
          <w:rFonts w:ascii="宋体" w:hAnsi="宋体"/>
          <w:bCs/>
          <w:color w:val="000000" w:themeColor="text1"/>
          <w:szCs w:val="21"/>
          <w:highlight w:val="none"/>
        </w:rPr>
      </w:pPr>
      <w:r>
        <w:rPr>
          <w:rFonts w:hint="eastAsia" w:ascii="宋体" w:hAnsi="宋体"/>
          <w:bCs/>
          <w:color w:val="000000" w:themeColor="text1"/>
          <w:szCs w:val="21"/>
          <w:highlight w:val="none"/>
        </w:rPr>
        <w:t xml:space="preserve">供应商法定代表人（负责人）或授权代理人（签字）： </w:t>
      </w:r>
      <w:r>
        <w:rPr>
          <w:rFonts w:ascii="宋体" w:hAnsi="宋体"/>
          <w:bCs/>
          <w:color w:val="000000" w:themeColor="text1"/>
          <w:szCs w:val="21"/>
          <w:highlight w:val="none"/>
          <w:u w:val="single"/>
        </w:rPr>
        <w:t xml:space="preserve">    </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 </w:t>
      </w:r>
    </w:p>
    <w:p w14:paraId="63917189">
      <w:pPr>
        <w:adjustRightInd w:val="0"/>
        <w:snapToGrid w:val="0"/>
        <w:spacing w:line="360" w:lineRule="auto"/>
        <w:rPr>
          <w:rFonts w:ascii="宋体" w:hAnsi="宋体"/>
          <w:bCs/>
          <w:color w:val="000000" w:themeColor="text1"/>
          <w:szCs w:val="21"/>
          <w:highlight w:val="none"/>
          <w:u w:val="single"/>
        </w:rPr>
      </w:pPr>
      <w:r>
        <w:rPr>
          <w:rFonts w:hint="eastAsia" w:ascii="宋体" w:hAnsi="宋体"/>
          <w:bCs/>
          <w:color w:val="000000" w:themeColor="text1"/>
          <w:szCs w:val="21"/>
          <w:highlight w:val="none"/>
        </w:rPr>
        <w:t>供应商名称（加盖公章）：</w:t>
      </w:r>
      <w:r>
        <w:rPr>
          <w:rFonts w:ascii="宋体" w:hAnsi="宋体"/>
          <w:bCs/>
          <w:color w:val="000000" w:themeColor="text1"/>
          <w:szCs w:val="21"/>
          <w:highlight w:val="none"/>
          <w:u w:val="single"/>
        </w:rPr>
        <w:t xml:space="preserve">    </w:t>
      </w:r>
      <w:r>
        <w:rPr>
          <w:rFonts w:hint="eastAsia" w:ascii="宋体" w:hAnsi="宋体"/>
          <w:bCs/>
          <w:color w:val="000000" w:themeColor="text1"/>
          <w:szCs w:val="21"/>
          <w:highlight w:val="none"/>
          <w:u w:val="single"/>
        </w:rPr>
        <w:t xml:space="preserve">                                    </w:t>
      </w:r>
    </w:p>
    <w:p w14:paraId="5DBD8071">
      <w:pPr>
        <w:adjustRightInd w:val="0"/>
        <w:snapToGrid w:val="0"/>
        <w:spacing w:line="360" w:lineRule="auto"/>
        <w:rPr>
          <w:rFonts w:ascii="宋体" w:hAnsi="宋体"/>
          <w:bCs/>
          <w:color w:val="000000" w:themeColor="text1"/>
          <w:szCs w:val="21"/>
          <w:highlight w:val="none"/>
        </w:rPr>
      </w:pPr>
      <w:r>
        <w:rPr>
          <w:rFonts w:hint="eastAsia" w:ascii="宋体" w:hAnsi="宋体"/>
          <w:bCs/>
          <w:color w:val="000000" w:themeColor="text1"/>
          <w:szCs w:val="21"/>
          <w:highlight w:val="none"/>
        </w:rPr>
        <w:t>日期：</w:t>
      </w:r>
      <w:r>
        <w:rPr>
          <w:rFonts w:ascii="宋体" w:hAnsi="宋体"/>
          <w:bCs/>
          <w:color w:val="000000" w:themeColor="text1"/>
          <w:szCs w:val="21"/>
          <w:highlight w:val="none"/>
          <w:u w:val="single"/>
        </w:rPr>
        <w:t xml:space="preserve">    </w:t>
      </w:r>
      <w:r>
        <w:rPr>
          <w:rFonts w:hint="eastAsia" w:ascii="宋体" w:hAnsi="宋体"/>
          <w:bCs/>
          <w:color w:val="000000" w:themeColor="text1"/>
          <w:szCs w:val="21"/>
          <w:highlight w:val="none"/>
          <w:u w:val="single"/>
        </w:rPr>
        <w:t xml:space="preserve">  </w:t>
      </w:r>
      <w:r>
        <w:rPr>
          <w:rFonts w:ascii="宋体" w:hAnsi="宋体"/>
          <w:bCs/>
          <w:color w:val="000000" w:themeColor="text1"/>
          <w:szCs w:val="21"/>
          <w:highlight w:val="none"/>
          <w:u w:val="single"/>
        </w:rPr>
        <w:t xml:space="preserve"> </w:t>
      </w:r>
      <w:r>
        <w:rPr>
          <w:rFonts w:ascii="宋体" w:hAnsi="宋体"/>
          <w:bCs/>
          <w:color w:val="000000" w:themeColor="text1"/>
          <w:szCs w:val="21"/>
          <w:highlight w:val="none"/>
        </w:rPr>
        <w:t xml:space="preserve"> </w:t>
      </w:r>
      <w:r>
        <w:rPr>
          <w:rFonts w:hint="eastAsia" w:ascii="宋体" w:hAnsi="宋体"/>
          <w:bCs/>
          <w:color w:val="000000" w:themeColor="text1"/>
          <w:szCs w:val="21"/>
          <w:highlight w:val="none"/>
        </w:rPr>
        <w:t>年</w:t>
      </w:r>
      <w:r>
        <w:rPr>
          <w:rFonts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月</w:t>
      </w:r>
      <w:r>
        <w:rPr>
          <w:rFonts w:ascii="宋体" w:hAnsi="宋体"/>
          <w:bCs/>
          <w:color w:val="000000" w:themeColor="text1"/>
          <w:szCs w:val="21"/>
          <w:highlight w:val="none"/>
        </w:rPr>
        <w:t xml:space="preserve"> </w:t>
      </w:r>
      <w:r>
        <w:rPr>
          <w:rFonts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日</w:t>
      </w:r>
      <w:r>
        <w:rPr>
          <w:rFonts w:ascii="宋体" w:hAnsi="宋体"/>
          <w:bCs/>
          <w:color w:val="000000" w:themeColor="text1"/>
          <w:szCs w:val="21"/>
          <w:highlight w:val="none"/>
        </w:rPr>
        <w:t xml:space="preserve"> </w:t>
      </w:r>
    </w:p>
    <w:p w14:paraId="49F54990">
      <w:pPr>
        <w:rPr>
          <w:rFonts w:ascii="宋体" w:hAnsi="宋体"/>
          <w:color w:val="000000" w:themeColor="text1"/>
          <w:sz w:val="28"/>
          <w:szCs w:val="28"/>
          <w:highlight w:val="none"/>
        </w:rPr>
      </w:pPr>
      <w:r>
        <w:rPr>
          <w:rFonts w:hint="eastAsia" w:ascii="宋体" w:hAnsi="宋体"/>
          <w:color w:val="000000" w:themeColor="text1"/>
          <w:sz w:val="28"/>
          <w:szCs w:val="28"/>
          <w:highlight w:val="none"/>
        </w:rPr>
        <w:br w:type="page"/>
      </w:r>
    </w:p>
    <w:p w14:paraId="62140356">
      <w:pPr>
        <w:pStyle w:val="3"/>
        <w:numPr>
          <w:ilvl w:val="1"/>
          <w:numId w:val="0"/>
        </w:numPr>
        <w:spacing w:line="360" w:lineRule="auto"/>
        <w:rPr>
          <w:rFonts w:ascii="宋体" w:hAnsi="宋体"/>
          <w:color w:val="000000" w:themeColor="text1"/>
          <w:sz w:val="28"/>
          <w:szCs w:val="28"/>
          <w:highlight w:val="none"/>
        </w:rPr>
      </w:pPr>
      <w:bookmarkStart w:id="330" w:name="_Toc16593"/>
      <w:r>
        <w:rPr>
          <w:rFonts w:hint="eastAsia" w:ascii="宋体" w:hAnsi="宋体"/>
          <w:color w:val="000000" w:themeColor="text1"/>
          <w:sz w:val="28"/>
          <w:szCs w:val="28"/>
          <w:highlight w:val="none"/>
        </w:rPr>
        <w:t>附件四：商务条款偏离一览表</w:t>
      </w:r>
      <w:bookmarkEnd w:id="328"/>
      <w:bookmarkEnd w:id="329"/>
      <w:bookmarkEnd w:id="330"/>
    </w:p>
    <w:p w14:paraId="34D0D4E8">
      <w:pPr>
        <w:adjustRightInd w:val="0"/>
        <w:snapToGrid w:val="0"/>
        <w:spacing w:line="360" w:lineRule="auto"/>
        <w:jc w:val="left"/>
        <w:rPr>
          <w:rFonts w:hint="eastAsia" w:ascii="宋体" w:hAnsi="宋体" w:eastAsia="宋体"/>
          <w:b/>
          <w:bCs/>
          <w:caps/>
          <w:color w:val="000000" w:themeColor="text1"/>
          <w:szCs w:val="21"/>
          <w:highlight w:val="none"/>
          <w:u w:val="single"/>
          <w:lang w:eastAsia="zh-CN"/>
        </w:rPr>
      </w:pPr>
      <w:r>
        <w:rPr>
          <w:rFonts w:hint="eastAsia" w:ascii="宋体" w:hAnsi="宋体"/>
          <w:bCs/>
          <w:color w:val="000000" w:themeColor="text1"/>
          <w:szCs w:val="21"/>
          <w:highlight w:val="none"/>
        </w:rPr>
        <w:t>项目编号:</w:t>
      </w:r>
      <w:r>
        <w:rPr>
          <w:rFonts w:hint="eastAsia" w:ascii="宋体" w:hAnsi="宋体"/>
          <w:b/>
          <w:bCs/>
          <w:color w:val="000000" w:themeColor="text1"/>
          <w:szCs w:val="21"/>
          <w:highlight w:val="none"/>
          <w:u w:val="single"/>
        </w:rPr>
        <w:t xml:space="preserve"> </w:t>
      </w:r>
      <w:r>
        <w:rPr>
          <w:rFonts w:hint="eastAsia" w:ascii="宋体" w:hAnsi="宋体"/>
          <w:b/>
          <w:bCs/>
          <w:color w:val="000000" w:themeColor="text1"/>
          <w:szCs w:val="21"/>
          <w:highlight w:val="none"/>
          <w:u w:val="single"/>
          <w:lang w:eastAsia="zh-CN"/>
        </w:rPr>
        <w:t>YXCG-20260706</w:t>
      </w:r>
    </w:p>
    <w:p w14:paraId="4A8499E1">
      <w:pPr>
        <w:adjustRightInd w:val="0"/>
        <w:snapToGrid w:val="0"/>
        <w:spacing w:line="360" w:lineRule="auto"/>
        <w:jc w:val="left"/>
        <w:rPr>
          <w:rFonts w:ascii="宋体" w:hAnsi="宋体"/>
          <w:color w:val="000000" w:themeColor="text1"/>
          <w:spacing w:val="10"/>
          <w:szCs w:val="21"/>
          <w:highlight w:val="none"/>
          <w:u w:val="single"/>
        </w:rPr>
      </w:pPr>
      <w:r>
        <w:rPr>
          <w:rFonts w:hint="eastAsia" w:ascii="宋体" w:hAnsi="宋体"/>
          <w:color w:val="000000" w:themeColor="text1"/>
          <w:szCs w:val="21"/>
          <w:highlight w:val="none"/>
        </w:rPr>
        <w:t>项目名称：</w:t>
      </w:r>
      <w:r>
        <w:rPr>
          <w:rFonts w:hint="eastAsia" w:ascii="宋体" w:hAnsi="宋体"/>
          <w:b/>
          <w:bCs/>
          <w:color w:val="000000" w:themeColor="text1"/>
          <w:szCs w:val="21"/>
          <w:highlight w:val="none"/>
          <w:u w:val="single"/>
          <w:lang w:eastAsia="zh-CN"/>
        </w:rPr>
        <w:t>阳江市市直义务教育招生入学摇号派位服务（2026年）项目</w:t>
      </w:r>
      <w:r>
        <w:rPr>
          <w:rFonts w:hint="eastAsia" w:ascii="宋体" w:hAnsi="宋体"/>
          <w:b/>
          <w:bCs/>
          <w:color w:val="000000" w:themeColor="text1"/>
          <w:szCs w:val="21"/>
          <w:highlight w:val="none"/>
          <w:u w:val="single"/>
        </w:rPr>
        <w:t xml:space="preserve"> </w:t>
      </w:r>
    </w:p>
    <w:tbl>
      <w:tblPr>
        <w:tblStyle w:val="51"/>
        <w:tblW w:w="9271" w:type="dxa"/>
        <w:jc w:val="center"/>
        <w:tblLayout w:type="fixed"/>
        <w:tblCellMar>
          <w:top w:w="0" w:type="dxa"/>
          <w:left w:w="54" w:type="dxa"/>
          <w:bottom w:w="0" w:type="dxa"/>
          <w:right w:w="54" w:type="dxa"/>
        </w:tblCellMar>
      </w:tblPr>
      <w:tblGrid>
        <w:gridCol w:w="577"/>
        <w:gridCol w:w="998"/>
        <w:gridCol w:w="3047"/>
        <w:gridCol w:w="2906"/>
        <w:gridCol w:w="993"/>
        <w:gridCol w:w="750"/>
      </w:tblGrid>
      <w:tr w14:paraId="675CD2E5">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C101F28">
            <w:pPr>
              <w:adjustRightInd w:val="0"/>
              <w:snapToGrid w:val="0"/>
              <w:spacing w:line="360" w:lineRule="auto"/>
              <w:jc w:val="center"/>
              <w:rPr>
                <w:rFonts w:ascii="宋体" w:hAnsi="宋体"/>
                <w:bCs/>
                <w:color w:val="000000" w:themeColor="text1"/>
                <w:szCs w:val="21"/>
                <w:highlight w:val="none"/>
              </w:rPr>
            </w:pPr>
            <w:r>
              <w:rPr>
                <w:rFonts w:hint="eastAsia" w:ascii="宋体" w:hAnsi="宋体"/>
                <w:bCs/>
                <w:color w:val="000000" w:themeColor="text1"/>
                <w:szCs w:val="21"/>
                <w:highlight w:val="none"/>
              </w:rPr>
              <w:t>序号</w:t>
            </w:r>
          </w:p>
        </w:tc>
        <w:tc>
          <w:tcPr>
            <w:tcW w:w="998" w:type="dxa"/>
            <w:tcBorders>
              <w:top w:val="single" w:color="auto" w:sz="6" w:space="0"/>
              <w:left w:val="single" w:color="auto" w:sz="6" w:space="0"/>
              <w:bottom w:val="single" w:color="auto" w:sz="6" w:space="0"/>
              <w:right w:val="single" w:color="auto" w:sz="4" w:space="0"/>
            </w:tcBorders>
            <w:vAlign w:val="center"/>
          </w:tcPr>
          <w:p w14:paraId="71883A3D">
            <w:pPr>
              <w:adjustRightInd w:val="0"/>
              <w:snapToGrid w:val="0"/>
              <w:spacing w:line="360" w:lineRule="auto"/>
              <w:jc w:val="center"/>
              <w:rPr>
                <w:rFonts w:ascii="宋体" w:hAnsi="宋体"/>
                <w:bCs/>
                <w:color w:val="000000" w:themeColor="text1"/>
                <w:szCs w:val="21"/>
                <w:highlight w:val="none"/>
              </w:rPr>
            </w:pPr>
            <w:r>
              <w:rPr>
                <w:rFonts w:hint="eastAsia" w:ascii="宋体" w:hAnsi="宋体"/>
                <w:bCs/>
                <w:color w:val="000000" w:themeColor="text1"/>
                <w:szCs w:val="21"/>
                <w:highlight w:val="none"/>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122F27E8">
            <w:pPr>
              <w:adjustRightInd w:val="0"/>
              <w:snapToGrid w:val="0"/>
              <w:spacing w:line="360" w:lineRule="auto"/>
              <w:jc w:val="center"/>
              <w:rPr>
                <w:rFonts w:ascii="宋体" w:hAnsi="宋体"/>
                <w:bCs/>
                <w:color w:val="000000" w:themeColor="text1"/>
                <w:szCs w:val="21"/>
                <w:highlight w:val="none"/>
              </w:rPr>
            </w:pPr>
            <w:r>
              <w:rPr>
                <w:rFonts w:ascii="宋体" w:hAnsi="宋体"/>
                <w:color w:val="000000" w:themeColor="text1"/>
                <w:szCs w:val="21"/>
                <w:highlight w:val="none"/>
              </w:rPr>
              <w:t>磋商文件规格</w:t>
            </w:r>
          </w:p>
        </w:tc>
        <w:tc>
          <w:tcPr>
            <w:tcW w:w="2906" w:type="dxa"/>
            <w:tcBorders>
              <w:top w:val="single" w:color="auto" w:sz="6" w:space="0"/>
              <w:left w:val="single" w:color="auto" w:sz="4" w:space="0"/>
              <w:bottom w:val="single" w:color="auto" w:sz="6" w:space="0"/>
              <w:right w:val="single" w:color="auto" w:sz="4" w:space="0"/>
            </w:tcBorders>
            <w:vAlign w:val="center"/>
          </w:tcPr>
          <w:p w14:paraId="361A9891">
            <w:pPr>
              <w:adjustRightInd w:val="0"/>
              <w:snapToGrid w:val="0"/>
              <w:spacing w:line="360" w:lineRule="auto"/>
              <w:jc w:val="center"/>
              <w:rPr>
                <w:rFonts w:ascii="宋体" w:hAnsi="宋体"/>
                <w:bCs/>
                <w:color w:val="000000" w:themeColor="text1"/>
                <w:szCs w:val="21"/>
                <w:highlight w:val="none"/>
              </w:rPr>
            </w:pPr>
            <w:r>
              <w:rPr>
                <w:rFonts w:hint="eastAsia" w:ascii="宋体" w:hAnsi="宋体"/>
                <w:bCs/>
                <w:color w:val="000000" w:themeColor="text1"/>
                <w:szCs w:val="21"/>
                <w:highlight w:val="none"/>
              </w:rPr>
              <w:t>磋商响应文件规格</w:t>
            </w:r>
          </w:p>
        </w:tc>
        <w:tc>
          <w:tcPr>
            <w:tcW w:w="993" w:type="dxa"/>
            <w:tcBorders>
              <w:top w:val="single" w:color="auto" w:sz="6" w:space="0"/>
              <w:left w:val="single" w:color="auto" w:sz="4" w:space="0"/>
              <w:bottom w:val="single" w:color="auto" w:sz="6" w:space="0"/>
              <w:right w:val="single" w:color="auto" w:sz="4" w:space="0"/>
            </w:tcBorders>
            <w:vAlign w:val="center"/>
          </w:tcPr>
          <w:p w14:paraId="355BCFBD">
            <w:pPr>
              <w:adjustRightInd w:val="0"/>
              <w:snapToGrid w:val="0"/>
              <w:spacing w:line="360" w:lineRule="auto"/>
              <w:jc w:val="center"/>
              <w:rPr>
                <w:rFonts w:ascii="宋体" w:hAnsi="宋体"/>
                <w:bCs/>
                <w:color w:val="000000" w:themeColor="text1"/>
                <w:szCs w:val="21"/>
                <w:highlight w:val="none"/>
              </w:rPr>
            </w:pPr>
            <w:r>
              <w:rPr>
                <w:rFonts w:hint="eastAsia" w:ascii="宋体" w:hAnsi="宋体"/>
                <w:bCs/>
                <w:color w:val="000000" w:themeColor="text1"/>
                <w:szCs w:val="21"/>
                <w:highlight w:val="none"/>
              </w:rPr>
              <w:t>偏离</w:t>
            </w:r>
          </w:p>
          <w:p w14:paraId="1E3D5011">
            <w:pPr>
              <w:adjustRightInd w:val="0"/>
              <w:snapToGrid w:val="0"/>
              <w:spacing w:line="360" w:lineRule="auto"/>
              <w:jc w:val="center"/>
              <w:rPr>
                <w:rFonts w:ascii="宋体" w:hAnsi="宋体"/>
                <w:bCs/>
                <w:color w:val="000000" w:themeColor="text1"/>
                <w:szCs w:val="21"/>
                <w:highlight w:val="none"/>
              </w:rPr>
            </w:pPr>
            <w:r>
              <w:rPr>
                <w:rFonts w:hint="eastAsia" w:ascii="宋体" w:hAnsi="宋体"/>
                <w:bCs/>
                <w:color w:val="000000" w:themeColor="text1"/>
                <w:szCs w:val="21"/>
                <w:highlight w:val="none"/>
              </w:rPr>
              <w:t>情况</w:t>
            </w:r>
          </w:p>
        </w:tc>
        <w:tc>
          <w:tcPr>
            <w:tcW w:w="750" w:type="dxa"/>
            <w:tcBorders>
              <w:top w:val="single" w:color="auto" w:sz="6" w:space="0"/>
              <w:left w:val="single" w:color="auto" w:sz="4" w:space="0"/>
              <w:bottom w:val="single" w:color="auto" w:sz="6" w:space="0"/>
              <w:right w:val="single" w:color="auto" w:sz="6" w:space="0"/>
            </w:tcBorders>
            <w:vAlign w:val="center"/>
          </w:tcPr>
          <w:p w14:paraId="31355DD0">
            <w:pPr>
              <w:adjustRightInd w:val="0"/>
              <w:snapToGrid w:val="0"/>
              <w:spacing w:line="360" w:lineRule="auto"/>
              <w:jc w:val="center"/>
              <w:rPr>
                <w:rFonts w:ascii="宋体" w:hAnsi="宋体"/>
                <w:bCs/>
                <w:color w:val="000000" w:themeColor="text1"/>
                <w:szCs w:val="21"/>
                <w:highlight w:val="none"/>
              </w:rPr>
            </w:pPr>
            <w:r>
              <w:rPr>
                <w:rFonts w:hint="eastAsia" w:ascii="宋体" w:hAnsi="宋体"/>
                <w:bCs/>
                <w:color w:val="000000" w:themeColor="text1"/>
                <w:szCs w:val="21"/>
                <w:highlight w:val="none"/>
              </w:rPr>
              <w:t>说明</w:t>
            </w:r>
          </w:p>
        </w:tc>
      </w:tr>
      <w:tr w14:paraId="490C439C">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6F138F54">
            <w:pPr>
              <w:adjustRightInd w:val="0"/>
              <w:snapToGrid w:val="0"/>
              <w:spacing w:line="360" w:lineRule="auto"/>
              <w:jc w:val="center"/>
              <w:rPr>
                <w:rFonts w:ascii="宋体" w:hAnsi="宋体"/>
                <w:bCs/>
                <w:color w:val="000000" w:themeColor="text1"/>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5C6E782F">
            <w:pPr>
              <w:adjustRightInd w:val="0"/>
              <w:snapToGrid w:val="0"/>
              <w:spacing w:line="360" w:lineRule="auto"/>
              <w:jc w:val="center"/>
              <w:rPr>
                <w:rFonts w:ascii="宋体" w:hAnsi="宋体"/>
                <w:bCs/>
                <w:color w:val="000000" w:themeColor="text1"/>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150587DB">
            <w:pPr>
              <w:adjustRightInd w:val="0"/>
              <w:snapToGrid w:val="0"/>
              <w:spacing w:line="360" w:lineRule="auto"/>
              <w:jc w:val="center"/>
              <w:rPr>
                <w:rFonts w:ascii="宋体" w:hAnsi="宋体"/>
                <w:bCs/>
                <w:color w:val="000000" w:themeColor="text1"/>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10399BCD">
            <w:pPr>
              <w:adjustRightInd w:val="0"/>
              <w:snapToGrid w:val="0"/>
              <w:spacing w:line="360" w:lineRule="auto"/>
              <w:jc w:val="center"/>
              <w:rPr>
                <w:rFonts w:ascii="宋体" w:hAnsi="宋体"/>
                <w:bCs/>
                <w:color w:val="000000" w:themeColor="text1"/>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0D1AC6A4">
            <w:pPr>
              <w:adjustRightInd w:val="0"/>
              <w:snapToGrid w:val="0"/>
              <w:spacing w:line="360" w:lineRule="auto"/>
              <w:jc w:val="center"/>
              <w:rPr>
                <w:rFonts w:ascii="宋体" w:hAnsi="宋体"/>
                <w:bCs/>
                <w:color w:val="000000" w:themeColor="text1"/>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574339C6">
            <w:pPr>
              <w:adjustRightInd w:val="0"/>
              <w:snapToGrid w:val="0"/>
              <w:spacing w:line="360" w:lineRule="auto"/>
              <w:jc w:val="center"/>
              <w:rPr>
                <w:rFonts w:ascii="宋体" w:hAnsi="宋体"/>
                <w:bCs/>
                <w:color w:val="000000" w:themeColor="text1"/>
                <w:szCs w:val="21"/>
                <w:highlight w:val="none"/>
              </w:rPr>
            </w:pPr>
          </w:p>
        </w:tc>
      </w:tr>
      <w:tr w14:paraId="30E0CF29">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68A99FA">
            <w:pPr>
              <w:adjustRightInd w:val="0"/>
              <w:snapToGrid w:val="0"/>
              <w:spacing w:line="360" w:lineRule="auto"/>
              <w:jc w:val="center"/>
              <w:rPr>
                <w:rFonts w:ascii="宋体" w:hAnsi="宋体"/>
                <w:bCs/>
                <w:color w:val="000000" w:themeColor="text1"/>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3E41F1A6">
            <w:pPr>
              <w:adjustRightInd w:val="0"/>
              <w:snapToGrid w:val="0"/>
              <w:spacing w:line="360" w:lineRule="auto"/>
              <w:jc w:val="center"/>
              <w:rPr>
                <w:rFonts w:ascii="宋体" w:hAnsi="宋体"/>
                <w:bCs/>
                <w:color w:val="000000" w:themeColor="text1"/>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02E04174">
            <w:pPr>
              <w:adjustRightInd w:val="0"/>
              <w:snapToGrid w:val="0"/>
              <w:spacing w:line="360" w:lineRule="auto"/>
              <w:jc w:val="center"/>
              <w:rPr>
                <w:rFonts w:ascii="宋体" w:hAnsi="宋体"/>
                <w:bCs/>
                <w:color w:val="000000" w:themeColor="text1"/>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703BB1F0">
            <w:pPr>
              <w:adjustRightInd w:val="0"/>
              <w:snapToGrid w:val="0"/>
              <w:spacing w:line="360" w:lineRule="auto"/>
              <w:jc w:val="center"/>
              <w:rPr>
                <w:rFonts w:ascii="宋体" w:hAnsi="宋体"/>
                <w:bCs/>
                <w:color w:val="000000" w:themeColor="text1"/>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3D264A3D">
            <w:pPr>
              <w:adjustRightInd w:val="0"/>
              <w:snapToGrid w:val="0"/>
              <w:spacing w:line="360" w:lineRule="auto"/>
              <w:jc w:val="center"/>
              <w:rPr>
                <w:rFonts w:ascii="宋体" w:hAnsi="宋体"/>
                <w:bCs/>
                <w:color w:val="000000" w:themeColor="text1"/>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00FACEEB">
            <w:pPr>
              <w:adjustRightInd w:val="0"/>
              <w:snapToGrid w:val="0"/>
              <w:spacing w:line="360" w:lineRule="auto"/>
              <w:jc w:val="center"/>
              <w:rPr>
                <w:rFonts w:ascii="宋体" w:hAnsi="宋体"/>
                <w:bCs/>
                <w:color w:val="000000" w:themeColor="text1"/>
                <w:szCs w:val="21"/>
                <w:highlight w:val="none"/>
              </w:rPr>
            </w:pPr>
          </w:p>
        </w:tc>
      </w:tr>
      <w:tr w14:paraId="3A5C16DD">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B781DCE">
            <w:pPr>
              <w:adjustRightInd w:val="0"/>
              <w:snapToGrid w:val="0"/>
              <w:spacing w:line="360" w:lineRule="auto"/>
              <w:jc w:val="center"/>
              <w:rPr>
                <w:rFonts w:ascii="宋体" w:hAnsi="宋体"/>
                <w:bCs/>
                <w:color w:val="000000" w:themeColor="text1"/>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0A1C38E0">
            <w:pPr>
              <w:adjustRightInd w:val="0"/>
              <w:snapToGrid w:val="0"/>
              <w:spacing w:line="360" w:lineRule="auto"/>
              <w:jc w:val="center"/>
              <w:rPr>
                <w:rFonts w:ascii="宋体" w:hAnsi="宋体"/>
                <w:bCs/>
                <w:color w:val="000000" w:themeColor="text1"/>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77BE9AAD">
            <w:pPr>
              <w:adjustRightInd w:val="0"/>
              <w:snapToGrid w:val="0"/>
              <w:spacing w:line="360" w:lineRule="auto"/>
              <w:jc w:val="center"/>
              <w:rPr>
                <w:rFonts w:ascii="宋体" w:hAnsi="宋体"/>
                <w:bCs/>
                <w:color w:val="000000" w:themeColor="text1"/>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6640CC9E">
            <w:pPr>
              <w:adjustRightInd w:val="0"/>
              <w:snapToGrid w:val="0"/>
              <w:spacing w:line="360" w:lineRule="auto"/>
              <w:jc w:val="center"/>
              <w:rPr>
                <w:rFonts w:ascii="宋体" w:hAnsi="宋体"/>
                <w:bCs/>
                <w:color w:val="000000" w:themeColor="text1"/>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5EF6A748">
            <w:pPr>
              <w:adjustRightInd w:val="0"/>
              <w:snapToGrid w:val="0"/>
              <w:spacing w:line="360" w:lineRule="auto"/>
              <w:jc w:val="center"/>
              <w:rPr>
                <w:rFonts w:ascii="宋体" w:hAnsi="宋体"/>
                <w:bCs/>
                <w:color w:val="000000" w:themeColor="text1"/>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377C65D9">
            <w:pPr>
              <w:adjustRightInd w:val="0"/>
              <w:snapToGrid w:val="0"/>
              <w:spacing w:line="360" w:lineRule="auto"/>
              <w:jc w:val="center"/>
              <w:rPr>
                <w:rFonts w:ascii="宋体" w:hAnsi="宋体"/>
                <w:bCs/>
                <w:color w:val="000000" w:themeColor="text1"/>
                <w:szCs w:val="21"/>
                <w:highlight w:val="none"/>
              </w:rPr>
            </w:pPr>
          </w:p>
        </w:tc>
      </w:tr>
      <w:tr w14:paraId="1AD53A81">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9E5FEBD">
            <w:pPr>
              <w:adjustRightInd w:val="0"/>
              <w:snapToGrid w:val="0"/>
              <w:spacing w:line="360" w:lineRule="auto"/>
              <w:jc w:val="center"/>
              <w:rPr>
                <w:rFonts w:ascii="宋体" w:hAnsi="宋体"/>
                <w:bCs/>
                <w:color w:val="000000" w:themeColor="text1"/>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076A8C6E">
            <w:pPr>
              <w:adjustRightInd w:val="0"/>
              <w:snapToGrid w:val="0"/>
              <w:spacing w:line="360" w:lineRule="auto"/>
              <w:jc w:val="center"/>
              <w:rPr>
                <w:rFonts w:ascii="宋体" w:hAnsi="宋体"/>
                <w:bCs/>
                <w:color w:val="000000" w:themeColor="text1"/>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1D99FD81">
            <w:pPr>
              <w:adjustRightInd w:val="0"/>
              <w:snapToGrid w:val="0"/>
              <w:spacing w:line="360" w:lineRule="auto"/>
              <w:jc w:val="center"/>
              <w:rPr>
                <w:rFonts w:ascii="宋体" w:hAnsi="宋体"/>
                <w:bCs/>
                <w:color w:val="000000" w:themeColor="text1"/>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379EF16A">
            <w:pPr>
              <w:adjustRightInd w:val="0"/>
              <w:snapToGrid w:val="0"/>
              <w:spacing w:line="360" w:lineRule="auto"/>
              <w:jc w:val="center"/>
              <w:rPr>
                <w:rFonts w:ascii="宋体" w:hAnsi="宋体"/>
                <w:bCs/>
                <w:color w:val="000000" w:themeColor="text1"/>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67A04825">
            <w:pPr>
              <w:adjustRightInd w:val="0"/>
              <w:snapToGrid w:val="0"/>
              <w:spacing w:line="360" w:lineRule="auto"/>
              <w:jc w:val="center"/>
              <w:rPr>
                <w:rFonts w:ascii="宋体" w:hAnsi="宋体"/>
                <w:bCs/>
                <w:color w:val="000000" w:themeColor="text1"/>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0AFCAF14">
            <w:pPr>
              <w:adjustRightInd w:val="0"/>
              <w:snapToGrid w:val="0"/>
              <w:spacing w:line="360" w:lineRule="auto"/>
              <w:jc w:val="center"/>
              <w:rPr>
                <w:rFonts w:ascii="宋体" w:hAnsi="宋体"/>
                <w:bCs/>
                <w:color w:val="000000" w:themeColor="text1"/>
                <w:szCs w:val="21"/>
                <w:highlight w:val="none"/>
              </w:rPr>
            </w:pPr>
          </w:p>
        </w:tc>
      </w:tr>
      <w:tr w14:paraId="19F3DEA5">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01322F19">
            <w:pPr>
              <w:adjustRightInd w:val="0"/>
              <w:snapToGrid w:val="0"/>
              <w:spacing w:line="360" w:lineRule="auto"/>
              <w:jc w:val="center"/>
              <w:rPr>
                <w:rFonts w:ascii="宋体" w:hAnsi="宋体"/>
                <w:bCs/>
                <w:color w:val="000000" w:themeColor="text1"/>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7D458973">
            <w:pPr>
              <w:adjustRightInd w:val="0"/>
              <w:snapToGrid w:val="0"/>
              <w:spacing w:line="360" w:lineRule="auto"/>
              <w:jc w:val="center"/>
              <w:rPr>
                <w:rFonts w:ascii="宋体" w:hAnsi="宋体"/>
                <w:bCs/>
                <w:color w:val="000000" w:themeColor="text1"/>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6FB709E5">
            <w:pPr>
              <w:adjustRightInd w:val="0"/>
              <w:snapToGrid w:val="0"/>
              <w:spacing w:line="360" w:lineRule="auto"/>
              <w:jc w:val="center"/>
              <w:rPr>
                <w:rFonts w:ascii="宋体" w:hAnsi="宋体"/>
                <w:bCs/>
                <w:color w:val="000000" w:themeColor="text1"/>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5C038B01">
            <w:pPr>
              <w:adjustRightInd w:val="0"/>
              <w:snapToGrid w:val="0"/>
              <w:spacing w:line="360" w:lineRule="auto"/>
              <w:jc w:val="center"/>
              <w:rPr>
                <w:rFonts w:ascii="宋体" w:hAnsi="宋体"/>
                <w:bCs/>
                <w:color w:val="000000" w:themeColor="text1"/>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0EF88619">
            <w:pPr>
              <w:adjustRightInd w:val="0"/>
              <w:snapToGrid w:val="0"/>
              <w:spacing w:line="360" w:lineRule="auto"/>
              <w:jc w:val="center"/>
              <w:rPr>
                <w:rFonts w:ascii="宋体" w:hAnsi="宋体"/>
                <w:bCs/>
                <w:color w:val="000000" w:themeColor="text1"/>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6F3D33A9">
            <w:pPr>
              <w:adjustRightInd w:val="0"/>
              <w:snapToGrid w:val="0"/>
              <w:spacing w:line="360" w:lineRule="auto"/>
              <w:jc w:val="center"/>
              <w:rPr>
                <w:rFonts w:ascii="宋体" w:hAnsi="宋体"/>
                <w:bCs/>
                <w:color w:val="000000" w:themeColor="text1"/>
                <w:szCs w:val="21"/>
                <w:highlight w:val="none"/>
              </w:rPr>
            </w:pPr>
          </w:p>
        </w:tc>
      </w:tr>
      <w:tr w14:paraId="59498CF5">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BB12A59">
            <w:pPr>
              <w:adjustRightInd w:val="0"/>
              <w:snapToGrid w:val="0"/>
              <w:spacing w:line="360" w:lineRule="auto"/>
              <w:jc w:val="center"/>
              <w:rPr>
                <w:rFonts w:ascii="宋体" w:hAnsi="宋体"/>
                <w:bCs/>
                <w:color w:val="000000" w:themeColor="text1"/>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16B259F9">
            <w:pPr>
              <w:adjustRightInd w:val="0"/>
              <w:snapToGrid w:val="0"/>
              <w:spacing w:line="360" w:lineRule="auto"/>
              <w:jc w:val="center"/>
              <w:rPr>
                <w:rFonts w:ascii="宋体" w:hAnsi="宋体"/>
                <w:bCs/>
                <w:color w:val="000000" w:themeColor="text1"/>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53325D6D">
            <w:pPr>
              <w:adjustRightInd w:val="0"/>
              <w:snapToGrid w:val="0"/>
              <w:spacing w:line="360" w:lineRule="auto"/>
              <w:jc w:val="center"/>
              <w:rPr>
                <w:rFonts w:ascii="宋体" w:hAnsi="宋体"/>
                <w:bCs/>
                <w:color w:val="000000" w:themeColor="text1"/>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4E3712BC">
            <w:pPr>
              <w:adjustRightInd w:val="0"/>
              <w:snapToGrid w:val="0"/>
              <w:spacing w:line="360" w:lineRule="auto"/>
              <w:jc w:val="center"/>
              <w:rPr>
                <w:rFonts w:ascii="宋体" w:hAnsi="宋体"/>
                <w:bCs/>
                <w:color w:val="000000" w:themeColor="text1"/>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31D6A4F8">
            <w:pPr>
              <w:adjustRightInd w:val="0"/>
              <w:snapToGrid w:val="0"/>
              <w:spacing w:line="360" w:lineRule="auto"/>
              <w:jc w:val="center"/>
              <w:rPr>
                <w:rFonts w:ascii="宋体" w:hAnsi="宋体"/>
                <w:bCs/>
                <w:color w:val="000000" w:themeColor="text1"/>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12837C70">
            <w:pPr>
              <w:adjustRightInd w:val="0"/>
              <w:snapToGrid w:val="0"/>
              <w:spacing w:line="360" w:lineRule="auto"/>
              <w:jc w:val="center"/>
              <w:rPr>
                <w:rFonts w:ascii="宋体" w:hAnsi="宋体"/>
                <w:bCs/>
                <w:color w:val="000000" w:themeColor="text1"/>
                <w:szCs w:val="21"/>
                <w:highlight w:val="none"/>
              </w:rPr>
            </w:pPr>
          </w:p>
        </w:tc>
      </w:tr>
      <w:tr w14:paraId="7789614C">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5B17CA6">
            <w:pPr>
              <w:adjustRightInd w:val="0"/>
              <w:snapToGrid w:val="0"/>
              <w:spacing w:line="360" w:lineRule="auto"/>
              <w:jc w:val="center"/>
              <w:rPr>
                <w:rFonts w:ascii="宋体" w:hAnsi="宋体"/>
                <w:bCs/>
                <w:color w:val="000000" w:themeColor="text1"/>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3507F0DB">
            <w:pPr>
              <w:adjustRightInd w:val="0"/>
              <w:snapToGrid w:val="0"/>
              <w:spacing w:line="360" w:lineRule="auto"/>
              <w:jc w:val="center"/>
              <w:rPr>
                <w:rFonts w:ascii="宋体" w:hAnsi="宋体"/>
                <w:bCs/>
                <w:color w:val="000000" w:themeColor="text1"/>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0CAFC17A">
            <w:pPr>
              <w:adjustRightInd w:val="0"/>
              <w:snapToGrid w:val="0"/>
              <w:spacing w:line="360" w:lineRule="auto"/>
              <w:jc w:val="center"/>
              <w:rPr>
                <w:rFonts w:ascii="宋体" w:hAnsi="宋体"/>
                <w:bCs/>
                <w:color w:val="000000" w:themeColor="text1"/>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4D9E1679">
            <w:pPr>
              <w:adjustRightInd w:val="0"/>
              <w:snapToGrid w:val="0"/>
              <w:spacing w:line="360" w:lineRule="auto"/>
              <w:jc w:val="center"/>
              <w:rPr>
                <w:rFonts w:ascii="宋体" w:hAnsi="宋体"/>
                <w:bCs/>
                <w:color w:val="000000" w:themeColor="text1"/>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44D0FFCA">
            <w:pPr>
              <w:adjustRightInd w:val="0"/>
              <w:snapToGrid w:val="0"/>
              <w:spacing w:line="360" w:lineRule="auto"/>
              <w:jc w:val="center"/>
              <w:rPr>
                <w:rFonts w:ascii="宋体" w:hAnsi="宋体"/>
                <w:bCs/>
                <w:color w:val="000000" w:themeColor="text1"/>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20F1CE70">
            <w:pPr>
              <w:adjustRightInd w:val="0"/>
              <w:snapToGrid w:val="0"/>
              <w:spacing w:line="360" w:lineRule="auto"/>
              <w:jc w:val="center"/>
              <w:rPr>
                <w:rFonts w:ascii="宋体" w:hAnsi="宋体"/>
                <w:bCs/>
                <w:color w:val="000000" w:themeColor="text1"/>
                <w:szCs w:val="21"/>
                <w:highlight w:val="none"/>
              </w:rPr>
            </w:pPr>
          </w:p>
        </w:tc>
      </w:tr>
      <w:tr w14:paraId="18910AA3">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6C668CCE">
            <w:pPr>
              <w:adjustRightInd w:val="0"/>
              <w:snapToGrid w:val="0"/>
              <w:spacing w:line="360" w:lineRule="auto"/>
              <w:jc w:val="center"/>
              <w:rPr>
                <w:rFonts w:ascii="宋体" w:hAnsi="宋体"/>
                <w:bCs/>
                <w:color w:val="000000" w:themeColor="text1"/>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35349FC4">
            <w:pPr>
              <w:adjustRightInd w:val="0"/>
              <w:snapToGrid w:val="0"/>
              <w:spacing w:line="360" w:lineRule="auto"/>
              <w:jc w:val="center"/>
              <w:rPr>
                <w:rFonts w:ascii="宋体" w:hAnsi="宋体"/>
                <w:bCs/>
                <w:color w:val="000000" w:themeColor="text1"/>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3EE1EF74">
            <w:pPr>
              <w:adjustRightInd w:val="0"/>
              <w:snapToGrid w:val="0"/>
              <w:spacing w:line="360" w:lineRule="auto"/>
              <w:jc w:val="center"/>
              <w:rPr>
                <w:rFonts w:ascii="宋体" w:hAnsi="宋体"/>
                <w:bCs/>
                <w:color w:val="000000" w:themeColor="text1"/>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7CAC1964">
            <w:pPr>
              <w:adjustRightInd w:val="0"/>
              <w:snapToGrid w:val="0"/>
              <w:spacing w:line="360" w:lineRule="auto"/>
              <w:jc w:val="center"/>
              <w:rPr>
                <w:rFonts w:ascii="宋体" w:hAnsi="宋体"/>
                <w:bCs/>
                <w:color w:val="000000" w:themeColor="text1"/>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715712E0">
            <w:pPr>
              <w:adjustRightInd w:val="0"/>
              <w:snapToGrid w:val="0"/>
              <w:spacing w:line="360" w:lineRule="auto"/>
              <w:jc w:val="center"/>
              <w:rPr>
                <w:rFonts w:ascii="宋体" w:hAnsi="宋体"/>
                <w:bCs/>
                <w:color w:val="000000" w:themeColor="text1"/>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347C1DD4">
            <w:pPr>
              <w:adjustRightInd w:val="0"/>
              <w:snapToGrid w:val="0"/>
              <w:spacing w:line="360" w:lineRule="auto"/>
              <w:jc w:val="center"/>
              <w:rPr>
                <w:rFonts w:ascii="宋体" w:hAnsi="宋体"/>
                <w:bCs/>
                <w:color w:val="000000" w:themeColor="text1"/>
                <w:szCs w:val="21"/>
                <w:highlight w:val="none"/>
              </w:rPr>
            </w:pPr>
          </w:p>
        </w:tc>
      </w:tr>
      <w:tr w14:paraId="4FC3975C">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0F51C0AC">
            <w:pPr>
              <w:adjustRightInd w:val="0"/>
              <w:snapToGrid w:val="0"/>
              <w:spacing w:line="360" w:lineRule="auto"/>
              <w:jc w:val="center"/>
              <w:rPr>
                <w:rFonts w:ascii="宋体" w:hAnsi="宋体"/>
                <w:bCs/>
                <w:color w:val="000000" w:themeColor="text1"/>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4E593577">
            <w:pPr>
              <w:adjustRightInd w:val="0"/>
              <w:snapToGrid w:val="0"/>
              <w:spacing w:line="360" w:lineRule="auto"/>
              <w:jc w:val="center"/>
              <w:rPr>
                <w:rFonts w:ascii="宋体" w:hAnsi="宋体"/>
                <w:bCs/>
                <w:color w:val="000000" w:themeColor="text1"/>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4F64EBCC">
            <w:pPr>
              <w:adjustRightInd w:val="0"/>
              <w:snapToGrid w:val="0"/>
              <w:spacing w:line="360" w:lineRule="auto"/>
              <w:jc w:val="center"/>
              <w:rPr>
                <w:rFonts w:ascii="宋体" w:hAnsi="宋体"/>
                <w:bCs/>
                <w:color w:val="000000" w:themeColor="text1"/>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6DB6DB94">
            <w:pPr>
              <w:adjustRightInd w:val="0"/>
              <w:snapToGrid w:val="0"/>
              <w:spacing w:line="360" w:lineRule="auto"/>
              <w:jc w:val="center"/>
              <w:rPr>
                <w:rFonts w:ascii="宋体" w:hAnsi="宋体"/>
                <w:bCs/>
                <w:color w:val="000000" w:themeColor="text1"/>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1B12C13E">
            <w:pPr>
              <w:adjustRightInd w:val="0"/>
              <w:snapToGrid w:val="0"/>
              <w:spacing w:line="360" w:lineRule="auto"/>
              <w:jc w:val="center"/>
              <w:rPr>
                <w:rFonts w:ascii="宋体" w:hAnsi="宋体"/>
                <w:bCs/>
                <w:color w:val="000000" w:themeColor="text1"/>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398C2065">
            <w:pPr>
              <w:adjustRightInd w:val="0"/>
              <w:snapToGrid w:val="0"/>
              <w:spacing w:line="360" w:lineRule="auto"/>
              <w:jc w:val="center"/>
              <w:rPr>
                <w:rFonts w:ascii="宋体" w:hAnsi="宋体"/>
                <w:bCs/>
                <w:color w:val="000000" w:themeColor="text1"/>
                <w:szCs w:val="21"/>
                <w:highlight w:val="none"/>
              </w:rPr>
            </w:pPr>
          </w:p>
        </w:tc>
      </w:tr>
      <w:tr w14:paraId="131060D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1D928801">
            <w:pPr>
              <w:adjustRightInd w:val="0"/>
              <w:snapToGrid w:val="0"/>
              <w:spacing w:line="360" w:lineRule="auto"/>
              <w:jc w:val="center"/>
              <w:rPr>
                <w:rFonts w:ascii="宋体" w:hAnsi="宋体"/>
                <w:bCs/>
                <w:color w:val="000000" w:themeColor="text1"/>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19785134">
            <w:pPr>
              <w:adjustRightInd w:val="0"/>
              <w:snapToGrid w:val="0"/>
              <w:spacing w:line="360" w:lineRule="auto"/>
              <w:jc w:val="center"/>
              <w:rPr>
                <w:rFonts w:ascii="宋体" w:hAnsi="宋体"/>
                <w:bCs/>
                <w:color w:val="000000" w:themeColor="text1"/>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37CFEC44">
            <w:pPr>
              <w:adjustRightInd w:val="0"/>
              <w:snapToGrid w:val="0"/>
              <w:spacing w:line="360" w:lineRule="auto"/>
              <w:jc w:val="center"/>
              <w:rPr>
                <w:rFonts w:ascii="宋体" w:hAnsi="宋体"/>
                <w:bCs/>
                <w:color w:val="000000" w:themeColor="text1"/>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3EA7C545">
            <w:pPr>
              <w:adjustRightInd w:val="0"/>
              <w:snapToGrid w:val="0"/>
              <w:spacing w:line="360" w:lineRule="auto"/>
              <w:jc w:val="center"/>
              <w:rPr>
                <w:rFonts w:ascii="宋体" w:hAnsi="宋体"/>
                <w:bCs/>
                <w:color w:val="000000" w:themeColor="text1"/>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4547B65E">
            <w:pPr>
              <w:adjustRightInd w:val="0"/>
              <w:snapToGrid w:val="0"/>
              <w:spacing w:line="360" w:lineRule="auto"/>
              <w:jc w:val="center"/>
              <w:rPr>
                <w:rFonts w:ascii="宋体" w:hAnsi="宋体"/>
                <w:bCs/>
                <w:color w:val="000000" w:themeColor="text1"/>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6B2C06DE">
            <w:pPr>
              <w:adjustRightInd w:val="0"/>
              <w:snapToGrid w:val="0"/>
              <w:spacing w:line="360" w:lineRule="auto"/>
              <w:jc w:val="center"/>
              <w:rPr>
                <w:rFonts w:ascii="宋体" w:hAnsi="宋体"/>
                <w:bCs/>
                <w:color w:val="000000" w:themeColor="text1"/>
                <w:szCs w:val="21"/>
                <w:highlight w:val="none"/>
              </w:rPr>
            </w:pPr>
          </w:p>
        </w:tc>
      </w:tr>
      <w:tr w14:paraId="3CD02D12">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66105FA">
            <w:pPr>
              <w:adjustRightInd w:val="0"/>
              <w:snapToGrid w:val="0"/>
              <w:spacing w:line="360" w:lineRule="auto"/>
              <w:jc w:val="center"/>
              <w:rPr>
                <w:rFonts w:ascii="宋体" w:hAnsi="宋体"/>
                <w:bCs/>
                <w:color w:val="000000" w:themeColor="text1"/>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032F4627">
            <w:pPr>
              <w:adjustRightInd w:val="0"/>
              <w:snapToGrid w:val="0"/>
              <w:spacing w:line="360" w:lineRule="auto"/>
              <w:jc w:val="center"/>
              <w:rPr>
                <w:rFonts w:ascii="宋体" w:hAnsi="宋体"/>
                <w:bCs/>
                <w:color w:val="000000" w:themeColor="text1"/>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47A3033C">
            <w:pPr>
              <w:adjustRightInd w:val="0"/>
              <w:snapToGrid w:val="0"/>
              <w:spacing w:line="360" w:lineRule="auto"/>
              <w:jc w:val="center"/>
              <w:rPr>
                <w:rFonts w:ascii="宋体" w:hAnsi="宋体"/>
                <w:bCs/>
                <w:color w:val="000000" w:themeColor="text1"/>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53BFF010">
            <w:pPr>
              <w:adjustRightInd w:val="0"/>
              <w:snapToGrid w:val="0"/>
              <w:spacing w:line="360" w:lineRule="auto"/>
              <w:jc w:val="center"/>
              <w:rPr>
                <w:rFonts w:ascii="宋体" w:hAnsi="宋体"/>
                <w:bCs/>
                <w:color w:val="000000" w:themeColor="text1"/>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05696970">
            <w:pPr>
              <w:adjustRightInd w:val="0"/>
              <w:snapToGrid w:val="0"/>
              <w:spacing w:line="360" w:lineRule="auto"/>
              <w:jc w:val="center"/>
              <w:rPr>
                <w:rFonts w:ascii="宋体" w:hAnsi="宋体"/>
                <w:bCs/>
                <w:color w:val="000000" w:themeColor="text1"/>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37FE9613">
            <w:pPr>
              <w:adjustRightInd w:val="0"/>
              <w:snapToGrid w:val="0"/>
              <w:spacing w:line="360" w:lineRule="auto"/>
              <w:jc w:val="center"/>
              <w:rPr>
                <w:rFonts w:ascii="宋体" w:hAnsi="宋体"/>
                <w:bCs/>
                <w:color w:val="000000" w:themeColor="text1"/>
                <w:szCs w:val="21"/>
                <w:highlight w:val="none"/>
              </w:rPr>
            </w:pPr>
          </w:p>
        </w:tc>
      </w:tr>
      <w:tr w14:paraId="050EB5C3">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195DE109">
            <w:pPr>
              <w:adjustRightInd w:val="0"/>
              <w:snapToGrid w:val="0"/>
              <w:spacing w:line="360" w:lineRule="auto"/>
              <w:jc w:val="center"/>
              <w:rPr>
                <w:rFonts w:ascii="宋体" w:hAnsi="宋体"/>
                <w:bCs/>
                <w:color w:val="000000" w:themeColor="text1"/>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418ED369">
            <w:pPr>
              <w:adjustRightInd w:val="0"/>
              <w:snapToGrid w:val="0"/>
              <w:spacing w:line="360" w:lineRule="auto"/>
              <w:jc w:val="center"/>
              <w:rPr>
                <w:rFonts w:ascii="宋体" w:hAnsi="宋体"/>
                <w:bCs/>
                <w:color w:val="000000" w:themeColor="text1"/>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1F514561">
            <w:pPr>
              <w:adjustRightInd w:val="0"/>
              <w:snapToGrid w:val="0"/>
              <w:spacing w:line="360" w:lineRule="auto"/>
              <w:jc w:val="center"/>
              <w:rPr>
                <w:rFonts w:ascii="宋体" w:hAnsi="宋体"/>
                <w:bCs/>
                <w:color w:val="000000" w:themeColor="text1"/>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0BDF52BD">
            <w:pPr>
              <w:adjustRightInd w:val="0"/>
              <w:snapToGrid w:val="0"/>
              <w:spacing w:line="360" w:lineRule="auto"/>
              <w:jc w:val="center"/>
              <w:rPr>
                <w:rFonts w:ascii="宋体" w:hAnsi="宋体"/>
                <w:bCs/>
                <w:color w:val="000000" w:themeColor="text1"/>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1175CE7E">
            <w:pPr>
              <w:adjustRightInd w:val="0"/>
              <w:snapToGrid w:val="0"/>
              <w:spacing w:line="360" w:lineRule="auto"/>
              <w:jc w:val="center"/>
              <w:rPr>
                <w:rFonts w:ascii="宋体" w:hAnsi="宋体"/>
                <w:bCs/>
                <w:color w:val="000000" w:themeColor="text1"/>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6F7F633B">
            <w:pPr>
              <w:adjustRightInd w:val="0"/>
              <w:snapToGrid w:val="0"/>
              <w:spacing w:line="360" w:lineRule="auto"/>
              <w:jc w:val="center"/>
              <w:rPr>
                <w:rFonts w:ascii="宋体" w:hAnsi="宋体"/>
                <w:bCs/>
                <w:color w:val="000000" w:themeColor="text1"/>
                <w:szCs w:val="21"/>
                <w:highlight w:val="none"/>
              </w:rPr>
            </w:pPr>
          </w:p>
        </w:tc>
      </w:tr>
      <w:tr w14:paraId="652BEB76">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205FBFE6">
            <w:pPr>
              <w:adjustRightInd w:val="0"/>
              <w:snapToGrid w:val="0"/>
              <w:spacing w:line="360" w:lineRule="auto"/>
              <w:jc w:val="center"/>
              <w:rPr>
                <w:rFonts w:ascii="宋体" w:hAnsi="宋体"/>
                <w:bCs/>
                <w:color w:val="000000" w:themeColor="text1"/>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1451AE07">
            <w:pPr>
              <w:adjustRightInd w:val="0"/>
              <w:snapToGrid w:val="0"/>
              <w:spacing w:line="360" w:lineRule="auto"/>
              <w:jc w:val="center"/>
              <w:rPr>
                <w:rFonts w:ascii="宋体" w:hAnsi="宋体"/>
                <w:bCs/>
                <w:color w:val="000000" w:themeColor="text1"/>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1C8E035C">
            <w:pPr>
              <w:adjustRightInd w:val="0"/>
              <w:snapToGrid w:val="0"/>
              <w:spacing w:line="360" w:lineRule="auto"/>
              <w:jc w:val="center"/>
              <w:rPr>
                <w:rFonts w:ascii="宋体" w:hAnsi="宋体"/>
                <w:bCs/>
                <w:color w:val="000000" w:themeColor="text1"/>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0F239879">
            <w:pPr>
              <w:adjustRightInd w:val="0"/>
              <w:snapToGrid w:val="0"/>
              <w:spacing w:line="360" w:lineRule="auto"/>
              <w:jc w:val="center"/>
              <w:rPr>
                <w:rFonts w:ascii="宋体" w:hAnsi="宋体"/>
                <w:bCs/>
                <w:color w:val="000000" w:themeColor="text1"/>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639D0856">
            <w:pPr>
              <w:adjustRightInd w:val="0"/>
              <w:snapToGrid w:val="0"/>
              <w:spacing w:line="360" w:lineRule="auto"/>
              <w:jc w:val="center"/>
              <w:rPr>
                <w:rFonts w:ascii="宋体" w:hAnsi="宋体"/>
                <w:bCs/>
                <w:color w:val="000000" w:themeColor="text1"/>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1A55B5CB">
            <w:pPr>
              <w:adjustRightInd w:val="0"/>
              <w:snapToGrid w:val="0"/>
              <w:spacing w:line="360" w:lineRule="auto"/>
              <w:jc w:val="center"/>
              <w:rPr>
                <w:rFonts w:ascii="宋体" w:hAnsi="宋体"/>
                <w:bCs/>
                <w:color w:val="000000" w:themeColor="text1"/>
                <w:szCs w:val="21"/>
                <w:highlight w:val="none"/>
              </w:rPr>
            </w:pPr>
          </w:p>
        </w:tc>
      </w:tr>
      <w:tr w14:paraId="6B2247C2">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60F4E8FA">
            <w:pPr>
              <w:adjustRightInd w:val="0"/>
              <w:snapToGrid w:val="0"/>
              <w:spacing w:line="360" w:lineRule="auto"/>
              <w:jc w:val="center"/>
              <w:rPr>
                <w:rFonts w:ascii="宋体" w:hAnsi="宋体"/>
                <w:bCs/>
                <w:color w:val="000000" w:themeColor="text1"/>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2E9ABA3B">
            <w:pPr>
              <w:adjustRightInd w:val="0"/>
              <w:snapToGrid w:val="0"/>
              <w:spacing w:line="360" w:lineRule="auto"/>
              <w:jc w:val="center"/>
              <w:rPr>
                <w:rFonts w:ascii="宋体" w:hAnsi="宋体"/>
                <w:bCs/>
                <w:color w:val="000000" w:themeColor="text1"/>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00E72322">
            <w:pPr>
              <w:adjustRightInd w:val="0"/>
              <w:snapToGrid w:val="0"/>
              <w:spacing w:line="360" w:lineRule="auto"/>
              <w:jc w:val="center"/>
              <w:rPr>
                <w:rFonts w:ascii="宋体" w:hAnsi="宋体"/>
                <w:bCs/>
                <w:color w:val="000000" w:themeColor="text1"/>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3E3B7D95">
            <w:pPr>
              <w:adjustRightInd w:val="0"/>
              <w:snapToGrid w:val="0"/>
              <w:spacing w:line="360" w:lineRule="auto"/>
              <w:jc w:val="center"/>
              <w:rPr>
                <w:rFonts w:ascii="宋体" w:hAnsi="宋体"/>
                <w:bCs/>
                <w:color w:val="000000" w:themeColor="text1"/>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0B4D99BF">
            <w:pPr>
              <w:adjustRightInd w:val="0"/>
              <w:snapToGrid w:val="0"/>
              <w:spacing w:line="360" w:lineRule="auto"/>
              <w:jc w:val="center"/>
              <w:rPr>
                <w:rFonts w:ascii="宋体" w:hAnsi="宋体"/>
                <w:bCs/>
                <w:color w:val="000000" w:themeColor="text1"/>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3B0FE072">
            <w:pPr>
              <w:adjustRightInd w:val="0"/>
              <w:snapToGrid w:val="0"/>
              <w:spacing w:line="360" w:lineRule="auto"/>
              <w:jc w:val="center"/>
              <w:rPr>
                <w:rFonts w:ascii="宋体" w:hAnsi="宋体"/>
                <w:bCs/>
                <w:color w:val="000000" w:themeColor="text1"/>
                <w:szCs w:val="21"/>
                <w:highlight w:val="none"/>
              </w:rPr>
            </w:pPr>
          </w:p>
        </w:tc>
      </w:tr>
      <w:tr w14:paraId="0262B63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1D27CF38">
            <w:pPr>
              <w:adjustRightInd w:val="0"/>
              <w:snapToGrid w:val="0"/>
              <w:spacing w:line="360" w:lineRule="auto"/>
              <w:jc w:val="center"/>
              <w:rPr>
                <w:rFonts w:ascii="宋体" w:hAnsi="宋体"/>
                <w:bCs/>
                <w:color w:val="000000" w:themeColor="text1"/>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1B4566FF">
            <w:pPr>
              <w:adjustRightInd w:val="0"/>
              <w:snapToGrid w:val="0"/>
              <w:spacing w:line="360" w:lineRule="auto"/>
              <w:jc w:val="center"/>
              <w:rPr>
                <w:rFonts w:ascii="宋体" w:hAnsi="宋体"/>
                <w:bCs/>
                <w:color w:val="000000" w:themeColor="text1"/>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508CFB55">
            <w:pPr>
              <w:adjustRightInd w:val="0"/>
              <w:snapToGrid w:val="0"/>
              <w:spacing w:line="360" w:lineRule="auto"/>
              <w:jc w:val="center"/>
              <w:rPr>
                <w:rFonts w:ascii="宋体" w:hAnsi="宋体"/>
                <w:bCs/>
                <w:color w:val="000000" w:themeColor="text1"/>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4B92DCA5">
            <w:pPr>
              <w:adjustRightInd w:val="0"/>
              <w:snapToGrid w:val="0"/>
              <w:spacing w:line="360" w:lineRule="auto"/>
              <w:jc w:val="center"/>
              <w:rPr>
                <w:rFonts w:ascii="宋体" w:hAnsi="宋体"/>
                <w:bCs/>
                <w:color w:val="000000" w:themeColor="text1"/>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5C278DF1">
            <w:pPr>
              <w:adjustRightInd w:val="0"/>
              <w:snapToGrid w:val="0"/>
              <w:spacing w:line="360" w:lineRule="auto"/>
              <w:jc w:val="center"/>
              <w:rPr>
                <w:rFonts w:ascii="宋体" w:hAnsi="宋体"/>
                <w:bCs/>
                <w:color w:val="000000" w:themeColor="text1"/>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747D34E2">
            <w:pPr>
              <w:adjustRightInd w:val="0"/>
              <w:snapToGrid w:val="0"/>
              <w:spacing w:line="360" w:lineRule="auto"/>
              <w:jc w:val="center"/>
              <w:rPr>
                <w:rFonts w:ascii="宋体" w:hAnsi="宋体"/>
                <w:bCs/>
                <w:color w:val="000000" w:themeColor="text1"/>
                <w:szCs w:val="21"/>
                <w:highlight w:val="none"/>
              </w:rPr>
            </w:pPr>
          </w:p>
        </w:tc>
      </w:tr>
    </w:tbl>
    <w:p w14:paraId="1FF630FB">
      <w:pPr>
        <w:adjustRightInd w:val="0"/>
        <w:snapToGrid w:val="0"/>
        <w:spacing w:line="360" w:lineRule="auto"/>
        <w:rPr>
          <w:rFonts w:ascii="宋体" w:hAnsi="宋体"/>
          <w:bCs/>
          <w:color w:val="000000" w:themeColor="text1"/>
          <w:szCs w:val="21"/>
          <w:highlight w:val="none"/>
        </w:rPr>
      </w:pPr>
      <w:r>
        <w:rPr>
          <w:rFonts w:hint="eastAsia" w:ascii="宋体" w:hAnsi="宋体"/>
          <w:bCs/>
          <w:color w:val="000000" w:themeColor="text1"/>
          <w:szCs w:val="21"/>
          <w:highlight w:val="none"/>
        </w:rPr>
        <w:t>说明：1）对“偏离”一栏，填写“</w:t>
      </w:r>
      <w:r>
        <w:rPr>
          <w:rFonts w:hint="eastAsia" w:ascii="宋体" w:hAnsi="宋体"/>
          <w:bCs/>
          <w:color w:val="000000" w:themeColor="text1"/>
          <w:highlight w:val="none"/>
        </w:rPr>
        <w:t>无偏离、正偏离、负偏离</w:t>
      </w:r>
      <w:r>
        <w:rPr>
          <w:rFonts w:hint="eastAsia" w:ascii="宋体" w:hAnsi="宋体"/>
          <w:bCs/>
          <w:color w:val="000000" w:themeColor="text1"/>
          <w:szCs w:val="21"/>
          <w:highlight w:val="none"/>
        </w:rPr>
        <w:t>”；</w:t>
      </w:r>
    </w:p>
    <w:p w14:paraId="42C1D977">
      <w:pPr>
        <w:adjustRightInd w:val="0"/>
        <w:snapToGrid w:val="0"/>
        <w:spacing w:line="360" w:lineRule="auto"/>
        <w:ind w:firstLine="630" w:firstLineChars="300"/>
        <w:rPr>
          <w:rFonts w:ascii="宋体" w:hAnsi="宋体"/>
          <w:b/>
          <w:bCs/>
          <w:color w:val="000000" w:themeColor="text1"/>
          <w:szCs w:val="21"/>
          <w:highlight w:val="none"/>
        </w:rPr>
      </w:pPr>
      <w:r>
        <w:rPr>
          <w:rFonts w:hint="eastAsia" w:ascii="宋体" w:hAnsi="宋体"/>
          <w:bCs/>
          <w:color w:val="000000" w:themeColor="text1"/>
          <w:szCs w:val="21"/>
          <w:highlight w:val="none"/>
        </w:rPr>
        <w:t>2）对磋商文件中商务条款按上列格式逐条说明。</w:t>
      </w:r>
    </w:p>
    <w:p w14:paraId="21C07144">
      <w:pPr>
        <w:adjustRightInd w:val="0"/>
        <w:snapToGrid w:val="0"/>
        <w:spacing w:line="360" w:lineRule="auto"/>
        <w:rPr>
          <w:rFonts w:ascii="宋体" w:hAnsi="宋体"/>
          <w:bCs/>
          <w:color w:val="000000" w:themeColor="text1"/>
          <w:szCs w:val="21"/>
          <w:highlight w:val="none"/>
        </w:rPr>
      </w:pPr>
      <w:r>
        <w:rPr>
          <w:rFonts w:hint="eastAsia" w:ascii="宋体" w:hAnsi="宋体"/>
          <w:b/>
          <w:bCs/>
          <w:color w:val="000000" w:themeColor="text1"/>
          <w:szCs w:val="21"/>
          <w:highlight w:val="none"/>
        </w:rPr>
        <w:t>供应商声明：表中未列全的商务条款，我方均表示完全响应磋商文件商务条款的所有要求。</w:t>
      </w:r>
    </w:p>
    <w:p w14:paraId="6EC5F8AB">
      <w:pPr>
        <w:adjustRightInd w:val="0"/>
        <w:snapToGrid w:val="0"/>
        <w:spacing w:line="360" w:lineRule="auto"/>
        <w:rPr>
          <w:rFonts w:ascii="宋体" w:hAnsi="宋体"/>
          <w:bCs/>
          <w:color w:val="000000" w:themeColor="text1"/>
          <w:szCs w:val="21"/>
          <w:highlight w:val="none"/>
        </w:rPr>
      </w:pPr>
      <w:r>
        <w:rPr>
          <w:rFonts w:hint="eastAsia" w:ascii="宋体" w:hAnsi="宋体"/>
          <w:bCs/>
          <w:color w:val="000000" w:themeColor="text1"/>
          <w:szCs w:val="21"/>
          <w:highlight w:val="none"/>
        </w:rPr>
        <w:t>供应商法定代表人（负责人）或授权代理人（签字）：</w:t>
      </w:r>
      <w:r>
        <w:rPr>
          <w:rFonts w:hint="eastAsia" w:ascii="宋体" w:hAnsi="宋体"/>
          <w:bCs/>
          <w:color w:val="000000" w:themeColor="text1"/>
          <w:szCs w:val="21"/>
          <w:highlight w:val="none"/>
          <w:u w:val="single"/>
        </w:rPr>
        <w:t xml:space="preserve">                            </w:t>
      </w:r>
    </w:p>
    <w:p w14:paraId="3BE1B673">
      <w:pPr>
        <w:adjustRightInd w:val="0"/>
        <w:snapToGrid w:val="0"/>
        <w:spacing w:line="360" w:lineRule="auto"/>
        <w:rPr>
          <w:rFonts w:ascii="宋体" w:hAnsi="宋体"/>
          <w:bCs/>
          <w:color w:val="000000" w:themeColor="text1"/>
          <w:szCs w:val="21"/>
          <w:highlight w:val="none"/>
          <w:u w:val="single"/>
        </w:rPr>
      </w:pPr>
      <w:r>
        <w:rPr>
          <w:rFonts w:hint="eastAsia" w:ascii="宋体" w:hAnsi="宋体"/>
          <w:bCs/>
          <w:color w:val="000000" w:themeColor="text1"/>
          <w:szCs w:val="21"/>
          <w:highlight w:val="none"/>
        </w:rPr>
        <w:t>供应商名称（加盖公章）：</w:t>
      </w:r>
      <w:r>
        <w:rPr>
          <w:rFonts w:ascii="宋体" w:hAnsi="宋体"/>
          <w:bCs/>
          <w:color w:val="000000" w:themeColor="text1"/>
          <w:szCs w:val="21"/>
          <w:highlight w:val="none"/>
          <w:u w:val="single"/>
        </w:rPr>
        <w:t xml:space="preserve">    </w:t>
      </w:r>
      <w:r>
        <w:rPr>
          <w:rFonts w:hint="eastAsia" w:ascii="宋体" w:hAnsi="宋体"/>
          <w:bCs/>
          <w:color w:val="000000" w:themeColor="text1"/>
          <w:szCs w:val="21"/>
          <w:highlight w:val="none"/>
          <w:u w:val="single"/>
        </w:rPr>
        <w:t xml:space="preserve">                                             </w:t>
      </w:r>
    </w:p>
    <w:p w14:paraId="5D213D35">
      <w:pPr>
        <w:adjustRightInd w:val="0"/>
        <w:snapToGrid w:val="0"/>
        <w:spacing w:line="360" w:lineRule="auto"/>
        <w:rPr>
          <w:rFonts w:ascii="宋体" w:hAnsi="宋体"/>
          <w:bCs/>
          <w:color w:val="000000" w:themeColor="text1"/>
          <w:szCs w:val="21"/>
          <w:highlight w:val="none"/>
          <w:u w:val="single"/>
        </w:rPr>
      </w:pPr>
      <w:r>
        <w:rPr>
          <w:rFonts w:hint="eastAsia" w:ascii="宋体" w:hAnsi="宋体"/>
          <w:bCs/>
          <w:color w:val="000000" w:themeColor="text1"/>
          <w:szCs w:val="21"/>
          <w:highlight w:val="none"/>
        </w:rPr>
        <w:t>日期：</w:t>
      </w:r>
      <w:r>
        <w:rPr>
          <w:rFonts w:ascii="宋体" w:hAnsi="宋体"/>
          <w:bCs/>
          <w:color w:val="000000" w:themeColor="text1"/>
          <w:szCs w:val="21"/>
          <w:highlight w:val="none"/>
          <w:u w:val="single"/>
        </w:rPr>
        <w:t xml:space="preserve">    </w:t>
      </w:r>
      <w:r>
        <w:rPr>
          <w:rFonts w:hint="eastAsia" w:ascii="宋体" w:hAnsi="宋体"/>
          <w:bCs/>
          <w:color w:val="000000" w:themeColor="text1"/>
          <w:szCs w:val="21"/>
          <w:highlight w:val="none"/>
          <w:u w:val="single"/>
        </w:rPr>
        <w:t xml:space="preserve">  </w:t>
      </w:r>
      <w:r>
        <w:rPr>
          <w:rFonts w:ascii="宋体" w:hAnsi="宋体"/>
          <w:bCs/>
          <w:color w:val="000000" w:themeColor="text1"/>
          <w:szCs w:val="21"/>
          <w:highlight w:val="none"/>
          <w:u w:val="single"/>
        </w:rPr>
        <w:t xml:space="preserve"> </w:t>
      </w:r>
      <w:r>
        <w:rPr>
          <w:rFonts w:ascii="宋体" w:hAnsi="宋体"/>
          <w:bCs/>
          <w:color w:val="000000" w:themeColor="text1"/>
          <w:szCs w:val="21"/>
          <w:highlight w:val="none"/>
        </w:rPr>
        <w:t xml:space="preserve"> </w:t>
      </w:r>
      <w:r>
        <w:rPr>
          <w:rFonts w:hint="eastAsia" w:ascii="宋体" w:hAnsi="宋体"/>
          <w:bCs/>
          <w:color w:val="000000" w:themeColor="text1"/>
          <w:szCs w:val="21"/>
          <w:highlight w:val="none"/>
        </w:rPr>
        <w:t>年</w:t>
      </w:r>
      <w:r>
        <w:rPr>
          <w:rFonts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月</w:t>
      </w:r>
      <w:r>
        <w:rPr>
          <w:rFonts w:ascii="宋体" w:hAnsi="宋体"/>
          <w:bCs/>
          <w:color w:val="000000" w:themeColor="text1"/>
          <w:szCs w:val="21"/>
          <w:highlight w:val="none"/>
        </w:rPr>
        <w:t xml:space="preserve"> </w:t>
      </w:r>
      <w:r>
        <w:rPr>
          <w:rFonts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日</w:t>
      </w:r>
    </w:p>
    <w:p w14:paraId="5F35F584">
      <w:pPr>
        <w:adjustRightInd w:val="0"/>
        <w:snapToGrid w:val="0"/>
        <w:spacing w:line="360" w:lineRule="auto"/>
        <w:rPr>
          <w:rFonts w:ascii="宋体" w:hAnsi="宋体"/>
          <w:bCs/>
          <w:color w:val="000000" w:themeColor="text1"/>
          <w:szCs w:val="21"/>
          <w:highlight w:val="none"/>
          <w:u w:val="single"/>
        </w:rPr>
        <w:sectPr>
          <w:pgSz w:w="11906" w:h="16838"/>
          <w:pgMar w:top="1418" w:right="1474" w:bottom="1418" w:left="1474" w:header="851" w:footer="851" w:gutter="0"/>
          <w:cols w:space="720" w:num="1"/>
          <w:titlePg/>
          <w:docGrid w:linePitch="462" w:charSpace="0"/>
        </w:sectPr>
      </w:pPr>
    </w:p>
    <w:p w14:paraId="3418ABEF">
      <w:pPr>
        <w:pStyle w:val="3"/>
        <w:numPr>
          <w:ilvl w:val="1"/>
          <w:numId w:val="0"/>
        </w:numPr>
        <w:spacing w:line="360" w:lineRule="auto"/>
        <w:rPr>
          <w:rFonts w:ascii="宋体" w:hAnsi="宋体"/>
          <w:color w:val="000000" w:themeColor="text1"/>
          <w:sz w:val="28"/>
          <w:szCs w:val="28"/>
          <w:highlight w:val="none"/>
        </w:rPr>
      </w:pPr>
      <w:bookmarkStart w:id="331" w:name="_Toc200414529"/>
      <w:bookmarkStart w:id="332" w:name="_Toc469160799"/>
      <w:bookmarkStart w:id="333" w:name="_Toc1398"/>
      <w:r>
        <w:rPr>
          <w:rFonts w:hint="eastAsia" w:ascii="宋体" w:hAnsi="宋体"/>
          <w:color w:val="000000" w:themeColor="text1"/>
          <w:sz w:val="28"/>
          <w:szCs w:val="28"/>
          <w:highlight w:val="none"/>
        </w:rPr>
        <w:t>附件五：技术条款偏离一览表</w:t>
      </w:r>
      <w:bookmarkEnd w:id="331"/>
      <w:bookmarkEnd w:id="332"/>
      <w:bookmarkEnd w:id="333"/>
    </w:p>
    <w:p w14:paraId="3188C7A4">
      <w:pPr>
        <w:adjustRightInd w:val="0"/>
        <w:snapToGrid w:val="0"/>
        <w:spacing w:line="360" w:lineRule="auto"/>
        <w:rPr>
          <w:rFonts w:ascii="宋体" w:hAnsi="宋体"/>
          <w:color w:val="000000" w:themeColor="text1"/>
          <w:szCs w:val="21"/>
          <w:highlight w:val="none"/>
          <w:u w:val="single"/>
        </w:rPr>
      </w:pPr>
      <w:r>
        <w:rPr>
          <w:rFonts w:hint="eastAsia" w:ascii="宋体" w:hAnsi="宋体"/>
          <w:color w:val="000000" w:themeColor="text1"/>
          <w:szCs w:val="21"/>
          <w:highlight w:val="none"/>
        </w:rPr>
        <w:t>项目编号：</w:t>
      </w:r>
      <w:r>
        <w:rPr>
          <w:rFonts w:hint="eastAsia" w:ascii="宋体" w:hAnsi="宋体"/>
          <w:b/>
          <w:bCs/>
          <w:color w:val="000000" w:themeColor="text1"/>
          <w:szCs w:val="21"/>
          <w:highlight w:val="none"/>
          <w:u w:val="single"/>
          <w:lang w:eastAsia="zh-CN"/>
        </w:rPr>
        <w:t>YXCG-20260706</w:t>
      </w:r>
      <w:r>
        <w:rPr>
          <w:rFonts w:hint="eastAsia" w:ascii="宋体" w:hAnsi="宋体"/>
          <w:color w:val="000000" w:themeColor="text1"/>
          <w:szCs w:val="21"/>
          <w:highlight w:val="none"/>
          <w:u w:val="single"/>
        </w:rPr>
        <w:t xml:space="preserve"> </w:t>
      </w:r>
    </w:p>
    <w:p w14:paraId="675FB3EB">
      <w:pPr>
        <w:adjustRightInd w:val="0"/>
        <w:snapToGrid w:val="0"/>
        <w:spacing w:line="360" w:lineRule="auto"/>
        <w:jc w:val="left"/>
        <w:rPr>
          <w:rFonts w:ascii="宋体" w:hAnsi="宋体"/>
          <w:b/>
          <w:bCs/>
          <w:caps/>
          <w:color w:val="000000" w:themeColor="text1"/>
          <w:szCs w:val="21"/>
          <w:highlight w:val="none"/>
          <w:u w:val="single"/>
        </w:rPr>
      </w:pPr>
      <w:r>
        <w:rPr>
          <w:rFonts w:hint="eastAsia" w:ascii="宋体" w:hAnsi="宋体"/>
          <w:color w:val="000000" w:themeColor="text1"/>
          <w:szCs w:val="21"/>
          <w:highlight w:val="none"/>
        </w:rPr>
        <w:t>项目名称：</w:t>
      </w:r>
      <w:r>
        <w:rPr>
          <w:rFonts w:hint="eastAsia" w:ascii="宋体" w:hAnsi="宋体"/>
          <w:b/>
          <w:bCs/>
          <w:color w:val="000000" w:themeColor="text1"/>
          <w:szCs w:val="21"/>
          <w:highlight w:val="none"/>
          <w:u w:val="single"/>
          <w:lang w:eastAsia="zh-CN"/>
        </w:rPr>
        <w:t>阳江市市直义务教育招生入学摇号派位服务（2026年）项目</w:t>
      </w:r>
      <w:r>
        <w:rPr>
          <w:rFonts w:hint="eastAsia" w:ascii="宋体" w:hAnsi="宋体"/>
          <w:b/>
          <w:bCs/>
          <w:color w:val="000000" w:themeColor="text1"/>
          <w:szCs w:val="21"/>
          <w:highlight w:val="none"/>
          <w:u w:val="single"/>
        </w:rPr>
        <w:t xml:space="preserve"> </w:t>
      </w:r>
    </w:p>
    <w:tbl>
      <w:tblPr>
        <w:tblStyle w:val="51"/>
        <w:tblW w:w="9271" w:type="dxa"/>
        <w:jc w:val="center"/>
        <w:tblLayout w:type="fixed"/>
        <w:tblCellMar>
          <w:top w:w="0" w:type="dxa"/>
          <w:left w:w="54" w:type="dxa"/>
          <w:bottom w:w="0" w:type="dxa"/>
          <w:right w:w="54" w:type="dxa"/>
        </w:tblCellMar>
      </w:tblPr>
      <w:tblGrid>
        <w:gridCol w:w="593"/>
        <w:gridCol w:w="982"/>
        <w:gridCol w:w="3047"/>
        <w:gridCol w:w="3190"/>
        <w:gridCol w:w="850"/>
        <w:gridCol w:w="609"/>
      </w:tblGrid>
      <w:tr w14:paraId="09E11AE0">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D863A4D">
            <w:pPr>
              <w:adjustRightInd w:val="0"/>
              <w:snapToGrid w:val="0"/>
              <w:spacing w:line="360" w:lineRule="auto"/>
              <w:jc w:val="center"/>
              <w:rPr>
                <w:rFonts w:ascii="宋体" w:hAnsi="宋体"/>
                <w:bCs/>
                <w:color w:val="000000" w:themeColor="text1"/>
                <w:szCs w:val="21"/>
                <w:highlight w:val="none"/>
              </w:rPr>
            </w:pPr>
            <w:r>
              <w:rPr>
                <w:rFonts w:hint="eastAsia" w:ascii="宋体" w:hAnsi="宋体"/>
                <w:bCs/>
                <w:color w:val="000000" w:themeColor="text1"/>
                <w:szCs w:val="21"/>
                <w:highlight w:val="none"/>
              </w:rPr>
              <w:t>序号</w:t>
            </w:r>
          </w:p>
        </w:tc>
        <w:tc>
          <w:tcPr>
            <w:tcW w:w="982" w:type="dxa"/>
            <w:tcBorders>
              <w:top w:val="single" w:color="auto" w:sz="6" w:space="0"/>
              <w:left w:val="single" w:color="auto" w:sz="6" w:space="0"/>
              <w:bottom w:val="single" w:color="auto" w:sz="6" w:space="0"/>
              <w:right w:val="single" w:color="auto" w:sz="4" w:space="0"/>
            </w:tcBorders>
            <w:vAlign w:val="center"/>
          </w:tcPr>
          <w:p w14:paraId="01778673">
            <w:pPr>
              <w:adjustRightInd w:val="0"/>
              <w:snapToGrid w:val="0"/>
              <w:spacing w:line="360" w:lineRule="auto"/>
              <w:jc w:val="center"/>
              <w:rPr>
                <w:rFonts w:ascii="宋体" w:hAnsi="宋体"/>
                <w:bCs/>
                <w:color w:val="000000" w:themeColor="text1"/>
                <w:szCs w:val="21"/>
                <w:highlight w:val="none"/>
              </w:rPr>
            </w:pPr>
            <w:r>
              <w:rPr>
                <w:rFonts w:hint="eastAsia" w:ascii="宋体" w:hAnsi="宋体"/>
                <w:bCs/>
                <w:color w:val="000000" w:themeColor="text1"/>
                <w:szCs w:val="21"/>
                <w:highlight w:val="none"/>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616DA186">
            <w:pPr>
              <w:adjustRightInd w:val="0"/>
              <w:snapToGrid w:val="0"/>
              <w:spacing w:line="360" w:lineRule="auto"/>
              <w:jc w:val="center"/>
              <w:rPr>
                <w:rFonts w:ascii="宋体" w:hAnsi="宋体"/>
                <w:bCs/>
                <w:color w:val="000000" w:themeColor="text1"/>
                <w:szCs w:val="21"/>
                <w:highlight w:val="none"/>
              </w:rPr>
            </w:pPr>
            <w:r>
              <w:rPr>
                <w:rFonts w:ascii="宋体" w:hAnsi="宋体"/>
                <w:color w:val="000000" w:themeColor="text1"/>
                <w:szCs w:val="21"/>
                <w:highlight w:val="none"/>
              </w:rPr>
              <w:t>磋商文件规格</w:t>
            </w:r>
          </w:p>
        </w:tc>
        <w:tc>
          <w:tcPr>
            <w:tcW w:w="3190" w:type="dxa"/>
            <w:tcBorders>
              <w:top w:val="single" w:color="auto" w:sz="6" w:space="0"/>
              <w:left w:val="single" w:color="auto" w:sz="4" w:space="0"/>
              <w:bottom w:val="single" w:color="auto" w:sz="6" w:space="0"/>
              <w:right w:val="single" w:color="auto" w:sz="4" w:space="0"/>
            </w:tcBorders>
            <w:vAlign w:val="center"/>
          </w:tcPr>
          <w:p w14:paraId="45DA70EA">
            <w:pPr>
              <w:adjustRightInd w:val="0"/>
              <w:snapToGrid w:val="0"/>
              <w:spacing w:line="360" w:lineRule="auto"/>
              <w:jc w:val="center"/>
              <w:rPr>
                <w:rFonts w:ascii="宋体" w:hAnsi="宋体"/>
                <w:bCs/>
                <w:color w:val="000000" w:themeColor="text1"/>
                <w:szCs w:val="21"/>
                <w:highlight w:val="none"/>
              </w:rPr>
            </w:pPr>
            <w:r>
              <w:rPr>
                <w:rFonts w:hint="eastAsia" w:ascii="宋体" w:hAnsi="宋体"/>
                <w:bCs/>
                <w:color w:val="000000" w:themeColor="text1"/>
                <w:szCs w:val="21"/>
                <w:highlight w:val="none"/>
              </w:rPr>
              <w:t>磋商响应文件</w:t>
            </w:r>
          </w:p>
        </w:tc>
        <w:tc>
          <w:tcPr>
            <w:tcW w:w="850" w:type="dxa"/>
            <w:tcBorders>
              <w:top w:val="single" w:color="auto" w:sz="6" w:space="0"/>
              <w:left w:val="single" w:color="auto" w:sz="4" w:space="0"/>
              <w:bottom w:val="single" w:color="auto" w:sz="6" w:space="0"/>
              <w:right w:val="single" w:color="auto" w:sz="4" w:space="0"/>
            </w:tcBorders>
            <w:vAlign w:val="center"/>
          </w:tcPr>
          <w:p w14:paraId="682AA124">
            <w:pPr>
              <w:adjustRightInd w:val="0"/>
              <w:snapToGrid w:val="0"/>
              <w:spacing w:line="360" w:lineRule="auto"/>
              <w:jc w:val="center"/>
              <w:rPr>
                <w:rFonts w:ascii="宋体" w:hAnsi="宋体"/>
                <w:bCs/>
                <w:color w:val="000000" w:themeColor="text1"/>
                <w:szCs w:val="21"/>
                <w:highlight w:val="none"/>
              </w:rPr>
            </w:pPr>
            <w:r>
              <w:rPr>
                <w:rFonts w:hint="eastAsia" w:ascii="宋体" w:hAnsi="宋体"/>
                <w:bCs/>
                <w:color w:val="000000" w:themeColor="text1"/>
                <w:szCs w:val="21"/>
                <w:highlight w:val="none"/>
              </w:rPr>
              <w:t>偏离</w:t>
            </w:r>
          </w:p>
          <w:p w14:paraId="4674BDA4">
            <w:pPr>
              <w:adjustRightInd w:val="0"/>
              <w:snapToGrid w:val="0"/>
              <w:spacing w:line="360" w:lineRule="auto"/>
              <w:jc w:val="center"/>
              <w:rPr>
                <w:rFonts w:ascii="宋体" w:hAnsi="宋体"/>
                <w:bCs/>
                <w:color w:val="000000" w:themeColor="text1"/>
                <w:szCs w:val="21"/>
                <w:highlight w:val="none"/>
              </w:rPr>
            </w:pPr>
            <w:r>
              <w:rPr>
                <w:rFonts w:hint="eastAsia" w:ascii="宋体" w:hAnsi="宋体"/>
                <w:bCs/>
                <w:color w:val="000000" w:themeColor="text1"/>
                <w:szCs w:val="21"/>
                <w:highlight w:val="none"/>
              </w:rPr>
              <w:t>情况</w:t>
            </w:r>
          </w:p>
        </w:tc>
        <w:tc>
          <w:tcPr>
            <w:tcW w:w="609" w:type="dxa"/>
            <w:tcBorders>
              <w:top w:val="single" w:color="auto" w:sz="6" w:space="0"/>
              <w:left w:val="single" w:color="auto" w:sz="4" w:space="0"/>
              <w:bottom w:val="single" w:color="auto" w:sz="6" w:space="0"/>
              <w:right w:val="single" w:color="auto" w:sz="6" w:space="0"/>
            </w:tcBorders>
            <w:vAlign w:val="center"/>
          </w:tcPr>
          <w:p w14:paraId="079C1512">
            <w:pPr>
              <w:adjustRightInd w:val="0"/>
              <w:snapToGrid w:val="0"/>
              <w:spacing w:line="360" w:lineRule="auto"/>
              <w:jc w:val="center"/>
              <w:rPr>
                <w:rFonts w:ascii="宋体" w:hAnsi="宋体"/>
                <w:bCs/>
                <w:color w:val="000000" w:themeColor="text1"/>
                <w:szCs w:val="21"/>
                <w:highlight w:val="none"/>
              </w:rPr>
            </w:pPr>
            <w:r>
              <w:rPr>
                <w:rFonts w:hint="eastAsia" w:ascii="宋体" w:hAnsi="宋体"/>
                <w:bCs/>
                <w:color w:val="000000" w:themeColor="text1"/>
                <w:szCs w:val="21"/>
                <w:highlight w:val="none"/>
              </w:rPr>
              <w:t>说明</w:t>
            </w:r>
          </w:p>
        </w:tc>
      </w:tr>
      <w:tr w14:paraId="73C9FD81">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BD0B3DB">
            <w:pPr>
              <w:adjustRightInd w:val="0"/>
              <w:snapToGrid w:val="0"/>
              <w:spacing w:line="360" w:lineRule="auto"/>
              <w:jc w:val="center"/>
              <w:rPr>
                <w:rFonts w:ascii="宋体" w:hAnsi="宋体"/>
                <w:bCs/>
                <w:color w:val="000000" w:themeColor="text1"/>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3090A00B">
            <w:pPr>
              <w:adjustRightInd w:val="0"/>
              <w:snapToGrid w:val="0"/>
              <w:spacing w:line="360" w:lineRule="auto"/>
              <w:jc w:val="center"/>
              <w:rPr>
                <w:rFonts w:ascii="宋体" w:hAnsi="宋体"/>
                <w:bCs/>
                <w:color w:val="000000" w:themeColor="text1"/>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3758846A">
            <w:pPr>
              <w:adjustRightInd w:val="0"/>
              <w:snapToGrid w:val="0"/>
              <w:spacing w:line="360" w:lineRule="auto"/>
              <w:jc w:val="center"/>
              <w:rPr>
                <w:rFonts w:ascii="宋体" w:hAnsi="宋体"/>
                <w:bCs/>
                <w:color w:val="000000" w:themeColor="text1"/>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59DC95BF">
            <w:pPr>
              <w:adjustRightInd w:val="0"/>
              <w:snapToGrid w:val="0"/>
              <w:spacing w:line="360" w:lineRule="auto"/>
              <w:jc w:val="center"/>
              <w:rPr>
                <w:rFonts w:ascii="宋体" w:hAnsi="宋体"/>
                <w:bCs/>
                <w:color w:val="000000" w:themeColor="text1"/>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7E69A5E9">
            <w:pPr>
              <w:adjustRightInd w:val="0"/>
              <w:snapToGrid w:val="0"/>
              <w:spacing w:line="360" w:lineRule="auto"/>
              <w:jc w:val="center"/>
              <w:rPr>
                <w:rFonts w:ascii="宋体" w:hAnsi="宋体"/>
                <w:bCs/>
                <w:color w:val="000000" w:themeColor="text1"/>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360EE091">
            <w:pPr>
              <w:adjustRightInd w:val="0"/>
              <w:snapToGrid w:val="0"/>
              <w:spacing w:line="360" w:lineRule="auto"/>
              <w:jc w:val="center"/>
              <w:rPr>
                <w:rFonts w:ascii="宋体" w:hAnsi="宋体"/>
                <w:bCs/>
                <w:color w:val="000000" w:themeColor="text1"/>
                <w:szCs w:val="21"/>
                <w:highlight w:val="none"/>
              </w:rPr>
            </w:pPr>
          </w:p>
        </w:tc>
      </w:tr>
      <w:tr w14:paraId="521B8CD2">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270F2E1C">
            <w:pPr>
              <w:adjustRightInd w:val="0"/>
              <w:snapToGrid w:val="0"/>
              <w:spacing w:line="360" w:lineRule="auto"/>
              <w:jc w:val="center"/>
              <w:rPr>
                <w:rFonts w:ascii="宋体" w:hAnsi="宋体"/>
                <w:bCs/>
                <w:color w:val="000000" w:themeColor="text1"/>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0C689F8C">
            <w:pPr>
              <w:adjustRightInd w:val="0"/>
              <w:snapToGrid w:val="0"/>
              <w:spacing w:line="360" w:lineRule="auto"/>
              <w:jc w:val="center"/>
              <w:rPr>
                <w:rFonts w:ascii="宋体" w:hAnsi="宋体"/>
                <w:bCs/>
                <w:color w:val="000000" w:themeColor="text1"/>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24BD7A41">
            <w:pPr>
              <w:adjustRightInd w:val="0"/>
              <w:snapToGrid w:val="0"/>
              <w:spacing w:line="360" w:lineRule="auto"/>
              <w:jc w:val="center"/>
              <w:rPr>
                <w:rFonts w:ascii="宋体" w:hAnsi="宋体"/>
                <w:bCs/>
                <w:color w:val="000000" w:themeColor="text1"/>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1407D287">
            <w:pPr>
              <w:adjustRightInd w:val="0"/>
              <w:snapToGrid w:val="0"/>
              <w:spacing w:line="360" w:lineRule="auto"/>
              <w:jc w:val="center"/>
              <w:rPr>
                <w:rFonts w:ascii="宋体" w:hAnsi="宋体"/>
                <w:bCs/>
                <w:color w:val="000000" w:themeColor="text1"/>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0B244064">
            <w:pPr>
              <w:adjustRightInd w:val="0"/>
              <w:snapToGrid w:val="0"/>
              <w:spacing w:line="360" w:lineRule="auto"/>
              <w:jc w:val="center"/>
              <w:rPr>
                <w:rFonts w:ascii="宋体" w:hAnsi="宋体"/>
                <w:bCs/>
                <w:color w:val="000000" w:themeColor="text1"/>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08C6EA6A">
            <w:pPr>
              <w:adjustRightInd w:val="0"/>
              <w:snapToGrid w:val="0"/>
              <w:spacing w:line="360" w:lineRule="auto"/>
              <w:jc w:val="center"/>
              <w:rPr>
                <w:rFonts w:ascii="宋体" w:hAnsi="宋体"/>
                <w:bCs/>
                <w:color w:val="000000" w:themeColor="text1"/>
                <w:szCs w:val="21"/>
                <w:highlight w:val="none"/>
              </w:rPr>
            </w:pPr>
          </w:p>
        </w:tc>
      </w:tr>
      <w:tr w14:paraId="43FAC389">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05F6237E">
            <w:pPr>
              <w:adjustRightInd w:val="0"/>
              <w:snapToGrid w:val="0"/>
              <w:spacing w:line="360" w:lineRule="auto"/>
              <w:jc w:val="center"/>
              <w:rPr>
                <w:rFonts w:ascii="宋体" w:hAnsi="宋体"/>
                <w:bCs/>
                <w:color w:val="000000" w:themeColor="text1"/>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4EBC4C06">
            <w:pPr>
              <w:adjustRightInd w:val="0"/>
              <w:snapToGrid w:val="0"/>
              <w:spacing w:line="360" w:lineRule="auto"/>
              <w:jc w:val="center"/>
              <w:rPr>
                <w:rFonts w:ascii="宋体" w:hAnsi="宋体"/>
                <w:bCs/>
                <w:color w:val="000000" w:themeColor="text1"/>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28BD6550">
            <w:pPr>
              <w:adjustRightInd w:val="0"/>
              <w:snapToGrid w:val="0"/>
              <w:spacing w:line="360" w:lineRule="auto"/>
              <w:jc w:val="center"/>
              <w:rPr>
                <w:rFonts w:ascii="宋体" w:hAnsi="宋体"/>
                <w:bCs/>
                <w:color w:val="000000" w:themeColor="text1"/>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04E46D75">
            <w:pPr>
              <w:adjustRightInd w:val="0"/>
              <w:snapToGrid w:val="0"/>
              <w:spacing w:line="360" w:lineRule="auto"/>
              <w:jc w:val="center"/>
              <w:rPr>
                <w:rFonts w:ascii="宋体" w:hAnsi="宋体"/>
                <w:bCs/>
                <w:color w:val="000000" w:themeColor="text1"/>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4A47C83E">
            <w:pPr>
              <w:adjustRightInd w:val="0"/>
              <w:snapToGrid w:val="0"/>
              <w:spacing w:line="360" w:lineRule="auto"/>
              <w:jc w:val="center"/>
              <w:rPr>
                <w:rFonts w:ascii="宋体" w:hAnsi="宋体"/>
                <w:bCs/>
                <w:color w:val="000000" w:themeColor="text1"/>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3ED9C8D7">
            <w:pPr>
              <w:adjustRightInd w:val="0"/>
              <w:snapToGrid w:val="0"/>
              <w:spacing w:line="360" w:lineRule="auto"/>
              <w:jc w:val="center"/>
              <w:rPr>
                <w:rFonts w:ascii="宋体" w:hAnsi="宋体"/>
                <w:bCs/>
                <w:color w:val="000000" w:themeColor="text1"/>
                <w:szCs w:val="21"/>
                <w:highlight w:val="none"/>
              </w:rPr>
            </w:pPr>
          </w:p>
        </w:tc>
      </w:tr>
      <w:tr w14:paraId="0FB9927E">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062C3A09">
            <w:pPr>
              <w:adjustRightInd w:val="0"/>
              <w:snapToGrid w:val="0"/>
              <w:spacing w:line="360" w:lineRule="auto"/>
              <w:jc w:val="center"/>
              <w:rPr>
                <w:rFonts w:ascii="宋体" w:hAnsi="宋体"/>
                <w:bCs/>
                <w:color w:val="000000" w:themeColor="text1"/>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69BB27E2">
            <w:pPr>
              <w:adjustRightInd w:val="0"/>
              <w:snapToGrid w:val="0"/>
              <w:spacing w:line="360" w:lineRule="auto"/>
              <w:jc w:val="center"/>
              <w:rPr>
                <w:rFonts w:ascii="宋体" w:hAnsi="宋体"/>
                <w:bCs/>
                <w:color w:val="000000" w:themeColor="text1"/>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4BF60748">
            <w:pPr>
              <w:adjustRightInd w:val="0"/>
              <w:snapToGrid w:val="0"/>
              <w:spacing w:line="360" w:lineRule="auto"/>
              <w:jc w:val="center"/>
              <w:rPr>
                <w:rFonts w:ascii="宋体" w:hAnsi="宋体"/>
                <w:bCs/>
                <w:color w:val="000000" w:themeColor="text1"/>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38822A80">
            <w:pPr>
              <w:adjustRightInd w:val="0"/>
              <w:snapToGrid w:val="0"/>
              <w:spacing w:line="360" w:lineRule="auto"/>
              <w:jc w:val="center"/>
              <w:rPr>
                <w:rFonts w:ascii="宋体" w:hAnsi="宋体"/>
                <w:bCs/>
                <w:color w:val="000000" w:themeColor="text1"/>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74A54611">
            <w:pPr>
              <w:adjustRightInd w:val="0"/>
              <w:snapToGrid w:val="0"/>
              <w:spacing w:line="360" w:lineRule="auto"/>
              <w:jc w:val="center"/>
              <w:rPr>
                <w:rFonts w:ascii="宋体" w:hAnsi="宋体"/>
                <w:bCs/>
                <w:color w:val="000000" w:themeColor="text1"/>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037DE4A7">
            <w:pPr>
              <w:adjustRightInd w:val="0"/>
              <w:snapToGrid w:val="0"/>
              <w:spacing w:line="360" w:lineRule="auto"/>
              <w:jc w:val="center"/>
              <w:rPr>
                <w:rFonts w:ascii="宋体" w:hAnsi="宋体"/>
                <w:bCs/>
                <w:color w:val="000000" w:themeColor="text1"/>
                <w:szCs w:val="21"/>
                <w:highlight w:val="none"/>
              </w:rPr>
            </w:pPr>
          </w:p>
        </w:tc>
      </w:tr>
      <w:tr w14:paraId="6EB1CF20">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D35AB9C">
            <w:pPr>
              <w:adjustRightInd w:val="0"/>
              <w:snapToGrid w:val="0"/>
              <w:spacing w:line="360" w:lineRule="auto"/>
              <w:jc w:val="center"/>
              <w:rPr>
                <w:rFonts w:ascii="宋体" w:hAnsi="宋体"/>
                <w:bCs/>
                <w:color w:val="000000" w:themeColor="text1"/>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6F057695">
            <w:pPr>
              <w:adjustRightInd w:val="0"/>
              <w:snapToGrid w:val="0"/>
              <w:spacing w:line="360" w:lineRule="auto"/>
              <w:jc w:val="center"/>
              <w:rPr>
                <w:rFonts w:ascii="宋体" w:hAnsi="宋体"/>
                <w:bCs/>
                <w:color w:val="000000" w:themeColor="text1"/>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3FA31615">
            <w:pPr>
              <w:adjustRightInd w:val="0"/>
              <w:snapToGrid w:val="0"/>
              <w:spacing w:line="360" w:lineRule="auto"/>
              <w:jc w:val="center"/>
              <w:rPr>
                <w:rFonts w:ascii="宋体" w:hAnsi="宋体"/>
                <w:bCs/>
                <w:color w:val="000000" w:themeColor="text1"/>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6E930974">
            <w:pPr>
              <w:adjustRightInd w:val="0"/>
              <w:snapToGrid w:val="0"/>
              <w:spacing w:line="360" w:lineRule="auto"/>
              <w:jc w:val="center"/>
              <w:rPr>
                <w:rFonts w:ascii="宋体" w:hAnsi="宋体"/>
                <w:bCs/>
                <w:color w:val="000000" w:themeColor="text1"/>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19DEA193">
            <w:pPr>
              <w:adjustRightInd w:val="0"/>
              <w:snapToGrid w:val="0"/>
              <w:spacing w:line="360" w:lineRule="auto"/>
              <w:jc w:val="center"/>
              <w:rPr>
                <w:rFonts w:ascii="宋体" w:hAnsi="宋体"/>
                <w:bCs/>
                <w:color w:val="000000" w:themeColor="text1"/>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0CE956C1">
            <w:pPr>
              <w:adjustRightInd w:val="0"/>
              <w:snapToGrid w:val="0"/>
              <w:spacing w:line="360" w:lineRule="auto"/>
              <w:jc w:val="center"/>
              <w:rPr>
                <w:rFonts w:ascii="宋体" w:hAnsi="宋体"/>
                <w:bCs/>
                <w:color w:val="000000" w:themeColor="text1"/>
                <w:szCs w:val="21"/>
                <w:highlight w:val="none"/>
              </w:rPr>
            </w:pPr>
          </w:p>
        </w:tc>
      </w:tr>
      <w:tr w14:paraId="7DFDD889">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663F47D">
            <w:pPr>
              <w:adjustRightInd w:val="0"/>
              <w:snapToGrid w:val="0"/>
              <w:spacing w:line="360" w:lineRule="auto"/>
              <w:jc w:val="center"/>
              <w:rPr>
                <w:rFonts w:ascii="宋体" w:hAnsi="宋体"/>
                <w:bCs/>
                <w:color w:val="000000" w:themeColor="text1"/>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33A72E9C">
            <w:pPr>
              <w:adjustRightInd w:val="0"/>
              <w:snapToGrid w:val="0"/>
              <w:spacing w:line="360" w:lineRule="auto"/>
              <w:jc w:val="center"/>
              <w:rPr>
                <w:rFonts w:ascii="宋体" w:hAnsi="宋体"/>
                <w:bCs/>
                <w:color w:val="000000" w:themeColor="text1"/>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2FB3F04A">
            <w:pPr>
              <w:adjustRightInd w:val="0"/>
              <w:snapToGrid w:val="0"/>
              <w:spacing w:line="360" w:lineRule="auto"/>
              <w:jc w:val="center"/>
              <w:rPr>
                <w:rFonts w:ascii="宋体" w:hAnsi="宋体"/>
                <w:bCs/>
                <w:color w:val="000000" w:themeColor="text1"/>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251603A7">
            <w:pPr>
              <w:adjustRightInd w:val="0"/>
              <w:snapToGrid w:val="0"/>
              <w:spacing w:line="360" w:lineRule="auto"/>
              <w:jc w:val="center"/>
              <w:rPr>
                <w:rFonts w:ascii="宋体" w:hAnsi="宋体"/>
                <w:bCs/>
                <w:color w:val="000000" w:themeColor="text1"/>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5896DD0E">
            <w:pPr>
              <w:adjustRightInd w:val="0"/>
              <w:snapToGrid w:val="0"/>
              <w:spacing w:line="360" w:lineRule="auto"/>
              <w:jc w:val="center"/>
              <w:rPr>
                <w:rFonts w:ascii="宋体" w:hAnsi="宋体"/>
                <w:bCs/>
                <w:color w:val="000000" w:themeColor="text1"/>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2EAB558D">
            <w:pPr>
              <w:adjustRightInd w:val="0"/>
              <w:snapToGrid w:val="0"/>
              <w:spacing w:line="360" w:lineRule="auto"/>
              <w:jc w:val="center"/>
              <w:rPr>
                <w:rFonts w:ascii="宋体" w:hAnsi="宋体"/>
                <w:bCs/>
                <w:color w:val="000000" w:themeColor="text1"/>
                <w:szCs w:val="21"/>
                <w:highlight w:val="none"/>
              </w:rPr>
            </w:pPr>
          </w:p>
        </w:tc>
      </w:tr>
      <w:tr w14:paraId="25CA4EA5">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0E690991">
            <w:pPr>
              <w:adjustRightInd w:val="0"/>
              <w:snapToGrid w:val="0"/>
              <w:spacing w:line="360" w:lineRule="auto"/>
              <w:jc w:val="center"/>
              <w:rPr>
                <w:rFonts w:ascii="宋体" w:hAnsi="宋体"/>
                <w:bCs/>
                <w:color w:val="000000" w:themeColor="text1"/>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6EA0B4A6">
            <w:pPr>
              <w:adjustRightInd w:val="0"/>
              <w:snapToGrid w:val="0"/>
              <w:spacing w:line="360" w:lineRule="auto"/>
              <w:jc w:val="center"/>
              <w:rPr>
                <w:rFonts w:ascii="宋体" w:hAnsi="宋体"/>
                <w:bCs/>
                <w:color w:val="000000" w:themeColor="text1"/>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263F2E41">
            <w:pPr>
              <w:adjustRightInd w:val="0"/>
              <w:snapToGrid w:val="0"/>
              <w:spacing w:line="360" w:lineRule="auto"/>
              <w:jc w:val="center"/>
              <w:rPr>
                <w:rFonts w:ascii="宋体" w:hAnsi="宋体"/>
                <w:bCs/>
                <w:color w:val="000000" w:themeColor="text1"/>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60DE4775">
            <w:pPr>
              <w:adjustRightInd w:val="0"/>
              <w:snapToGrid w:val="0"/>
              <w:spacing w:line="360" w:lineRule="auto"/>
              <w:jc w:val="center"/>
              <w:rPr>
                <w:rFonts w:ascii="宋体" w:hAnsi="宋体"/>
                <w:bCs/>
                <w:color w:val="000000" w:themeColor="text1"/>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4A683729">
            <w:pPr>
              <w:adjustRightInd w:val="0"/>
              <w:snapToGrid w:val="0"/>
              <w:spacing w:line="360" w:lineRule="auto"/>
              <w:jc w:val="center"/>
              <w:rPr>
                <w:rFonts w:ascii="宋体" w:hAnsi="宋体"/>
                <w:bCs/>
                <w:color w:val="000000" w:themeColor="text1"/>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1B18E9B4">
            <w:pPr>
              <w:adjustRightInd w:val="0"/>
              <w:snapToGrid w:val="0"/>
              <w:spacing w:line="360" w:lineRule="auto"/>
              <w:jc w:val="center"/>
              <w:rPr>
                <w:rFonts w:ascii="宋体" w:hAnsi="宋体"/>
                <w:bCs/>
                <w:color w:val="000000" w:themeColor="text1"/>
                <w:szCs w:val="21"/>
                <w:highlight w:val="none"/>
              </w:rPr>
            </w:pPr>
          </w:p>
        </w:tc>
      </w:tr>
      <w:tr w14:paraId="442A5AEC">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D37E8E1">
            <w:pPr>
              <w:adjustRightInd w:val="0"/>
              <w:snapToGrid w:val="0"/>
              <w:spacing w:line="360" w:lineRule="auto"/>
              <w:jc w:val="center"/>
              <w:rPr>
                <w:rFonts w:ascii="宋体" w:hAnsi="宋体"/>
                <w:bCs/>
                <w:color w:val="000000" w:themeColor="text1"/>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44EDF0E1">
            <w:pPr>
              <w:adjustRightInd w:val="0"/>
              <w:snapToGrid w:val="0"/>
              <w:spacing w:line="360" w:lineRule="auto"/>
              <w:jc w:val="center"/>
              <w:rPr>
                <w:rFonts w:ascii="宋体" w:hAnsi="宋体"/>
                <w:bCs/>
                <w:color w:val="000000" w:themeColor="text1"/>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773ECC37">
            <w:pPr>
              <w:adjustRightInd w:val="0"/>
              <w:snapToGrid w:val="0"/>
              <w:spacing w:line="360" w:lineRule="auto"/>
              <w:jc w:val="center"/>
              <w:rPr>
                <w:rFonts w:ascii="宋体" w:hAnsi="宋体"/>
                <w:bCs/>
                <w:color w:val="000000" w:themeColor="text1"/>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3F2D4A13">
            <w:pPr>
              <w:adjustRightInd w:val="0"/>
              <w:snapToGrid w:val="0"/>
              <w:spacing w:line="360" w:lineRule="auto"/>
              <w:jc w:val="center"/>
              <w:rPr>
                <w:rFonts w:ascii="宋体" w:hAnsi="宋体"/>
                <w:bCs/>
                <w:color w:val="000000" w:themeColor="text1"/>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477F8A8D">
            <w:pPr>
              <w:adjustRightInd w:val="0"/>
              <w:snapToGrid w:val="0"/>
              <w:spacing w:line="360" w:lineRule="auto"/>
              <w:jc w:val="center"/>
              <w:rPr>
                <w:rFonts w:ascii="宋体" w:hAnsi="宋体"/>
                <w:bCs/>
                <w:color w:val="000000" w:themeColor="text1"/>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02F3204A">
            <w:pPr>
              <w:adjustRightInd w:val="0"/>
              <w:snapToGrid w:val="0"/>
              <w:spacing w:line="360" w:lineRule="auto"/>
              <w:jc w:val="center"/>
              <w:rPr>
                <w:rFonts w:ascii="宋体" w:hAnsi="宋体"/>
                <w:bCs/>
                <w:color w:val="000000" w:themeColor="text1"/>
                <w:szCs w:val="21"/>
                <w:highlight w:val="none"/>
              </w:rPr>
            </w:pPr>
          </w:p>
        </w:tc>
      </w:tr>
      <w:tr w14:paraId="5E426138">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27EEF7BD">
            <w:pPr>
              <w:adjustRightInd w:val="0"/>
              <w:snapToGrid w:val="0"/>
              <w:spacing w:line="360" w:lineRule="auto"/>
              <w:jc w:val="center"/>
              <w:rPr>
                <w:rFonts w:ascii="宋体" w:hAnsi="宋体"/>
                <w:bCs/>
                <w:color w:val="000000" w:themeColor="text1"/>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15A2DCA3">
            <w:pPr>
              <w:adjustRightInd w:val="0"/>
              <w:snapToGrid w:val="0"/>
              <w:spacing w:line="360" w:lineRule="auto"/>
              <w:jc w:val="center"/>
              <w:rPr>
                <w:rFonts w:ascii="宋体" w:hAnsi="宋体"/>
                <w:bCs/>
                <w:color w:val="000000" w:themeColor="text1"/>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23F71DED">
            <w:pPr>
              <w:adjustRightInd w:val="0"/>
              <w:snapToGrid w:val="0"/>
              <w:spacing w:line="360" w:lineRule="auto"/>
              <w:jc w:val="center"/>
              <w:rPr>
                <w:rFonts w:ascii="宋体" w:hAnsi="宋体"/>
                <w:bCs/>
                <w:color w:val="000000" w:themeColor="text1"/>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5A43D63A">
            <w:pPr>
              <w:adjustRightInd w:val="0"/>
              <w:snapToGrid w:val="0"/>
              <w:spacing w:line="360" w:lineRule="auto"/>
              <w:jc w:val="center"/>
              <w:rPr>
                <w:rFonts w:ascii="宋体" w:hAnsi="宋体"/>
                <w:bCs/>
                <w:color w:val="000000" w:themeColor="text1"/>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777E53B2">
            <w:pPr>
              <w:adjustRightInd w:val="0"/>
              <w:snapToGrid w:val="0"/>
              <w:spacing w:line="360" w:lineRule="auto"/>
              <w:jc w:val="center"/>
              <w:rPr>
                <w:rFonts w:ascii="宋体" w:hAnsi="宋体"/>
                <w:bCs/>
                <w:color w:val="000000" w:themeColor="text1"/>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445DD1B2">
            <w:pPr>
              <w:adjustRightInd w:val="0"/>
              <w:snapToGrid w:val="0"/>
              <w:spacing w:line="360" w:lineRule="auto"/>
              <w:jc w:val="center"/>
              <w:rPr>
                <w:rFonts w:ascii="宋体" w:hAnsi="宋体"/>
                <w:bCs/>
                <w:color w:val="000000" w:themeColor="text1"/>
                <w:szCs w:val="21"/>
                <w:highlight w:val="none"/>
              </w:rPr>
            </w:pPr>
          </w:p>
        </w:tc>
      </w:tr>
      <w:tr w14:paraId="7597A4BF">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3988D17">
            <w:pPr>
              <w:adjustRightInd w:val="0"/>
              <w:snapToGrid w:val="0"/>
              <w:spacing w:line="360" w:lineRule="auto"/>
              <w:jc w:val="center"/>
              <w:rPr>
                <w:rFonts w:ascii="宋体" w:hAnsi="宋体"/>
                <w:bCs/>
                <w:color w:val="000000" w:themeColor="text1"/>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7E698CD5">
            <w:pPr>
              <w:adjustRightInd w:val="0"/>
              <w:snapToGrid w:val="0"/>
              <w:spacing w:line="360" w:lineRule="auto"/>
              <w:jc w:val="center"/>
              <w:rPr>
                <w:rFonts w:ascii="宋体" w:hAnsi="宋体"/>
                <w:bCs/>
                <w:color w:val="000000" w:themeColor="text1"/>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324CD3A5">
            <w:pPr>
              <w:adjustRightInd w:val="0"/>
              <w:snapToGrid w:val="0"/>
              <w:spacing w:line="360" w:lineRule="auto"/>
              <w:jc w:val="center"/>
              <w:rPr>
                <w:rFonts w:ascii="宋体" w:hAnsi="宋体"/>
                <w:bCs/>
                <w:color w:val="000000" w:themeColor="text1"/>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48603BFB">
            <w:pPr>
              <w:adjustRightInd w:val="0"/>
              <w:snapToGrid w:val="0"/>
              <w:spacing w:line="360" w:lineRule="auto"/>
              <w:jc w:val="center"/>
              <w:rPr>
                <w:rFonts w:ascii="宋体" w:hAnsi="宋体"/>
                <w:bCs/>
                <w:color w:val="000000" w:themeColor="text1"/>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2EE9DA43">
            <w:pPr>
              <w:adjustRightInd w:val="0"/>
              <w:snapToGrid w:val="0"/>
              <w:spacing w:line="360" w:lineRule="auto"/>
              <w:jc w:val="center"/>
              <w:rPr>
                <w:rFonts w:ascii="宋体" w:hAnsi="宋体"/>
                <w:bCs/>
                <w:color w:val="000000" w:themeColor="text1"/>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5C66FA27">
            <w:pPr>
              <w:adjustRightInd w:val="0"/>
              <w:snapToGrid w:val="0"/>
              <w:spacing w:line="360" w:lineRule="auto"/>
              <w:jc w:val="center"/>
              <w:rPr>
                <w:rFonts w:ascii="宋体" w:hAnsi="宋体"/>
                <w:bCs/>
                <w:color w:val="000000" w:themeColor="text1"/>
                <w:szCs w:val="21"/>
                <w:highlight w:val="none"/>
              </w:rPr>
            </w:pPr>
          </w:p>
        </w:tc>
      </w:tr>
      <w:tr w14:paraId="7E4311DE">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59839E2">
            <w:pPr>
              <w:adjustRightInd w:val="0"/>
              <w:snapToGrid w:val="0"/>
              <w:spacing w:line="360" w:lineRule="auto"/>
              <w:jc w:val="center"/>
              <w:rPr>
                <w:rFonts w:ascii="宋体" w:hAnsi="宋体"/>
                <w:bCs/>
                <w:color w:val="000000" w:themeColor="text1"/>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4BF16EBD">
            <w:pPr>
              <w:adjustRightInd w:val="0"/>
              <w:snapToGrid w:val="0"/>
              <w:spacing w:line="360" w:lineRule="auto"/>
              <w:jc w:val="center"/>
              <w:rPr>
                <w:rFonts w:ascii="宋体" w:hAnsi="宋体"/>
                <w:bCs/>
                <w:color w:val="000000" w:themeColor="text1"/>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0832281F">
            <w:pPr>
              <w:adjustRightInd w:val="0"/>
              <w:snapToGrid w:val="0"/>
              <w:spacing w:line="360" w:lineRule="auto"/>
              <w:jc w:val="center"/>
              <w:rPr>
                <w:rFonts w:ascii="宋体" w:hAnsi="宋体"/>
                <w:bCs/>
                <w:color w:val="000000" w:themeColor="text1"/>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0739F07A">
            <w:pPr>
              <w:adjustRightInd w:val="0"/>
              <w:snapToGrid w:val="0"/>
              <w:spacing w:line="360" w:lineRule="auto"/>
              <w:jc w:val="center"/>
              <w:rPr>
                <w:rFonts w:ascii="宋体" w:hAnsi="宋体"/>
                <w:bCs/>
                <w:color w:val="000000" w:themeColor="text1"/>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54CB292C">
            <w:pPr>
              <w:adjustRightInd w:val="0"/>
              <w:snapToGrid w:val="0"/>
              <w:spacing w:line="360" w:lineRule="auto"/>
              <w:jc w:val="center"/>
              <w:rPr>
                <w:rFonts w:ascii="宋体" w:hAnsi="宋体"/>
                <w:bCs/>
                <w:color w:val="000000" w:themeColor="text1"/>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10F76750">
            <w:pPr>
              <w:adjustRightInd w:val="0"/>
              <w:snapToGrid w:val="0"/>
              <w:spacing w:line="360" w:lineRule="auto"/>
              <w:jc w:val="center"/>
              <w:rPr>
                <w:rFonts w:ascii="宋体" w:hAnsi="宋体"/>
                <w:bCs/>
                <w:color w:val="000000" w:themeColor="text1"/>
                <w:szCs w:val="21"/>
                <w:highlight w:val="none"/>
              </w:rPr>
            </w:pPr>
          </w:p>
        </w:tc>
      </w:tr>
      <w:tr w14:paraId="4614DCCB">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E117F7C">
            <w:pPr>
              <w:adjustRightInd w:val="0"/>
              <w:snapToGrid w:val="0"/>
              <w:spacing w:line="360" w:lineRule="auto"/>
              <w:jc w:val="center"/>
              <w:rPr>
                <w:rFonts w:ascii="宋体" w:hAnsi="宋体"/>
                <w:bCs/>
                <w:color w:val="000000" w:themeColor="text1"/>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3054B268">
            <w:pPr>
              <w:adjustRightInd w:val="0"/>
              <w:snapToGrid w:val="0"/>
              <w:spacing w:line="360" w:lineRule="auto"/>
              <w:jc w:val="center"/>
              <w:rPr>
                <w:rFonts w:ascii="宋体" w:hAnsi="宋体"/>
                <w:bCs/>
                <w:color w:val="000000" w:themeColor="text1"/>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3C4D0B16">
            <w:pPr>
              <w:adjustRightInd w:val="0"/>
              <w:snapToGrid w:val="0"/>
              <w:spacing w:line="360" w:lineRule="auto"/>
              <w:jc w:val="center"/>
              <w:rPr>
                <w:rFonts w:ascii="宋体" w:hAnsi="宋体"/>
                <w:bCs/>
                <w:color w:val="000000" w:themeColor="text1"/>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72AF1385">
            <w:pPr>
              <w:adjustRightInd w:val="0"/>
              <w:snapToGrid w:val="0"/>
              <w:spacing w:line="360" w:lineRule="auto"/>
              <w:jc w:val="center"/>
              <w:rPr>
                <w:rFonts w:ascii="宋体" w:hAnsi="宋体"/>
                <w:bCs/>
                <w:color w:val="000000" w:themeColor="text1"/>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418CCEED">
            <w:pPr>
              <w:adjustRightInd w:val="0"/>
              <w:snapToGrid w:val="0"/>
              <w:spacing w:line="360" w:lineRule="auto"/>
              <w:jc w:val="center"/>
              <w:rPr>
                <w:rFonts w:ascii="宋体" w:hAnsi="宋体"/>
                <w:bCs/>
                <w:color w:val="000000" w:themeColor="text1"/>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51EB2C71">
            <w:pPr>
              <w:adjustRightInd w:val="0"/>
              <w:snapToGrid w:val="0"/>
              <w:spacing w:line="360" w:lineRule="auto"/>
              <w:jc w:val="center"/>
              <w:rPr>
                <w:rFonts w:ascii="宋体" w:hAnsi="宋体"/>
                <w:bCs/>
                <w:color w:val="000000" w:themeColor="text1"/>
                <w:szCs w:val="21"/>
                <w:highlight w:val="none"/>
              </w:rPr>
            </w:pPr>
          </w:p>
        </w:tc>
      </w:tr>
      <w:tr w14:paraId="07ADF315">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2967273F">
            <w:pPr>
              <w:adjustRightInd w:val="0"/>
              <w:snapToGrid w:val="0"/>
              <w:spacing w:line="360" w:lineRule="auto"/>
              <w:jc w:val="center"/>
              <w:rPr>
                <w:rFonts w:ascii="宋体" w:hAnsi="宋体"/>
                <w:bCs/>
                <w:color w:val="000000" w:themeColor="text1"/>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75596B02">
            <w:pPr>
              <w:adjustRightInd w:val="0"/>
              <w:snapToGrid w:val="0"/>
              <w:spacing w:line="360" w:lineRule="auto"/>
              <w:jc w:val="center"/>
              <w:rPr>
                <w:rFonts w:ascii="宋体" w:hAnsi="宋体"/>
                <w:bCs/>
                <w:color w:val="000000" w:themeColor="text1"/>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026B24BD">
            <w:pPr>
              <w:adjustRightInd w:val="0"/>
              <w:snapToGrid w:val="0"/>
              <w:spacing w:line="360" w:lineRule="auto"/>
              <w:jc w:val="center"/>
              <w:rPr>
                <w:rFonts w:ascii="宋体" w:hAnsi="宋体"/>
                <w:bCs/>
                <w:color w:val="000000" w:themeColor="text1"/>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636D279F">
            <w:pPr>
              <w:adjustRightInd w:val="0"/>
              <w:snapToGrid w:val="0"/>
              <w:spacing w:line="360" w:lineRule="auto"/>
              <w:jc w:val="center"/>
              <w:rPr>
                <w:rFonts w:ascii="宋体" w:hAnsi="宋体"/>
                <w:bCs/>
                <w:color w:val="000000" w:themeColor="text1"/>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6D95EB1C">
            <w:pPr>
              <w:adjustRightInd w:val="0"/>
              <w:snapToGrid w:val="0"/>
              <w:spacing w:line="360" w:lineRule="auto"/>
              <w:jc w:val="center"/>
              <w:rPr>
                <w:rFonts w:ascii="宋体" w:hAnsi="宋体"/>
                <w:bCs/>
                <w:color w:val="000000" w:themeColor="text1"/>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2B6974AE">
            <w:pPr>
              <w:adjustRightInd w:val="0"/>
              <w:snapToGrid w:val="0"/>
              <w:spacing w:line="360" w:lineRule="auto"/>
              <w:jc w:val="center"/>
              <w:rPr>
                <w:rFonts w:ascii="宋体" w:hAnsi="宋体"/>
                <w:bCs/>
                <w:color w:val="000000" w:themeColor="text1"/>
                <w:szCs w:val="21"/>
                <w:highlight w:val="none"/>
              </w:rPr>
            </w:pPr>
          </w:p>
        </w:tc>
      </w:tr>
      <w:tr w14:paraId="73C5AEFD">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7532520">
            <w:pPr>
              <w:adjustRightInd w:val="0"/>
              <w:snapToGrid w:val="0"/>
              <w:spacing w:line="360" w:lineRule="auto"/>
              <w:jc w:val="center"/>
              <w:rPr>
                <w:rFonts w:ascii="宋体" w:hAnsi="宋体"/>
                <w:bCs/>
                <w:color w:val="000000" w:themeColor="text1"/>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0BC414D2">
            <w:pPr>
              <w:adjustRightInd w:val="0"/>
              <w:snapToGrid w:val="0"/>
              <w:spacing w:line="360" w:lineRule="auto"/>
              <w:jc w:val="center"/>
              <w:rPr>
                <w:rFonts w:ascii="宋体" w:hAnsi="宋体"/>
                <w:bCs/>
                <w:color w:val="000000" w:themeColor="text1"/>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7C5F67BE">
            <w:pPr>
              <w:adjustRightInd w:val="0"/>
              <w:snapToGrid w:val="0"/>
              <w:spacing w:line="360" w:lineRule="auto"/>
              <w:jc w:val="center"/>
              <w:rPr>
                <w:rFonts w:ascii="宋体" w:hAnsi="宋体"/>
                <w:bCs/>
                <w:color w:val="000000" w:themeColor="text1"/>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731BF1B6">
            <w:pPr>
              <w:adjustRightInd w:val="0"/>
              <w:snapToGrid w:val="0"/>
              <w:spacing w:line="360" w:lineRule="auto"/>
              <w:jc w:val="center"/>
              <w:rPr>
                <w:rFonts w:ascii="宋体" w:hAnsi="宋体"/>
                <w:bCs/>
                <w:color w:val="000000" w:themeColor="text1"/>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1214BF8B">
            <w:pPr>
              <w:adjustRightInd w:val="0"/>
              <w:snapToGrid w:val="0"/>
              <w:spacing w:line="360" w:lineRule="auto"/>
              <w:jc w:val="center"/>
              <w:rPr>
                <w:rFonts w:ascii="宋体" w:hAnsi="宋体"/>
                <w:bCs/>
                <w:color w:val="000000" w:themeColor="text1"/>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4104E4AE">
            <w:pPr>
              <w:adjustRightInd w:val="0"/>
              <w:snapToGrid w:val="0"/>
              <w:spacing w:line="360" w:lineRule="auto"/>
              <w:jc w:val="center"/>
              <w:rPr>
                <w:rFonts w:ascii="宋体" w:hAnsi="宋体"/>
                <w:bCs/>
                <w:color w:val="000000" w:themeColor="text1"/>
                <w:szCs w:val="21"/>
                <w:highlight w:val="none"/>
              </w:rPr>
            </w:pPr>
          </w:p>
        </w:tc>
      </w:tr>
      <w:tr w14:paraId="0E64AD2A">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01D72091">
            <w:pPr>
              <w:adjustRightInd w:val="0"/>
              <w:snapToGrid w:val="0"/>
              <w:spacing w:line="360" w:lineRule="auto"/>
              <w:jc w:val="center"/>
              <w:rPr>
                <w:rFonts w:ascii="宋体" w:hAnsi="宋体"/>
                <w:bCs/>
                <w:color w:val="000000" w:themeColor="text1"/>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35090982">
            <w:pPr>
              <w:adjustRightInd w:val="0"/>
              <w:snapToGrid w:val="0"/>
              <w:spacing w:line="360" w:lineRule="auto"/>
              <w:jc w:val="center"/>
              <w:rPr>
                <w:rFonts w:ascii="宋体" w:hAnsi="宋体"/>
                <w:bCs/>
                <w:color w:val="000000" w:themeColor="text1"/>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36BE87DC">
            <w:pPr>
              <w:adjustRightInd w:val="0"/>
              <w:snapToGrid w:val="0"/>
              <w:spacing w:line="360" w:lineRule="auto"/>
              <w:jc w:val="center"/>
              <w:rPr>
                <w:rFonts w:ascii="宋体" w:hAnsi="宋体"/>
                <w:bCs/>
                <w:color w:val="000000" w:themeColor="text1"/>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466EE647">
            <w:pPr>
              <w:adjustRightInd w:val="0"/>
              <w:snapToGrid w:val="0"/>
              <w:spacing w:line="360" w:lineRule="auto"/>
              <w:jc w:val="center"/>
              <w:rPr>
                <w:rFonts w:ascii="宋体" w:hAnsi="宋体"/>
                <w:bCs/>
                <w:color w:val="000000" w:themeColor="text1"/>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27850617">
            <w:pPr>
              <w:adjustRightInd w:val="0"/>
              <w:snapToGrid w:val="0"/>
              <w:spacing w:line="360" w:lineRule="auto"/>
              <w:jc w:val="center"/>
              <w:rPr>
                <w:rFonts w:ascii="宋体" w:hAnsi="宋体"/>
                <w:bCs/>
                <w:color w:val="000000" w:themeColor="text1"/>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35476118">
            <w:pPr>
              <w:adjustRightInd w:val="0"/>
              <w:snapToGrid w:val="0"/>
              <w:spacing w:line="360" w:lineRule="auto"/>
              <w:jc w:val="center"/>
              <w:rPr>
                <w:rFonts w:ascii="宋体" w:hAnsi="宋体"/>
                <w:bCs/>
                <w:color w:val="000000" w:themeColor="text1"/>
                <w:szCs w:val="21"/>
                <w:highlight w:val="none"/>
              </w:rPr>
            </w:pPr>
          </w:p>
        </w:tc>
      </w:tr>
    </w:tbl>
    <w:p w14:paraId="4753D6C2">
      <w:pPr>
        <w:adjustRightInd w:val="0"/>
        <w:snapToGrid w:val="0"/>
        <w:spacing w:line="360" w:lineRule="auto"/>
        <w:rPr>
          <w:rFonts w:ascii="宋体" w:hAnsi="宋体"/>
          <w:bCs/>
          <w:color w:val="000000" w:themeColor="text1"/>
          <w:szCs w:val="21"/>
          <w:highlight w:val="none"/>
        </w:rPr>
      </w:pPr>
      <w:r>
        <w:rPr>
          <w:rFonts w:hint="eastAsia" w:ascii="宋体" w:hAnsi="宋体"/>
          <w:bCs/>
          <w:color w:val="000000" w:themeColor="text1"/>
          <w:szCs w:val="21"/>
          <w:highlight w:val="none"/>
        </w:rPr>
        <w:t>说明：1）对“偏离”一栏，填写“</w:t>
      </w:r>
      <w:r>
        <w:rPr>
          <w:rFonts w:hint="eastAsia" w:ascii="宋体" w:hAnsi="宋体"/>
          <w:bCs/>
          <w:color w:val="000000" w:themeColor="text1"/>
          <w:highlight w:val="none"/>
        </w:rPr>
        <w:t>无偏离、正偏离、负偏离</w:t>
      </w:r>
      <w:r>
        <w:rPr>
          <w:rFonts w:hint="eastAsia" w:ascii="宋体" w:hAnsi="宋体"/>
          <w:bCs/>
          <w:color w:val="000000" w:themeColor="text1"/>
          <w:szCs w:val="21"/>
          <w:highlight w:val="none"/>
        </w:rPr>
        <w:t>”；</w:t>
      </w:r>
    </w:p>
    <w:p w14:paraId="7662BAA6">
      <w:pPr>
        <w:adjustRightInd w:val="0"/>
        <w:snapToGrid w:val="0"/>
        <w:spacing w:line="360" w:lineRule="auto"/>
        <w:ind w:firstLine="630" w:firstLineChars="300"/>
        <w:rPr>
          <w:rFonts w:ascii="宋体" w:hAnsi="宋体"/>
          <w:b/>
          <w:bCs/>
          <w:color w:val="000000" w:themeColor="text1"/>
          <w:szCs w:val="21"/>
          <w:highlight w:val="none"/>
        </w:rPr>
      </w:pPr>
      <w:r>
        <w:rPr>
          <w:rFonts w:hint="eastAsia" w:ascii="宋体" w:hAnsi="宋体"/>
          <w:bCs/>
          <w:color w:val="000000" w:themeColor="text1"/>
          <w:szCs w:val="21"/>
          <w:highlight w:val="none"/>
        </w:rPr>
        <w:t>2）对磋商文件中技术条款按上列格式逐条说明。</w:t>
      </w:r>
    </w:p>
    <w:p w14:paraId="449F5AE8">
      <w:pPr>
        <w:adjustRightInd w:val="0"/>
        <w:snapToGrid w:val="0"/>
        <w:spacing w:line="360" w:lineRule="auto"/>
        <w:ind w:left="-271" w:leftChars="-129" w:right="-384" w:rightChars="-183"/>
        <w:rPr>
          <w:rFonts w:ascii="宋体" w:hAnsi="宋体"/>
          <w:bCs/>
          <w:color w:val="000000" w:themeColor="text1"/>
          <w:szCs w:val="21"/>
          <w:highlight w:val="none"/>
        </w:rPr>
      </w:pPr>
      <w:r>
        <w:rPr>
          <w:rFonts w:hint="eastAsia" w:ascii="宋体" w:hAnsi="宋体"/>
          <w:b/>
          <w:bCs/>
          <w:color w:val="000000" w:themeColor="text1"/>
          <w:szCs w:val="21"/>
          <w:highlight w:val="none"/>
        </w:rPr>
        <w:t>供应商声明：表中未列全的技术条款，我方均表示完全响应磋商文件技术条款的所有要求。</w:t>
      </w:r>
    </w:p>
    <w:p w14:paraId="306F3FA3">
      <w:pPr>
        <w:adjustRightInd w:val="0"/>
        <w:snapToGrid w:val="0"/>
        <w:spacing w:line="360" w:lineRule="auto"/>
        <w:ind w:left="-271" w:leftChars="-129" w:right="-384" w:rightChars="-183"/>
        <w:rPr>
          <w:rFonts w:ascii="宋体" w:hAnsi="宋体"/>
          <w:bCs/>
          <w:color w:val="000000" w:themeColor="text1"/>
          <w:szCs w:val="21"/>
          <w:highlight w:val="none"/>
        </w:rPr>
      </w:pPr>
      <w:r>
        <w:rPr>
          <w:rFonts w:hint="eastAsia" w:ascii="宋体" w:hAnsi="宋体"/>
          <w:bCs/>
          <w:color w:val="000000" w:themeColor="text1"/>
          <w:szCs w:val="21"/>
          <w:highlight w:val="none"/>
        </w:rPr>
        <w:t>供应商法定代表人（负责人）或授权代理人（签字）：</w:t>
      </w:r>
      <w:r>
        <w:rPr>
          <w:rFonts w:hint="eastAsia" w:ascii="宋体" w:hAnsi="宋体"/>
          <w:bCs/>
          <w:color w:val="000000" w:themeColor="text1"/>
          <w:szCs w:val="21"/>
          <w:highlight w:val="none"/>
          <w:u w:val="single"/>
        </w:rPr>
        <w:t xml:space="preserve">                                     </w:t>
      </w:r>
    </w:p>
    <w:p w14:paraId="36E92363">
      <w:pPr>
        <w:adjustRightInd w:val="0"/>
        <w:snapToGrid w:val="0"/>
        <w:spacing w:line="360" w:lineRule="auto"/>
        <w:ind w:left="-271" w:leftChars="-129" w:right="-384" w:rightChars="-183"/>
        <w:rPr>
          <w:rFonts w:ascii="宋体" w:hAnsi="宋体"/>
          <w:bCs/>
          <w:color w:val="000000" w:themeColor="text1"/>
          <w:highlight w:val="none"/>
          <w:u w:val="single"/>
        </w:rPr>
      </w:pPr>
      <w:r>
        <w:rPr>
          <w:rFonts w:hint="eastAsia" w:ascii="宋体" w:hAnsi="宋体"/>
          <w:bCs/>
          <w:color w:val="000000" w:themeColor="text1"/>
          <w:szCs w:val="21"/>
          <w:highlight w:val="none"/>
        </w:rPr>
        <w:t>供应商名称（加盖公章）：</w:t>
      </w:r>
      <w:r>
        <w:rPr>
          <w:rFonts w:ascii="宋体" w:hAnsi="宋体"/>
          <w:bCs/>
          <w:color w:val="000000" w:themeColor="text1"/>
          <w:szCs w:val="21"/>
          <w:highlight w:val="none"/>
          <w:u w:val="single"/>
        </w:rPr>
        <w:t xml:space="preserve">    </w:t>
      </w:r>
      <w:r>
        <w:rPr>
          <w:rFonts w:hint="eastAsia" w:ascii="宋体" w:hAnsi="宋体"/>
          <w:bCs/>
          <w:color w:val="000000" w:themeColor="text1"/>
          <w:szCs w:val="21"/>
          <w:highlight w:val="none"/>
          <w:u w:val="single"/>
        </w:rPr>
        <w:t xml:space="preserve">                                        </w:t>
      </w:r>
      <w:r>
        <w:rPr>
          <w:rFonts w:hint="eastAsia" w:ascii="宋体" w:hAnsi="宋体"/>
          <w:bCs/>
          <w:color w:val="000000" w:themeColor="text1"/>
          <w:highlight w:val="none"/>
          <w:u w:val="single"/>
        </w:rPr>
        <w:t xml:space="preserve">      </w:t>
      </w:r>
    </w:p>
    <w:p w14:paraId="28FF5845">
      <w:pPr>
        <w:adjustRightInd w:val="0"/>
        <w:snapToGrid w:val="0"/>
        <w:spacing w:line="360" w:lineRule="auto"/>
        <w:ind w:left="-271" w:leftChars="-129" w:right="-384" w:rightChars="-183"/>
        <w:rPr>
          <w:rFonts w:ascii="宋体" w:hAnsi="宋体"/>
          <w:bCs/>
          <w:color w:val="000000" w:themeColor="text1"/>
          <w:highlight w:val="none"/>
          <w:u w:val="single"/>
        </w:rPr>
      </w:pPr>
      <w:r>
        <w:rPr>
          <w:rFonts w:hint="eastAsia" w:ascii="宋体" w:hAnsi="宋体"/>
          <w:bCs/>
          <w:color w:val="000000" w:themeColor="text1"/>
          <w:szCs w:val="21"/>
          <w:highlight w:val="none"/>
        </w:rPr>
        <w:t>日期：</w:t>
      </w:r>
      <w:r>
        <w:rPr>
          <w:rFonts w:ascii="宋体" w:hAnsi="宋体"/>
          <w:bCs/>
          <w:color w:val="000000" w:themeColor="text1"/>
          <w:szCs w:val="21"/>
          <w:highlight w:val="none"/>
          <w:u w:val="single"/>
        </w:rPr>
        <w:t xml:space="preserve">    </w:t>
      </w:r>
      <w:r>
        <w:rPr>
          <w:rFonts w:hint="eastAsia" w:ascii="宋体" w:hAnsi="宋体"/>
          <w:bCs/>
          <w:color w:val="000000" w:themeColor="text1"/>
          <w:szCs w:val="21"/>
          <w:highlight w:val="none"/>
          <w:u w:val="single"/>
        </w:rPr>
        <w:t xml:space="preserve">  </w:t>
      </w:r>
      <w:r>
        <w:rPr>
          <w:rFonts w:ascii="宋体" w:hAnsi="宋体"/>
          <w:bCs/>
          <w:color w:val="000000" w:themeColor="text1"/>
          <w:szCs w:val="21"/>
          <w:highlight w:val="none"/>
          <w:u w:val="single"/>
        </w:rPr>
        <w:t xml:space="preserve"> </w:t>
      </w:r>
      <w:r>
        <w:rPr>
          <w:rFonts w:ascii="宋体" w:hAnsi="宋体"/>
          <w:bCs/>
          <w:color w:val="000000" w:themeColor="text1"/>
          <w:szCs w:val="21"/>
          <w:highlight w:val="none"/>
        </w:rPr>
        <w:t xml:space="preserve"> </w:t>
      </w:r>
      <w:r>
        <w:rPr>
          <w:rFonts w:hint="eastAsia" w:ascii="宋体" w:hAnsi="宋体"/>
          <w:bCs/>
          <w:color w:val="000000" w:themeColor="text1"/>
          <w:szCs w:val="21"/>
          <w:highlight w:val="none"/>
        </w:rPr>
        <w:t>年</w:t>
      </w:r>
      <w:r>
        <w:rPr>
          <w:rFonts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月</w:t>
      </w:r>
      <w:r>
        <w:rPr>
          <w:rFonts w:ascii="宋体" w:hAnsi="宋体"/>
          <w:bCs/>
          <w:color w:val="000000" w:themeColor="text1"/>
          <w:szCs w:val="21"/>
          <w:highlight w:val="none"/>
        </w:rPr>
        <w:t xml:space="preserve"> </w:t>
      </w:r>
      <w:r>
        <w:rPr>
          <w:rFonts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日</w:t>
      </w:r>
    </w:p>
    <w:p w14:paraId="66EA1798">
      <w:pPr>
        <w:pStyle w:val="5"/>
        <w:spacing w:line="360" w:lineRule="auto"/>
        <w:ind w:firstLine="0"/>
        <w:rPr>
          <w:rFonts w:hAnsi="宋体"/>
          <w:bCs/>
          <w:color w:val="000000" w:themeColor="text1"/>
          <w:szCs w:val="21"/>
          <w:highlight w:val="none"/>
        </w:rPr>
      </w:pPr>
    </w:p>
    <w:p w14:paraId="3D981BD4">
      <w:pPr>
        <w:pStyle w:val="3"/>
        <w:numPr>
          <w:ilvl w:val="1"/>
          <w:numId w:val="0"/>
        </w:numPr>
        <w:tabs>
          <w:tab w:val="left" w:pos="420"/>
        </w:tabs>
        <w:spacing w:before="200" w:after="200" w:line="360" w:lineRule="auto"/>
        <w:ind w:left="420" w:hanging="420"/>
        <w:rPr>
          <w:rFonts w:ascii="宋体" w:hAnsi="宋体"/>
          <w:color w:val="000000" w:themeColor="text1"/>
          <w:highlight w:val="none"/>
        </w:rPr>
      </w:pPr>
      <w:bookmarkStart w:id="334" w:name="_Toc8796"/>
      <w:r>
        <w:rPr>
          <w:rFonts w:hint="eastAsia" w:ascii="宋体" w:hAnsi="宋体"/>
          <w:color w:val="000000" w:themeColor="text1"/>
          <w:sz w:val="28"/>
          <w:szCs w:val="28"/>
          <w:highlight w:val="none"/>
        </w:rPr>
        <w:t>附件六：同类业绩一览表</w:t>
      </w:r>
      <w:bookmarkEnd w:id="334"/>
    </w:p>
    <w:p w14:paraId="0F70664A">
      <w:pPr>
        <w:pStyle w:val="5"/>
        <w:rPr>
          <w:color w:val="000000" w:themeColor="text1"/>
          <w:highlight w:val="none"/>
        </w:rPr>
      </w:pPr>
    </w:p>
    <w:p w14:paraId="6610E94A">
      <w:pPr>
        <w:pStyle w:val="5"/>
        <w:spacing w:line="360" w:lineRule="auto"/>
        <w:rPr>
          <w:b/>
          <w:bCs/>
          <w:color w:val="000000" w:themeColor="text1"/>
          <w:sz w:val="21"/>
          <w:szCs w:val="21"/>
          <w:highlight w:val="none"/>
        </w:rPr>
      </w:pPr>
      <w:r>
        <w:rPr>
          <w:rFonts w:hint="eastAsia"/>
          <w:b/>
          <w:bCs/>
          <w:color w:val="000000" w:themeColor="text1"/>
          <w:sz w:val="21"/>
          <w:szCs w:val="21"/>
          <w:highlight w:val="none"/>
        </w:rPr>
        <w:t xml:space="preserve">项目编号: </w:t>
      </w:r>
      <w:r>
        <w:rPr>
          <w:rFonts w:hint="eastAsia"/>
          <w:b/>
          <w:bCs/>
          <w:color w:val="000000" w:themeColor="text1"/>
          <w:sz w:val="21"/>
          <w:szCs w:val="21"/>
          <w:highlight w:val="none"/>
          <w:u w:val="single"/>
          <w:lang w:eastAsia="zh-CN"/>
        </w:rPr>
        <w:t>YXCG-20260706</w:t>
      </w:r>
      <w:r>
        <w:rPr>
          <w:rFonts w:hint="eastAsia"/>
          <w:b/>
          <w:bCs/>
          <w:color w:val="000000" w:themeColor="text1"/>
          <w:sz w:val="21"/>
          <w:szCs w:val="21"/>
          <w:highlight w:val="none"/>
        </w:rPr>
        <w:t xml:space="preserve">  </w:t>
      </w:r>
    </w:p>
    <w:p w14:paraId="31D2B5DE">
      <w:pPr>
        <w:pStyle w:val="5"/>
        <w:spacing w:line="360" w:lineRule="auto"/>
        <w:rPr>
          <w:rFonts w:hint="eastAsia" w:eastAsia="宋体"/>
          <w:b/>
          <w:bCs/>
          <w:color w:val="000000" w:themeColor="text1"/>
          <w:sz w:val="21"/>
          <w:szCs w:val="21"/>
          <w:highlight w:val="none"/>
          <w:u w:val="single"/>
          <w:lang w:eastAsia="zh-CN"/>
        </w:rPr>
      </w:pPr>
      <w:r>
        <w:rPr>
          <w:rFonts w:hint="eastAsia"/>
          <w:b/>
          <w:bCs/>
          <w:color w:val="000000" w:themeColor="text1"/>
          <w:sz w:val="21"/>
          <w:szCs w:val="21"/>
          <w:highlight w:val="none"/>
        </w:rPr>
        <w:t>项目名称：</w:t>
      </w:r>
      <w:r>
        <w:rPr>
          <w:rFonts w:hint="eastAsia"/>
          <w:b/>
          <w:bCs/>
          <w:color w:val="000000" w:themeColor="text1"/>
          <w:sz w:val="21"/>
          <w:szCs w:val="21"/>
          <w:highlight w:val="none"/>
          <w:u w:val="single"/>
          <w:lang w:eastAsia="zh-CN"/>
        </w:rPr>
        <w:t>阳江市市直义务教育招生入学摇号派位服务（2026年）项目</w:t>
      </w:r>
    </w:p>
    <w:p w14:paraId="7B97D465">
      <w:pPr>
        <w:pStyle w:val="5"/>
        <w:ind w:firstLine="0"/>
        <w:rPr>
          <w:b/>
          <w:bCs/>
          <w:color w:val="000000" w:themeColor="text1"/>
          <w:sz w:val="21"/>
          <w:szCs w:val="21"/>
          <w:highlight w:val="none"/>
          <w:u w:val="single"/>
        </w:rPr>
      </w:pPr>
    </w:p>
    <w:tbl>
      <w:tblPr>
        <w:tblStyle w:val="51"/>
        <w:tblW w:w="102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15"/>
        <w:gridCol w:w="1267"/>
        <w:gridCol w:w="1117"/>
        <w:gridCol w:w="1400"/>
        <w:gridCol w:w="1233"/>
        <w:gridCol w:w="1183"/>
        <w:gridCol w:w="1220"/>
        <w:gridCol w:w="817"/>
      </w:tblGrid>
      <w:tr w14:paraId="417D7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816" w:type="dxa"/>
            <w:vAlign w:val="center"/>
          </w:tcPr>
          <w:p w14:paraId="0ABC233A">
            <w:pPr>
              <w:pStyle w:val="5"/>
              <w:snapToGrid w:val="0"/>
              <w:ind w:firstLine="0"/>
              <w:jc w:val="center"/>
              <w:rPr>
                <w:rFonts w:hAnsi="宋体"/>
                <w:bCs/>
                <w:color w:val="000000" w:themeColor="text1"/>
                <w:kern w:val="2"/>
                <w:sz w:val="21"/>
                <w:szCs w:val="24"/>
                <w:highlight w:val="none"/>
              </w:rPr>
            </w:pPr>
            <w:r>
              <w:rPr>
                <w:rFonts w:hint="eastAsia" w:hAnsi="宋体"/>
                <w:bCs/>
                <w:color w:val="000000" w:themeColor="text1"/>
                <w:kern w:val="2"/>
                <w:sz w:val="21"/>
                <w:szCs w:val="24"/>
                <w:highlight w:val="none"/>
              </w:rPr>
              <w:t>序号</w:t>
            </w:r>
          </w:p>
        </w:tc>
        <w:tc>
          <w:tcPr>
            <w:tcW w:w="1215" w:type="dxa"/>
            <w:vAlign w:val="center"/>
          </w:tcPr>
          <w:p w14:paraId="6EA01759">
            <w:pPr>
              <w:pStyle w:val="5"/>
              <w:snapToGrid w:val="0"/>
              <w:ind w:firstLine="0"/>
              <w:jc w:val="center"/>
              <w:rPr>
                <w:rFonts w:hAnsi="宋体"/>
                <w:bCs/>
                <w:color w:val="000000" w:themeColor="text1"/>
                <w:kern w:val="2"/>
                <w:sz w:val="21"/>
                <w:szCs w:val="24"/>
                <w:highlight w:val="none"/>
              </w:rPr>
            </w:pPr>
            <w:r>
              <w:rPr>
                <w:rFonts w:hint="eastAsia" w:hAnsi="宋体"/>
                <w:bCs/>
                <w:color w:val="000000" w:themeColor="text1"/>
                <w:kern w:val="2"/>
                <w:sz w:val="21"/>
                <w:szCs w:val="24"/>
                <w:highlight w:val="none"/>
              </w:rPr>
              <w:t>项目名称</w:t>
            </w:r>
          </w:p>
        </w:tc>
        <w:tc>
          <w:tcPr>
            <w:tcW w:w="1267" w:type="dxa"/>
            <w:vAlign w:val="center"/>
          </w:tcPr>
          <w:p w14:paraId="0EACA2C7">
            <w:pPr>
              <w:pStyle w:val="5"/>
              <w:snapToGrid w:val="0"/>
              <w:ind w:firstLine="0"/>
              <w:jc w:val="center"/>
              <w:rPr>
                <w:rFonts w:hAnsi="宋体"/>
                <w:bCs/>
                <w:color w:val="000000" w:themeColor="text1"/>
                <w:kern w:val="2"/>
                <w:sz w:val="21"/>
                <w:szCs w:val="24"/>
                <w:highlight w:val="none"/>
              </w:rPr>
            </w:pPr>
            <w:r>
              <w:rPr>
                <w:rFonts w:hint="eastAsia" w:hAnsi="宋体"/>
                <w:bCs/>
                <w:color w:val="000000" w:themeColor="text1"/>
                <w:kern w:val="2"/>
                <w:sz w:val="21"/>
                <w:szCs w:val="24"/>
                <w:highlight w:val="none"/>
              </w:rPr>
              <w:t>内容</w:t>
            </w:r>
          </w:p>
        </w:tc>
        <w:tc>
          <w:tcPr>
            <w:tcW w:w="1117" w:type="dxa"/>
            <w:vAlign w:val="center"/>
          </w:tcPr>
          <w:p w14:paraId="0FED6012">
            <w:pPr>
              <w:pStyle w:val="5"/>
              <w:snapToGrid w:val="0"/>
              <w:ind w:firstLine="0"/>
              <w:jc w:val="center"/>
              <w:rPr>
                <w:rFonts w:hAnsi="宋体"/>
                <w:bCs/>
                <w:color w:val="000000" w:themeColor="text1"/>
                <w:kern w:val="2"/>
                <w:sz w:val="21"/>
                <w:szCs w:val="24"/>
                <w:highlight w:val="none"/>
              </w:rPr>
            </w:pPr>
            <w:r>
              <w:rPr>
                <w:rFonts w:hint="eastAsia" w:hAnsi="宋体"/>
                <w:bCs/>
                <w:color w:val="000000" w:themeColor="text1"/>
                <w:kern w:val="2"/>
                <w:sz w:val="21"/>
                <w:szCs w:val="24"/>
                <w:highlight w:val="none"/>
              </w:rPr>
              <w:t>数量</w:t>
            </w:r>
          </w:p>
        </w:tc>
        <w:tc>
          <w:tcPr>
            <w:tcW w:w="1400" w:type="dxa"/>
            <w:vAlign w:val="center"/>
          </w:tcPr>
          <w:p w14:paraId="208B59B9">
            <w:pPr>
              <w:pStyle w:val="5"/>
              <w:snapToGrid w:val="0"/>
              <w:ind w:firstLine="0"/>
              <w:jc w:val="center"/>
              <w:rPr>
                <w:rFonts w:hAnsi="宋体"/>
                <w:bCs/>
                <w:color w:val="000000" w:themeColor="text1"/>
                <w:kern w:val="2"/>
                <w:sz w:val="21"/>
                <w:szCs w:val="24"/>
                <w:highlight w:val="none"/>
              </w:rPr>
            </w:pPr>
            <w:r>
              <w:rPr>
                <w:rFonts w:hint="eastAsia" w:hAnsi="宋体"/>
                <w:bCs/>
                <w:color w:val="000000" w:themeColor="text1"/>
                <w:kern w:val="2"/>
                <w:sz w:val="21"/>
                <w:szCs w:val="24"/>
                <w:highlight w:val="none"/>
              </w:rPr>
              <w:t>成交额（元）</w:t>
            </w:r>
          </w:p>
        </w:tc>
        <w:tc>
          <w:tcPr>
            <w:tcW w:w="1233" w:type="dxa"/>
            <w:vAlign w:val="center"/>
          </w:tcPr>
          <w:p w14:paraId="1CFDD71D">
            <w:pPr>
              <w:pStyle w:val="5"/>
              <w:snapToGrid w:val="0"/>
              <w:ind w:firstLine="0"/>
              <w:jc w:val="center"/>
              <w:rPr>
                <w:rFonts w:hAnsi="宋体"/>
                <w:bCs/>
                <w:color w:val="000000" w:themeColor="text1"/>
                <w:kern w:val="2"/>
                <w:sz w:val="21"/>
                <w:szCs w:val="24"/>
                <w:highlight w:val="none"/>
              </w:rPr>
            </w:pPr>
            <w:r>
              <w:rPr>
                <w:rFonts w:hint="eastAsia" w:hAnsi="宋体"/>
                <w:bCs/>
                <w:color w:val="000000" w:themeColor="text1"/>
                <w:kern w:val="2"/>
                <w:sz w:val="21"/>
                <w:szCs w:val="24"/>
                <w:highlight w:val="none"/>
              </w:rPr>
              <w:t>完成日期</w:t>
            </w:r>
          </w:p>
        </w:tc>
        <w:tc>
          <w:tcPr>
            <w:tcW w:w="1183" w:type="dxa"/>
            <w:vAlign w:val="center"/>
          </w:tcPr>
          <w:p w14:paraId="51324342">
            <w:pPr>
              <w:pStyle w:val="5"/>
              <w:snapToGrid w:val="0"/>
              <w:ind w:firstLine="0"/>
              <w:jc w:val="center"/>
              <w:rPr>
                <w:rFonts w:hAnsi="宋体"/>
                <w:bCs/>
                <w:color w:val="000000" w:themeColor="text1"/>
                <w:kern w:val="2"/>
                <w:sz w:val="21"/>
                <w:szCs w:val="24"/>
                <w:highlight w:val="none"/>
              </w:rPr>
            </w:pPr>
            <w:r>
              <w:rPr>
                <w:rFonts w:hint="eastAsia" w:hAnsi="宋体"/>
                <w:bCs/>
                <w:color w:val="000000" w:themeColor="text1"/>
                <w:kern w:val="2"/>
                <w:sz w:val="21"/>
                <w:szCs w:val="24"/>
                <w:highlight w:val="none"/>
              </w:rPr>
              <w:t>用户单位</w:t>
            </w:r>
          </w:p>
        </w:tc>
        <w:tc>
          <w:tcPr>
            <w:tcW w:w="1220" w:type="dxa"/>
            <w:vAlign w:val="center"/>
          </w:tcPr>
          <w:p w14:paraId="104B1F02">
            <w:pPr>
              <w:pStyle w:val="5"/>
              <w:snapToGrid w:val="0"/>
              <w:ind w:firstLine="0"/>
              <w:jc w:val="center"/>
              <w:rPr>
                <w:rFonts w:hAnsi="宋体"/>
                <w:bCs/>
                <w:color w:val="000000" w:themeColor="text1"/>
                <w:kern w:val="2"/>
                <w:sz w:val="21"/>
                <w:szCs w:val="24"/>
                <w:highlight w:val="none"/>
              </w:rPr>
            </w:pPr>
            <w:r>
              <w:rPr>
                <w:rFonts w:hint="eastAsia" w:hAnsi="宋体"/>
                <w:bCs/>
                <w:color w:val="000000" w:themeColor="text1"/>
                <w:kern w:val="2"/>
                <w:sz w:val="21"/>
                <w:szCs w:val="24"/>
                <w:highlight w:val="none"/>
              </w:rPr>
              <w:t>联系电话</w:t>
            </w:r>
          </w:p>
        </w:tc>
        <w:tc>
          <w:tcPr>
            <w:tcW w:w="817" w:type="dxa"/>
            <w:vAlign w:val="center"/>
          </w:tcPr>
          <w:p w14:paraId="2CF15603">
            <w:pPr>
              <w:pStyle w:val="5"/>
              <w:snapToGrid w:val="0"/>
              <w:ind w:firstLine="0"/>
              <w:jc w:val="center"/>
              <w:rPr>
                <w:rFonts w:hAnsi="宋体"/>
                <w:bCs/>
                <w:color w:val="000000" w:themeColor="text1"/>
                <w:kern w:val="2"/>
                <w:sz w:val="21"/>
                <w:szCs w:val="24"/>
                <w:highlight w:val="none"/>
              </w:rPr>
            </w:pPr>
            <w:r>
              <w:rPr>
                <w:rFonts w:hint="eastAsia" w:hAnsi="宋体"/>
                <w:bCs/>
                <w:color w:val="000000" w:themeColor="text1"/>
                <w:kern w:val="2"/>
                <w:sz w:val="21"/>
                <w:szCs w:val="24"/>
                <w:highlight w:val="none"/>
              </w:rPr>
              <w:t>备注</w:t>
            </w:r>
          </w:p>
        </w:tc>
      </w:tr>
      <w:tr w14:paraId="5188A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04B58743">
            <w:pPr>
              <w:pStyle w:val="5"/>
              <w:snapToGrid w:val="0"/>
              <w:ind w:firstLine="0"/>
              <w:jc w:val="center"/>
              <w:rPr>
                <w:rFonts w:hAnsi="宋体"/>
                <w:bCs/>
                <w:color w:val="000000" w:themeColor="text1"/>
                <w:kern w:val="2"/>
                <w:sz w:val="21"/>
                <w:szCs w:val="24"/>
                <w:highlight w:val="none"/>
              </w:rPr>
            </w:pPr>
          </w:p>
        </w:tc>
        <w:tc>
          <w:tcPr>
            <w:tcW w:w="1215" w:type="dxa"/>
            <w:vAlign w:val="center"/>
          </w:tcPr>
          <w:p w14:paraId="4312CE83">
            <w:pPr>
              <w:pStyle w:val="5"/>
              <w:snapToGrid w:val="0"/>
              <w:ind w:firstLine="0"/>
              <w:jc w:val="center"/>
              <w:rPr>
                <w:rFonts w:hAnsi="宋体"/>
                <w:bCs/>
                <w:color w:val="000000" w:themeColor="text1"/>
                <w:kern w:val="2"/>
                <w:sz w:val="21"/>
                <w:szCs w:val="24"/>
                <w:highlight w:val="none"/>
              </w:rPr>
            </w:pPr>
          </w:p>
        </w:tc>
        <w:tc>
          <w:tcPr>
            <w:tcW w:w="1267" w:type="dxa"/>
            <w:vAlign w:val="center"/>
          </w:tcPr>
          <w:p w14:paraId="438941C5">
            <w:pPr>
              <w:pStyle w:val="5"/>
              <w:snapToGrid w:val="0"/>
              <w:jc w:val="center"/>
              <w:rPr>
                <w:rFonts w:hAnsi="宋体"/>
                <w:bCs/>
                <w:color w:val="000000" w:themeColor="text1"/>
                <w:kern w:val="2"/>
                <w:sz w:val="21"/>
                <w:szCs w:val="24"/>
                <w:highlight w:val="none"/>
              </w:rPr>
            </w:pPr>
          </w:p>
        </w:tc>
        <w:tc>
          <w:tcPr>
            <w:tcW w:w="1117" w:type="dxa"/>
            <w:vAlign w:val="center"/>
          </w:tcPr>
          <w:p w14:paraId="03ACF5AA">
            <w:pPr>
              <w:pStyle w:val="5"/>
              <w:snapToGrid w:val="0"/>
              <w:ind w:firstLine="0"/>
              <w:jc w:val="center"/>
              <w:rPr>
                <w:rFonts w:hAnsi="宋体"/>
                <w:bCs/>
                <w:color w:val="000000" w:themeColor="text1"/>
                <w:kern w:val="2"/>
                <w:sz w:val="21"/>
                <w:szCs w:val="24"/>
                <w:highlight w:val="none"/>
              </w:rPr>
            </w:pPr>
          </w:p>
        </w:tc>
        <w:tc>
          <w:tcPr>
            <w:tcW w:w="1400" w:type="dxa"/>
            <w:vAlign w:val="center"/>
          </w:tcPr>
          <w:p w14:paraId="1D593F18">
            <w:pPr>
              <w:pStyle w:val="5"/>
              <w:snapToGrid w:val="0"/>
              <w:jc w:val="center"/>
              <w:rPr>
                <w:rFonts w:hAnsi="宋体"/>
                <w:bCs/>
                <w:color w:val="000000" w:themeColor="text1"/>
                <w:kern w:val="2"/>
                <w:sz w:val="21"/>
                <w:szCs w:val="24"/>
                <w:highlight w:val="none"/>
              </w:rPr>
            </w:pPr>
          </w:p>
        </w:tc>
        <w:tc>
          <w:tcPr>
            <w:tcW w:w="1233" w:type="dxa"/>
            <w:vAlign w:val="center"/>
          </w:tcPr>
          <w:p w14:paraId="03D64860">
            <w:pPr>
              <w:pStyle w:val="5"/>
              <w:snapToGrid w:val="0"/>
              <w:jc w:val="center"/>
              <w:rPr>
                <w:rFonts w:hAnsi="宋体"/>
                <w:bCs/>
                <w:color w:val="000000" w:themeColor="text1"/>
                <w:kern w:val="2"/>
                <w:sz w:val="21"/>
                <w:szCs w:val="24"/>
                <w:highlight w:val="none"/>
              </w:rPr>
            </w:pPr>
          </w:p>
        </w:tc>
        <w:tc>
          <w:tcPr>
            <w:tcW w:w="1183" w:type="dxa"/>
            <w:vAlign w:val="center"/>
          </w:tcPr>
          <w:p w14:paraId="4EA33762">
            <w:pPr>
              <w:pStyle w:val="5"/>
              <w:snapToGrid w:val="0"/>
              <w:jc w:val="center"/>
              <w:rPr>
                <w:rFonts w:hAnsi="宋体"/>
                <w:bCs/>
                <w:color w:val="000000" w:themeColor="text1"/>
                <w:kern w:val="2"/>
                <w:sz w:val="21"/>
                <w:szCs w:val="24"/>
                <w:highlight w:val="none"/>
              </w:rPr>
            </w:pPr>
          </w:p>
        </w:tc>
        <w:tc>
          <w:tcPr>
            <w:tcW w:w="1220" w:type="dxa"/>
            <w:vAlign w:val="center"/>
          </w:tcPr>
          <w:p w14:paraId="66908064">
            <w:pPr>
              <w:pStyle w:val="5"/>
              <w:snapToGrid w:val="0"/>
              <w:jc w:val="center"/>
              <w:rPr>
                <w:rFonts w:hAnsi="宋体"/>
                <w:bCs/>
                <w:color w:val="000000" w:themeColor="text1"/>
                <w:kern w:val="2"/>
                <w:sz w:val="21"/>
                <w:szCs w:val="24"/>
                <w:highlight w:val="none"/>
              </w:rPr>
            </w:pPr>
          </w:p>
        </w:tc>
        <w:tc>
          <w:tcPr>
            <w:tcW w:w="817" w:type="dxa"/>
            <w:vAlign w:val="center"/>
          </w:tcPr>
          <w:p w14:paraId="509A7BB5">
            <w:pPr>
              <w:pStyle w:val="5"/>
              <w:snapToGrid w:val="0"/>
              <w:jc w:val="center"/>
              <w:rPr>
                <w:rFonts w:hAnsi="宋体"/>
                <w:bCs/>
                <w:color w:val="000000" w:themeColor="text1"/>
                <w:kern w:val="2"/>
                <w:sz w:val="21"/>
                <w:szCs w:val="24"/>
                <w:highlight w:val="none"/>
              </w:rPr>
            </w:pPr>
          </w:p>
        </w:tc>
      </w:tr>
      <w:tr w14:paraId="48CAC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01822EDD">
            <w:pPr>
              <w:pStyle w:val="5"/>
              <w:snapToGrid w:val="0"/>
              <w:jc w:val="center"/>
              <w:rPr>
                <w:rFonts w:hAnsi="宋体"/>
                <w:bCs/>
                <w:color w:val="000000" w:themeColor="text1"/>
                <w:kern w:val="2"/>
                <w:sz w:val="21"/>
                <w:szCs w:val="24"/>
                <w:highlight w:val="none"/>
              </w:rPr>
            </w:pPr>
          </w:p>
        </w:tc>
        <w:tc>
          <w:tcPr>
            <w:tcW w:w="1215" w:type="dxa"/>
            <w:vAlign w:val="center"/>
          </w:tcPr>
          <w:p w14:paraId="7A4C7806">
            <w:pPr>
              <w:pStyle w:val="5"/>
              <w:snapToGrid w:val="0"/>
              <w:jc w:val="center"/>
              <w:rPr>
                <w:rFonts w:hAnsi="宋体"/>
                <w:bCs/>
                <w:color w:val="000000" w:themeColor="text1"/>
                <w:kern w:val="2"/>
                <w:sz w:val="21"/>
                <w:szCs w:val="24"/>
                <w:highlight w:val="none"/>
              </w:rPr>
            </w:pPr>
          </w:p>
        </w:tc>
        <w:tc>
          <w:tcPr>
            <w:tcW w:w="1267" w:type="dxa"/>
            <w:vAlign w:val="center"/>
          </w:tcPr>
          <w:p w14:paraId="62A570AB">
            <w:pPr>
              <w:pStyle w:val="5"/>
              <w:snapToGrid w:val="0"/>
              <w:jc w:val="center"/>
              <w:rPr>
                <w:rFonts w:hAnsi="宋体"/>
                <w:bCs/>
                <w:color w:val="000000" w:themeColor="text1"/>
                <w:kern w:val="2"/>
                <w:sz w:val="21"/>
                <w:szCs w:val="24"/>
                <w:highlight w:val="none"/>
              </w:rPr>
            </w:pPr>
          </w:p>
        </w:tc>
        <w:tc>
          <w:tcPr>
            <w:tcW w:w="1117" w:type="dxa"/>
            <w:vAlign w:val="center"/>
          </w:tcPr>
          <w:p w14:paraId="7FE04A7A">
            <w:pPr>
              <w:pStyle w:val="5"/>
              <w:snapToGrid w:val="0"/>
              <w:jc w:val="center"/>
              <w:rPr>
                <w:rFonts w:hAnsi="宋体"/>
                <w:bCs/>
                <w:color w:val="000000" w:themeColor="text1"/>
                <w:kern w:val="2"/>
                <w:sz w:val="21"/>
                <w:szCs w:val="24"/>
                <w:highlight w:val="none"/>
              </w:rPr>
            </w:pPr>
          </w:p>
        </w:tc>
        <w:tc>
          <w:tcPr>
            <w:tcW w:w="1400" w:type="dxa"/>
            <w:vAlign w:val="center"/>
          </w:tcPr>
          <w:p w14:paraId="5A961BE9">
            <w:pPr>
              <w:pStyle w:val="5"/>
              <w:snapToGrid w:val="0"/>
              <w:jc w:val="center"/>
              <w:rPr>
                <w:rFonts w:hAnsi="宋体"/>
                <w:bCs/>
                <w:color w:val="000000" w:themeColor="text1"/>
                <w:kern w:val="2"/>
                <w:sz w:val="21"/>
                <w:szCs w:val="24"/>
                <w:highlight w:val="none"/>
              </w:rPr>
            </w:pPr>
          </w:p>
        </w:tc>
        <w:tc>
          <w:tcPr>
            <w:tcW w:w="1233" w:type="dxa"/>
            <w:vAlign w:val="center"/>
          </w:tcPr>
          <w:p w14:paraId="4BB9A192">
            <w:pPr>
              <w:pStyle w:val="5"/>
              <w:snapToGrid w:val="0"/>
              <w:jc w:val="center"/>
              <w:rPr>
                <w:rFonts w:hAnsi="宋体"/>
                <w:bCs/>
                <w:color w:val="000000" w:themeColor="text1"/>
                <w:kern w:val="2"/>
                <w:sz w:val="21"/>
                <w:szCs w:val="24"/>
                <w:highlight w:val="none"/>
              </w:rPr>
            </w:pPr>
          </w:p>
        </w:tc>
        <w:tc>
          <w:tcPr>
            <w:tcW w:w="1183" w:type="dxa"/>
            <w:vAlign w:val="center"/>
          </w:tcPr>
          <w:p w14:paraId="2B783568">
            <w:pPr>
              <w:pStyle w:val="5"/>
              <w:snapToGrid w:val="0"/>
              <w:jc w:val="center"/>
              <w:rPr>
                <w:rFonts w:hAnsi="宋体"/>
                <w:bCs/>
                <w:color w:val="000000" w:themeColor="text1"/>
                <w:kern w:val="2"/>
                <w:sz w:val="21"/>
                <w:szCs w:val="24"/>
                <w:highlight w:val="none"/>
              </w:rPr>
            </w:pPr>
          </w:p>
        </w:tc>
        <w:tc>
          <w:tcPr>
            <w:tcW w:w="1220" w:type="dxa"/>
            <w:vAlign w:val="center"/>
          </w:tcPr>
          <w:p w14:paraId="3DA5A8AE">
            <w:pPr>
              <w:pStyle w:val="5"/>
              <w:snapToGrid w:val="0"/>
              <w:jc w:val="center"/>
              <w:rPr>
                <w:rFonts w:hAnsi="宋体"/>
                <w:bCs/>
                <w:color w:val="000000" w:themeColor="text1"/>
                <w:kern w:val="2"/>
                <w:sz w:val="21"/>
                <w:szCs w:val="24"/>
                <w:highlight w:val="none"/>
              </w:rPr>
            </w:pPr>
          </w:p>
        </w:tc>
        <w:tc>
          <w:tcPr>
            <w:tcW w:w="817" w:type="dxa"/>
            <w:vAlign w:val="center"/>
          </w:tcPr>
          <w:p w14:paraId="1744E325">
            <w:pPr>
              <w:pStyle w:val="5"/>
              <w:snapToGrid w:val="0"/>
              <w:jc w:val="center"/>
              <w:rPr>
                <w:rFonts w:hAnsi="宋体"/>
                <w:bCs/>
                <w:color w:val="000000" w:themeColor="text1"/>
                <w:kern w:val="2"/>
                <w:sz w:val="21"/>
                <w:szCs w:val="24"/>
                <w:highlight w:val="none"/>
              </w:rPr>
            </w:pPr>
          </w:p>
        </w:tc>
      </w:tr>
      <w:tr w14:paraId="0980B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25D9B137">
            <w:pPr>
              <w:pStyle w:val="5"/>
              <w:snapToGrid w:val="0"/>
              <w:jc w:val="center"/>
              <w:rPr>
                <w:rFonts w:hAnsi="宋体"/>
                <w:bCs/>
                <w:color w:val="000000" w:themeColor="text1"/>
                <w:kern w:val="2"/>
                <w:sz w:val="21"/>
                <w:szCs w:val="24"/>
                <w:highlight w:val="none"/>
              </w:rPr>
            </w:pPr>
          </w:p>
        </w:tc>
        <w:tc>
          <w:tcPr>
            <w:tcW w:w="1215" w:type="dxa"/>
            <w:vAlign w:val="center"/>
          </w:tcPr>
          <w:p w14:paraId="2B704C65">
            <w:pPr>
              <w:pStyle w:val="5"/>
              <w:snapToGrid w:val="0"/>
              <w:jc w:val="center"/>
              <w:rPr>
                <w:rFonts w:hAnsi="宋体"/>
                <w:bCs/>
                <w:color w:val="000000" w:themeColor="text1"/>
                <w:kern w:val="2"/>
                <w:sz w:val="21"/>
                <w:szCs w:val="24"/>
                <w:highlight w:val="none"/>
              </w:rPr>
            </w:pPr>
          </w:p>
        </w:tc>
        <w:tc>
          <w:tcPr>
            <w:tcW w:w="1267" w:type="dxa"/>
            <w:vAlign w:val="center"/>
          </w:tcPr>
          <w:p w14:paraId="0E2F8820">
            <w:pPr>
              <w:pStyle w:val="5"/>
              <w:snapToGrid w:val="0"/>
              <w:jc w:val="center"/>
              <w:rPr>
                <w:rFonts w:hAnsi="宋体"/>
                <w:bCs/>
                <w:color w:val="000000" w:themeColor="text1"/>
                <w:kern w:val="2"/>
                <w:sz w:val="21"/>
                <w:szCs w:val="24"/>
                <w:highlight w:val="none"/>
              </w:rPr>
            </w:pPr>
          </w:p>
        </w:tc>
        <w:tc>
          <w:tcPr>
            <w:tcW w:w="1117" w:type="dxa"/>
            <w:vAlign w:val="center"/>
          </w:tcPr>
          <w:p w14:paraId="5085E766">
            <w:pPr>
              <w:pStyle w:val="5"/>
              <w:snapToGrid w:val="0"/>
              <w:jc w:val="center"/>
              <w:rPr>
                <w:rFonts w:hAnsi="宋体"/>
                <w:bCs/>
                <w:color w:val="000000" w:themeColor="text1"/>
                <w:kern w:val="2"/>
                <w:sz w:val="21"/>
                <w:szCs w:val="24"/>
                <w:highlight w:val="none"/>
              </w:rPr>
            </w:pPr>
          </w:p>
        </w:tc>
        <w:tc>
          <w:tcPr>
            <w:tcW w:w="1400" w:type="dxa"/>
            <w:vAlign w:val="center"/>
          </w:tcPr>
          <w:p w14:paraId="3C0B219A">
            <w:pPr>
              <w:pStyle w:val="5"/>
              <w:snapToGrid w:val="0"/>
              <w:jc w:val="center"/>
              <w:rPr>
                <w:rFonts w:hAnsi="宋体"/>
                <w:bCs/>
                <w:color w:val="000000" w:themeColor="text1"/>
                <w:kern w:val="2"/>
                <w:sz w:val="21"/>
                <w:szCs w:val="24"/>
                <w:highlight w:val="none"/>
              </w:rPr>
            </w:pPr>
          </w:p>
        </w:tc>
        <w:tc>
          <w:tcPr>
            <w:tcW w:w="1233" w:type="dxa"/>
            <w:vAlign w:val="center"/>
          </w:tcPr>
          <w:p w14:paraId="1214D9DB">
            <w:pPr>
              <w:pStyle w:val="5"/>
              <w:snapToGrid w:val="0"/>
              <w:jc w:val="center"/>
              <w:rPr>
                <w:rFonts w:hAnsi="宋体"/>
                <w:bCs/>
                <w:color w:val="000000" w:themeColor="text1"/>
                <w:kern w:val="2"/>
                <w:sz w:val="21"/>
                <w:szCs w:val="24"/>
                <w:highlight w:val="none"/>
              </w:rPr>
            </w:pPr>
          </w:p>
        </w:tc>
        <w:tc>
          <w:tcPr>
            <w:tcW w:w="1183" w:type="dxa"/>
            <w:vAlign w:val="center"/>
          </w:tcPr>
          <w:p w14:paraId="44F64FEB">
            <w:pPr>
              <w:pStyle w:val="5"/>
              <w:snapToGrid w:val="0"/>
              <w:jc w:val="center"/>
              <w:rPr>
                <w:rFonts w:hAnsi="宋体"/>
                <w:bCs/>
                <w:color w:val="000000" w:themeColor="text1"/>
                <w:kern w:val="2"/>
                <w:sz w:val="21"/>
                <w:szCs w:val="24"/>
                <w:highlight w:val="none"/>
              </w:rPr>
            </w:pPr>
          </w:p>
        </w:tc>
        <w:tc>
          <w:tcPr>
            <w:tcW w:w="1220" w:type="dxa"/>
            <w:vAlign w:val="center"/>
          </w:tcPr>
          <w:p w14:paraId="3864CE67">
            <w:pPr>
              <w:pStyle w:val="5"/>
              <w:snapToGrid w:val="0"/>
              <w:jc w:val="center"/>
              <w:rPr>
                <w:rFonts w:hAnsi="宋体"/>
                <w:bCs/>
                <w:color w:val="000000" w:themeColor="text1"/>
                <w:kern w:val="2"/>
                <w:sz w:val="21"/>
                <w:szCs w:val="24"/>
                <w:highlight w:val="none"/>
              </w:rPr>
            </w:pPr>
          </w:p>
        </w:tc>
        <w:tc>
          <w:tcPr>
            <w:tcW w:w="817" w:type="dxa"/>
            <w:vAlign w:val="center"/>
          </w:tcPr>
          <w:p w14:paraId="0E4F0BB4">
            <w:pPr>
              <w:pStyle w:val="5"/>
              <w:snapToGrid w:val="0"/>
              <w:jc w:val="center"/>
              <w:rPr>
                <w:rFonts w:hAnsi="宋体"/>
                <w:bCs/>
                <w:color w:val="000000" w:themeColor="text1"/>
                <w:kern w:val="2"/>
                <w:sz w:val="21"/>
                <w:szCs w:val="24"/>
                <w:highlight w:val="none"/>
              </w:rPr>
            </w:pPr>
          </w:p>
        </w:tc>
      </w:tr>
      <w:tr w14:paraId="4E707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2A7BDC3C">
            <w:pPr>
              <w:pStyle w:val="5"/>
              <w:snapToGrid w:val="0"/>
              <w:jc w:val="center"/>
              <w:rPr>
                <w:rFonts w:hAnsi="宋体"/>
                <w:bCs/>
                <w:color w:val="000000" w:themeColor="text1"/>
                <w:kern w:val="2"/>
                <w:sz w:val="21"/>
                <w:szCs w:val="24"/>
                <w:highlight w:val="none"/>
              </w:rPr>
            </w:pPr>
          </w:p>
        </w:tc>
        <w:tc>
          <w:tcPr>
            <w:tcW w:w="1215" w:type="dxa"/>
            <w:vAlign w:val="center"/>
          </w:tcPr>
          <w:p w14:paraId="6CBCA2F7">
            <w:pPr>
              <w:pStyle w:val="5"/>
              <w:snapToGrid w:val="0"/>
              <w:jc w:val="center"/>
              <w:rPr>
                <w:rFonts w:hAnsi="宋体"/>
                <w:bCs/>
                <w:color w:val="000000" w:themeColor="text1"/>
                <w:kern w:val="2"/>
                <w:sz w:val="21"/>
                <w:szCs w:val="24"/>
                <w:highlight w:val="none"/>
              </w:rPr>
            </w:pPr>
          </w:p>
        </w:tc>
        <w:tc>
          <w:tcPr>
            <w:tcW w:w="1267" w:type="dxa"/>
            <w:vAlign w:val="center"/>
          </w:tcPr>
          <w:p w14:paraId="1BC4CE46">
            <w:pPr>
              <w:pStyle w:val="5"/>
              <w:snapToGrid w:val="0"/>
              <w:jc w:val="center"/>
              <w:rPr>
                <w:rFonts w:hAnsi="宋体"/>
                <w:bCs/>
                <w:color w:val="000000" w:themeColor="text1"/>
                <w:kern w:val="2"/>
                <w:sz w:val="21"/>
                <w:szCs w:val="24"/>
                <w:highlight w:val="none"/>
              </w:rPr>
            </w:pPr>
          </w:p>
        </w:tc>
        <w:tc>
          <w:tcPr>
            <w:tcW w:w="1117" w:type="dxa"/>
            <w:vAlign w:val="center"/>
          </w:tcPr>
          <w:p w14:paraId="682A26AC">
            <w:pPr>
              <w:pStyle w:val="5"/>
              <w:snapToGrid w:val="0"/>
              <w:jc w:val="center"/>
              <w:rPr>
                <w:rFonts w:hAnsi="宋体"/>
                <w:bCs/>
                <w:color w:val="000000" w:themeColor="text1"/>
                <w:kern w:val="2"/>
                <w:sz w:val="21"/>
                <w:szCs w:val="24"/>
                <w:highlight w:val="none"/>
              </w:rPr>
            </w:pPr>
          </w:p>
        </w:tc>
        <w:tc>
          <w:tcPr>
            <w:tcW w:w="1400" w:type="dxa"/>
            <w:vAlign w:val="center"/>
          </w:tcPr>
          <w:p w14:paraId="341A8D1F">
            <w:pPr>
              <w:pStyle w:val="5"/>
              <w:snapToGrid w:val="0"/>
              <w:jc w:val="center"/>
              <w:rPr>
                <w:rFonts w:hAnsi="宋体"/>
                <w:bCs/>
                <w:color w:val="000000" w:themeColor="text1"/>
                <w:kern w:val="2"/>
                <w:sz w:val="21"/>
                <w:szCs w:val="24"/>
                <w:highlight w:val="none"/>
              </w:rPr>
            </w:pPr>
          </w:p>
        </w:tc>
        <w:tc>
          <w:tcPr>
            <w:tcW w:w="1233" w:type="dxa"/>
            <w:vAlign w:val="center"/>
          </w:tcPr>
          <w:p w14:paraId="79A4A2AB">
            <w:pPr>
              <w:pStyle w:val="5"/>
              <w:snapToGrid w:val="0"/>
              <w:jc w:val="center"/>
              <w:rPr>
                <w:rFonts w:hAnsi="宋体"/>
                <w:bCs/>
                <w:color w:val="000000" w:themeColor="text1"/>
                <w:kern w:val="2"/>
                <w:sz w:val="21"/>
                <w:szCs w:val="24"/>
                <w:highlight w:val="none"/>
              </w:rPr>
            </w:pPr>
          </w:p>
        </w:tc>
        <w:tc>
          <w:tcPr>
            <w:tcW w:w="1183" w:type="dxa"/>
            <w:vAlign w:val="center"/>
          </w:tcPr>
          <w:p w14:paraId="3C01741B">
            <w:pPr>
              <w:pStyle w:val="5"/>
              <w:snapToGrid w:val="0"/>
              <w:jc w:val="center"/>
              <w:rPr>
                <w:rFonts w:hAnsi="宋体"/>
                <w:bCs/>
                <w:color w:val="000000" w:themeColor="text1"/>
                <w:kern w:val="2"/>
                <w:sz w:val="21"/>
                <w:szCs w:val="24"/>
                <w:highlight w:val="none"/>
              </w:rPr>
            </w:pPr>
          </w:p>
        </w:tc>
        <w:tc>
          <w:tcPr>
            <w:tcW w:w="1220" w:type="dxa"/>
            <w:vAlign w:val="center"/>
          </w:tcPr>
          <w:p w14:paraId="1ECFFE90">
            <w:pPr>
              <w:pStyle w:val="5"/>
              <w:snapToGrid w:val="0"/>
              <w:jc w:val="center"/>
              <w:rPr>
                <w:rFonts w:hAnsi="宋体"/>
                <w:bCs/>
                <w:color w:val="000000" w:themeColor="text1"/>
                <w:kern w:val="2"/>
                <w:sz w:val="21"/>
                <w:szCs w:val="24"/>
                <w:highlight w:val="none"/>
              </w:rPr>
            </w:pPr>
          </w:p>
        </w:tc>
        <w:tc>
          <w:tcPr>
            <w:tcW w:w="817" w:type="dxa"/>
            <w:vAlign w:val="center"/>
          </w:tcPr>
          <w:p w14:paraId="2C658A1E">
            <w:pPr>
              <w:pStyle w:val="5"/>
              <w:snapToGrid w:val="0"/>
              <w:jc w:val="center"/>
              <w:rPr>
                <w:rFonts w:hAnsi="宋体"/>
                <w:bCs/>
                <w:color w:val="000000" w:themeColor="text1"/>
                <w:kern w:val="2"/>
                <w:sz w:val="21"/>
                <w:szCs w:val="24"/>
                <w:highlight w:val="none"/>
              </w:rPr>
            </w:pPr>
          </w:p>
        </w:tc>
      </w:tr>
      <w:tr w14:paraId="66DCD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4B7ABDD5">
            <w:pPr>
              <w:pStyle w:val="5"/>
              <w:snapToGrid w:val="0"/>
              <w:jc w:val="center"/>
              <w:rPr>
                <w:rFonts w:hAnsi="宋体"/>
                <w:bCs/>
                <w:color w:val="000000" w:themeColor="text1"/>
                <w:kern w:val="2"/>
                <w:sz w:val="21"/>
                <w:szCs w:val="24"/>
                <w:highlight w:val="none"/>
              </w:rPr>
            </w:pPr>
          </w:p>
        </w:tc>
        <w:tc>
          <w:tcPr>
            <w:tcW w:w="1215" w:type="dxa"/>
            <w:vAlign w:val="center"/>
          </w:tcPr>
          <w:p w14:paraId="3ED1769C">
            <w:pPr>
              <w:pStyle w:val="5"/>
              <w:snapToGrid w:val="0"/>
              <w:jc w:val="center"/>
              <w:rPr>
                <w:rFonts w:hAnsi="宋体"/>
                <w:bCs/>
                <w:color w:val="000000" w:themeColor="text1"/>
                <w:kern w:val="2"/>
                <w:sz w:val="21"/>
                <w:szCs w:val="24"/>
                <w:highlight w:val="none"/>
              </w:rPr>
            </w:pPr>
          </w:p>
        </w:tc>
        <w:tc>
          <w:tcPr>
            <w:tcW w:w="1267" w:type="dxa"/>
            <w:vAlign w:val="center"/>
          </w:tcPr>
          <w:p w14:paraId="04C01D89">
            <w:pPr>
              <w:pStyle w:val="5"/>
              <w:snapToGrid w:val="0"/>
              <w:jc w:val="center"/>
              <w:rPr>
                <w:rFonts w:hAnsi="宋体"/>
                <w:bCs/>
                <w:color w:val="000000" w:themeColor="text1"/>
                <w:kern w:val="2"/>
                <w:sz w:val="21"/>
                <w:szCs w:val="24"/>
                <w:highlight w:val="none"/>
              </w:rPr>
            </w:pPr>
          </w:p>
        </w:tc>
        <w:tc>
          <w:tcPr>
            <w:tcW w:w="1117" w:type="dxa"/>
            <w:vAlign w:val="center"/>
          </w:tcPr>
          <w:p w14:paraId="5939C298">
            <w:pPr>
              <w:pStyle w:val="5"/>
              <w:snapToGrid w:val="0"/>
              <w:jc w:val="center"/>
              <w:rPr>
                <w:rFonts w:hAnsi="宋体"/>
                <w:bCs/>
                <w:color w:val="000000" w:themeColor="text1"/>
                <w:kern w:val="2"/>
                <w:sz w:val="21"/>
                <w:szCs w:val="24"/>
                <w:highlight w:val="none"/>
              </w:rPr>
            </w:pPr>
          </w:p>
        </w:tc>
        <w:tc>
          <w:tcPr>
            <w:tcW w:w="1400" w:type="dxa"/>
            <w:vAlign w:val="center"/>
          </w:tcPr>
          <w:p w14:paraId="17EB3968">
            <w:pPr>
              <w:pStyle w:val="5"/>
              <w:snapToGrid w:val="0"/>
              <w:jc w:val="center"/>
              <w:rPr>
                <w:rFonts w:hAnsi="宋体"/>
                <w:bCs/>
                <w:color w:val="000000" w:themeColor="text1"/>
                <w:kern w:val="2"/>
                <w:sz w:val="21"/>
                <w:szCs w:val="24"/>
                <w:highlight w:val="none"/>
              </w:rPr>
            </w:pPr>
          </w:p>
        </w:tc>
        <w:tc>
          <w:tcPr>
            <w:tcW w:w="1233" w:type="dxa"/>
            <w:vAlign w:val="center"/>
          </w:tcPr>
          <w:p w14:paraId="36060BBF">
            <w:pPr>
              <w:pStyle w:val="5"/>
              <w:snapToGrid w:val="0"/>
              <w:jc w:val="center"/>
              <w:rPr>
                <w:rFonts w:hAnsi="宋体"/>
                <w:bCs/>
                <w:color w:val="000000" w:themeColor="text1"/>
                <w:kern w:val="2"/>
                <w:sz w:val="21"/>
                <w:szCs w:val="24"/>
                <w:highlight w:val="none"/>
              </w:rPr>
            </w:pPr>
          </w:p>
        </w:tc>
        <w:tc>
          <w:tcPr>
            <w:tcW w:w="1183" w:type="dxa"/>
            <w:vAlign w:val="center"/>
          </w:tcPr>
          <w:p w14:paraId="20FD645F">
            <w:pPr>
              <w:pStyle w:val="5"/>
              <w:snapToGrid w:val="0"/>
              <w:jc w:val="center"/>
              <w:rPr>
                <w:rFonts w:hAnsi="宋体"/>
                <w:bCs/>
                <w:color w:val="000000" w:themeColor="text1"/>
                <w:kern w:val="2"/>
                <w:sz w:val="21"/>
                <w:szCs w:val="24"/>
                <w:highlight w:val="none"/>
              </w:rPr>
            </w:pPr>
          </w:p>
        </w:tc>
        <w:tc>
          <w:tcPr>
            <w:tcW w:w="1220" w:type="dxa"/>
            <w:vAlign w:val="center"/>
          </w:tcPr>
          <w:p w14:paraId="34005D04">
            <w:pPr>
              <w:pStyle w:val="5"/>
              <w:snapToGrid w:val="0"/>
              <w:jc w:val="center"/>
              <w:rPr>
                <w:rFonts w:hAnsi="宋体"/>
                <w:bCs/>
                <w:color w:val="000000" w:themeColor="text1"/>
                <w:kern w:val="2"/>
                <w:sz w:val="21"/>
                <w:szCs w:val="24"/>
                <w:highlight w:val="none"/>
              </w:rPr>
            </w:pPr>
          </w:p>
        </w:tc>
        <w:tc>
          <w:tcPr>
            <w:tcW w:w="817" w:type="dxa"/>
            <w:vAlign w:val="center"/>
          </w:tcPr>
          <w:p w14:paraId="0CFD2764">
            <w:pPr>
              <w:pStyle w:val="5"/>
              <w:snapToGrid w:val="0"/>
              <w:jc w:val="center"/>
              <w:rPr>
                <w:rFonts w:hAnsi="宋体"/>
                <w:bCs/>
                <w:color w:val="000000" w:themeColor="text1"/>
                <w:kern w:val="2"/>
                <w:sz w:val="21"/>
                <w:szCs w:val="24"/>
                <w:highlight w:val="none"/>
              </w:rPr>
            </w:pPr>
          </w:p>
        </w:tc>
      </w:tr>
      <w:tr w14:paraId="7DB7B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4263DB44">
            <w:pPr>
              <w:pStyle w:val="5"/>
              <w:snapToGrid w:val="0"/>
              <w:jc w:val="center"/>
              <w:rPr>
                <w:rFonts w:hAnsi="宋体"/>
                <w:bCs/>
                <w:color w:val="000000" w:themeColor="text1"/>
                <w:kern w:val="2"/>
                <w:sz w:val="21"/>
                <w:szCs w:val="24"/>
                <w:highlight w:val="none"/>
              </w:rPr>
            </w:pPr>
          </w:p>
        </w:tc>
        <w:tc>
          <w:tcPr>
            <w:tcW w:w="1215" w:type="dxa"/>
            <w:vAlign w:val="center"/>
          </w:tcPr>
          <w:p w14:paraId="0BDF987F">
            <w:pPr>
              <w:pStyle w:val="5"/>
              <w:snapToGrid w:val="0"/>
              <w:jc w:val="center"/>
              <w:rPr>
                <w:rFonts w:hAnsi="宋体"/>
                <w:bCs/>
                <w:color w:val="000000" w:themeColor="text1"/>
                <w:kern w:val="2"/>
                <w:sz w:val="21"/>
                <w:szCs w:val="24"/>
                <w:highlight w:val="none"/>
              </w:rPr>
            </w:pPr>
          </w:p>
        </w:tc>
        <w:tc>
          <w:tcPr>
            <w:tcW w:w="1267" w:type="dxa"/>
            <w:vAlign w:val="center"/>
          </w:tcPr>
          <w:p w14:paraId="1BE9FCFB">
            <w:pPr>
              <w:pStyle w:val="5"/>
              <w:snapToGrid w:val="0"/>
              <w:jc w:val="center"/>
              <w:rPr>
                <w:rFonts w:hAnsi="宋体"/>
                <w:bCs/>
                <w:color w:val="000000" w:themeColor="text1"/>
                <w:kern w:val="2"/>
                <w:sz w:val="21"/>
                <w:szCs w:val="24"/>
                <w:highlight w:val="none"/>
              </w:rPr>
            </w:pPr>
          </w:p>
        </w:tc>
        <w:tc>
          <w:tcPr>
            <w:tcW w:w="1117" w:type="dxa"/>
            <w:vAlign w:val="center"/>
          </w:tcPr>
          <w:p w14:paraId="7A9AEF8A">
            <w:pPr>
              <w:pStyle w:val="5"/>
              <w:snapToGrid w:val="0"/>
              <w:jc w:val="center"/>
              <w:rPr>
                <w:rFonts w:hAnsi="宋体"/>
                <w:bCs/>
                <w:color w:val="000000" w:themeColor="text1"/>
                <w:kern w:val="2"/>
                <w:sz w:val="21"/>
                <w:szCs w:val="24"/>
                <w:highlight w:val="none"/>
              </w:rPr>
            </w:pPr>
          </w:p>
        </w:tc>
        <w:tc>
          <w:tcPr>
            <w:tcW w:w="1400" w:type="dxa"/>
            <w:vAlign w:val="center"/>
          </w:tcPr>
          <w:p w14:paraId="24E4707A">
            <w:pPr>
              <w:pStyle w:val="5"/>
              <w:snapToGrid w:val="0"/>
              <w:jc w:val="center"/>
              <w:rPr>
                <w:rFonts w:hAnsi="宋体"/>
                <w:bCs/>
                <w:color w:val="000000" w:themeColor="text1"/>
                <w:kern w:val="2"/>
                <w:sz w:val="21"/>
                <w:szCs w:val="24"/>
                <w:highlight w:val="none"/>
              </w:rPr>
            </w:pPr>
          </w:p>
        </w:tc>
        <w:tc>
          <w:tcPr>
            <w:tcW w:w="1233" w:type="dxa"/>
            <w:vAlign w:val="center"/>
          </w:tcPr>
          <w:p w14:paraId="6ABBCF29">
            <w:pPr>
              <w:pStyle w:val="5"/>
              <w:snapToGrid w:val="0"/>
              <w:jc w:val="center"/>
              <w:rPr>
                <w:rFonts w:hAnsi="宋体"/>
                <w:bCs/>
                <w:color w:val="000000" w:themeColor="text1"/>
                <w:kern w:val="2"/>
                <w:sz w:val="21"/>
                <w:szCs w:val="24"/>
                <w:highlight w:val="none"/>
              </w:rPr>
            </w:pPr>
          </w:p>
        </w:tc>
        <w:tc>
          <w:tcPr>
            <w:tcW w:w="1183" w:type="dxa"/>
            <w:vAlign w:val="center"/>
          </w:tcPr>
          <w:p w14:paraId="420745BD">
            <w:pPr>
              <w:pStyle w:val="5"/>
              <w:snapToGrid w:val="0"/>
              <w:jc w:val="center"/>
              <w:rPr>
                <w:rFonts w:hAnsi="宋体"/>
                <w:bCs/>
                <w:color w:val="000000" w:themeColor="text1"/>
                <w:kern w:val="2"/>
                <w:sz w:val="21"/>
                <w:szCs w:val="24"/>
                <w:highlight w:val="none"/>
              </w:rPr>
            </w:pPr>
          </w:p>
        </w:tc>
        <w:tc>
          <w:tcPr>
            <w:tcW w:w="1220" w:type="dxa"/>
            <w:vAlign w:val="center"/>
          </w:tcPr>
          <w:p w14:paraId="2C0B4871">
            <w:pPr>
              <w:pStyle w:val="5"/>
              <w:snapToGrid w:val="0"/>
              <w:jc w:val="center"/>
              <w:rPr>
                <w:rFonts w:hAnsi="宋体"/>
                <w:bCs/>
                <w:color w:val="000000" w:themeColor="text1"/>
                <w:kern w:val="2"/>
                <w:sz w:val="21"/>
                <w:szCs w:val="24"/>
                <w:highlight w:val="none"/>
              </w:rPr>
            </w:pPr>
          </w:p>
        </w:tc>
        <w:tc>
          <w:tcPr>
            <w:tcW w:w="817" w:type="dxa"/>
            <w:vAlign w:val="center"/>
          </w:tcPr>
          <w:p w14:paraId="47E6D64A">
            <w:pPr>
              <w:pStyle w:val="5"/>
              <w:snapToGrid w:val="0"/>
              <w:jc w:val="center"/>
              <w:rPr>
                <w:rFonts w:hAnsi="宋体"/>
                <w:bCs/>
                <w:color w:val="000000" w:themeColor="text1"/>
                <w:kern w:val="2"/>
                <w:sz w:val="21"/>
                <w:szCs w:val="24"/>
                <w:highlight w:val="none"/>
              </w:rPr>
            </w:pPr>
          </w:p>
        </w:tc>
      </w:tr>
      <w:tr w14:paraId="0F5C4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0C772CB5">
            <w:pPr>
              <w:pStyle w:val="5"/>
              <w:snapToGrid w:val="0"/>
              <w:jc w:val="center"/>
              <w:rPr>
                <w:rFonts w:hAnsi="宋体"/>
                <w:bCs/>
                <w:color w:val="000000" w:themeColor="text1"/>
                <w:kern w:val="2"/>
                <w:sz w:val="21"/>
                <w:szCs w:val="24"/>
                <w:highlight w:val="none"/>
              </w:rPr>
            </w:pPr>
          </w:p>
        </w:tc>
        <w:tc>
          <w:tcPr>
            <w:tcW w:w="1215" w:type="dxa"/>
            <w:vAlign w:val="center"/>
          </w:tcPr>
          <w:p w14:paraId="52FAD838">
            <w:pPr>
              <w:pStyle w:val="5"/>
              <w:snapToGrid w:val="0"/>
              <w:jc w:val="center"/>
              <w:rPr>
                <w:rFonts w:hAnsi="宋体"/>
                <w:bCs/>
                <w:color w:val="000000" w:themeColor="text1"/>
                <w:kern w:val="2"/>
                <w:sz w:val="21"/>
                <w:szCs w:val="24"/>
                <w:highlight w:val="none"/>
              </w:rPr>
            </w:pPr>
          </w:p>
        </w:tc>
        <w:tc>
          <w:tcPr>
            <w:tcW w:w="1267" w:type="dxa"/>
            <w:vAlign w:val="center"/>
          </w:tcPr>
          <w:p w14:paraId="7C45CC95">
            <w:pPr>
              <w:pStyle w:val="5"/>
              <w:snapToGrid w:val="0"/>
              <w:jc w:val="center"/>
              <w:rPr>
                <w:rFonts w:hAnsi="宋体"/>
                <w:bCs/>
                <w:color w:val="000000" w:themeColor="text1"/>
                <w:kern w:val="2"/>
                <w:sz w:val="21"/>
                <w:szCs w:val="24"/>
                <w:highlight w:val="none"/>
              </w:rPr>
            </w:pPr>
          </w:p>
        </w:tc>
        <w:tc>
          <w:tcPr>
            <w:tcW w:w="1117" w:type="dxa"/>
            <w:vAlign w:val="center"/>
          </w:tcPr>
          <w:p w14:paraId="1CC67415">
            <w:pPr>
              <w:pStyle w:val="5"/>
              <w:snapToGrid w:val="0"/>
              <w:jc w:val="center"/>
              <w:rPr>
                <w:rFonts w:hAnsi="宋体"/>
                <w:bCs/>
                <w:color w:val="000000" w:themeColor="text1"/>
                <w:kern w:val="2"/>
                <w:sz w:val="21"/>
                <w:szCs w:val="24"/>
                <w:highlight w:val="none"/>
              </w:rPr>
            </w:pPr>
          </w:p>
        </w:tc>
        <w:tc>
          <w:tcPr>
            <w:tcW w:w="1400" w:type="dxa"/>
            <w:vAlign w:val="center"/>
          </w:tcPr>
          <w:p w14:paraId="045FF82A">
            <w:pPr>
              <w:pStyle w:val="5"/>
              <w:snapToGrid w:val="0"/>
              <w:jc w:val="center"/>
              <w:rPr>
                <w:rFonts w:hAnsi="宋体"/>
                <w:bCs/>
                <w:color w:val="000000" w:themeColor="text1"/>
                <w:kern w:val="2"/>
                <w:sz w:val="21"/>
                <w:szCs w:val="24"/>
                <w:highlight w:val="none"/>
              </w:rPr>
            </w:pPr>
          </w:p>
        </w:tc>
        <w:tc>
          <w:tcPr>
            <w:tcW w:w="1233" w:type="dxa"/>
            <w:vAlign w:val="center"/>
          </w:tcPr>
          <w:p w14:paraId="70C00F03">
            <w:pPr>
              <w:pStyle w:val="5"/>
              <w:snapToGrid w:val="0"/>
              <w:jc w:val="center"/>
              <w:rPr>
                <w:rFonts w:hAnsi="宋体"/>
                <w:bCs/>
                <w:color w:val="000000" w:themeColor="text1"/>
                <w:kern w:val="2"/>
                <w:sz w:val="21"/>
                <w:szCs w:val="24"/>
                <w:highlight w:val="none"/>
              </w:rPr>
            </w:pPr>
          </w:p>
        </w:tc>
        <w:tc>
          <w:tcPr>
            <w:tcW w:w="1183" w:type="dxa"/>
            <w:vAlign w:val="center"/>
          </w:tcPr>
          <w:p w14:paraId="130CE94B">
            <w:pPr>
              <w:pStyle w:val="5"/>
              <w:snapToGrid w:val="0"/>
              <w:jc w:val="center"/>
              <w:rPr>
                <w:rFonts w:hAnsi="宋体"/>
                <w:bCs/>
                <w:color w:val="000000" w:themeColor="text1"/>
                <w:kern w:val="2"/>
                <w:sz w:val="21"/>
                <w:szCs w:val="24"/>
                <w:highlight w:val="none"/>
              </w:rPr>
            </w:pPr>
          </w:p>
        </w:tc>
        <w:tc>
          <w:tcPr>
            <w:tcW w:w="1220" w:type="dxa"/>
            <w:vAlign w:val="center"/>
          </w:tcPr>
          <w:p w14:paraId="715E97D1">
            <w:pPr>
              <w:pStyle w:val="5"/>
              <w:snapToGrid w:val="0"/>
              <w:jc w:val="center"/>
              <w:rPr>
                <w:rFonts w:hAnsi="宋体"/>
                <w:bCs/>
                <w:color w:val="000000" w:themeColor="text1"/>
                <w:kern w:val="2"/>
                <w:sz w:val="21"/>
                <w:szCs w:val="24"/>
                <w:highlight w:val="none"/>
              </w:rPr>
            </w:pPr>
          </w:p>
        </w:tc>
        <w:tc>
          <w:tcPr>
            <w:tcW w:w="817" w:type="dxa"/>
            <w:vAlign w:val="center"/>
          </w:tcPr>
          <w:p w14:paraId="54F32842">
            <w:pPr>
              <w:pStyle w:val="5"/>
              <w:snapToGrid w:val="0"/>
              <w:jc w:val="center"/>
              <w:rPr>
                <w:rFonts w:hAnsi="宋体"/>
                <w:bCs/>
                <w:color w:val="000000" w:themeColor="text1"/>
                <w:kern w:val="2"/>
                <w:sz w:val="21"/>
                <w:szCs w:val="24"/>
                <w:highlight w:val="none"/>
              </w:rPr>
            </w:pPr>
          </w:p>
        </w:tc>
      </w:tr>
    </w:tbl>
    <w:p w14:paraId="61D835A1">
      <w:pPr>
        <w:pStyle w:val="5"/>
        <w:ind w:firstLine="0"/>
        <w:rPr>
          <w:rFonts w:hAnsi="宋体"/>
          <w:bCs/>
          <w:color w:val="000000" w:themeColor="text1"/>
          <w:sz w:val="21"/>
          <w:highlight w:val="none"/>
        </w:rPr>
      </w:pPr>
      <w:r>
        <w:rPr>
          <w:rFonts w:hint="eastAsia" w:hAnsi="宋体"/>
          <w:bCs/>
          <w:color w:val="000000" w:themeColor="text1"/>
          <w:sz w:val="21"/>
          <w:highlight w:val="none"/>
        </w:rPr>
        <w:t>注：如本表格式内容不能满足需要，供应商可自行划表填写，但必须体现以上内容。</w:t>
      </w:r>
    </w:p>
    <w:p w14:paraId="3E8E5BD9">
      <w:pPr>
        <w:pStyle w:val="5"/>
        <w:ind w:firstLine="0"/>
        <w:rPr>
          <w:rFonts w:hAnsi="宋体"/>
          <w:bCs/>
          <w:color w:val="000000" w:themeColor="text1"/>
          <w:sz w:val="21"/>
          <w:highlight w:val="none"/>
        </w:rPr>
      </w:pPr>
    </w:p>
    <w:p w14:paraId="76665F0F">
      <w:pPr>
        <w:pStyle w:val="5"/>
        <w:ind w:firstLine="0"/>
        <w:rPr>
          <w:rFonts w:hAnsi="宋体"/>
          <w:bCs/>
          <w:color w:val="000000" w:themeColor="text1"/>
          <w:sz w:val="21"/>
          <w:highlight w:val="none"/>
        </w:rPr>
      </w:pPr>
    </w:p>
    <w:p w14:paraId="5059AA60">
      <w:pPr>
        <w:pStyle w:val="5"/>
        <w:ind w:firstLine="0"/>
        <w:rPr>
          <w:rFonts w:hAnsi="宋体"/>
          <w:bCs/>
          <w:color w:val="000000" w:themeColor="text1"/>
          <w:sz w:val="21"/>
          <w:highlight w:val="none"/>
        </w:rPr>
      </w:pPr>
    </w:p>
    <w:p w14:paraId="1AE9FC52">
      <w:pPr>
        <w:pStyle w:val="5"/>
        <w:ind w:firstLine="0"/>
        <w:rPr>
          <w:rFonts w:hAnsi="宋体"/>
          <w:bCs/>
          <w:color w:val="000000" w:themeColor="text1"/>
          <w:sz w:val="21"/>
          <w:highlight w:val="none"/>
        </w:rPr>
      </w:pPr>
    </w:p>
    <w:p w14:paraId="1D81884B">
      <w:pPr>
        <w:adjustRightInd w:val="0"/>
        <w:snapToGrid w:val="0"/>
        <w:spacing w:line="360" w:lineRule="auto"/>
        <w:rPr>
          <w:rFonts w:ascii="宋体" w:hAnsi="宋体"/>
          <w:bCs/>
          <w:color w:val="000000" w:themeColor="text1"/>
          <w:szCs w:val="21"/>
          <w:highlight w:val="none"/>
        </w:rPr>
      </w:pPr>
      <w:r>
        <w:rPr>
          <w:rFonts w:hint="eastAsia" w:ascii="宋体" w:hAnsi="宋体"/>
          <w:bCs/>
          <w:color w:val="000000" w:themeColor="text1"/>
          <w:szCs w:val="21"/>
          <w:highlight w:val="none"/>
        </w:rPr>
        <w:t xml:space="preserve">供应商法定代表人（负责人）或授权代理人（签字）： </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                         </w:t>
      </w:r>
    </w:p>
    <w:p w14:paraId="0D56690F">
      <w:pPr>
        <w:adjustRightInd w:val="0"/>
        <w:snapToGrid w:val="0"/>
        <w:spacing w:line="360" w:lineRule="auto"/>
        <w:rPr>
          <w:rFonts w:ascii="宋体" w:hAnsi="宋体"/>
          <w:bCs/>
          <w:color w:val="000000" w:themeColor="text1"/>
          <w:szCs w:val="21"/>
          <w:highlight w:val="none"/>
        </w:rPr>
      </w:pPr>
      <w:r>
        <w:rPr>
          <w:rFonts w:hint="eastAsia" w:ascii="宋体" w:hAnsi="宋体"/>
          <w:bCs/>
          <w:color w:val="000000" w:themeColor="text1"/>
          <w:szCs w:val="21"/>
          <w:highlight w:val="none"/>
        </w:rPr>
        <w:t>供应商名称（加盖公章）：</w:t>
      </w:r>
      <w:r>
        <w:rPr>
          <w:rFonts w:hint="eastAsia" w:ascii="宋体" w:hAnsi="宋体"/>
          <w:bCs/>
          <w:color w:val="000000" w:themeColor="text1"/>
          <w:szCs w:val="21"/>
          <w:highlight w:val="none"/>
          <w:u w:val="single"/>
        </w:rPr>
        <w:t xml:space="preserve">                                       </w:t>
      </w:r>
      <w:r>
        <w:rPr>
          <w:rFonts w:ascii="宋体" w:hAnsi="宋体"/>
          <w:bCs/>
          <w:color w:val="000000" w:themeColor="text1"/>
          <w:szCs w:val="21"/>
          <w:highlight w:val="none"/>
        </w:rPr>
        <w:t xml:space="preserve"> </w:t>
      </w:r>
    </w:p>
    <w:p w14:paraId="470926B0">
      <w:pPr>
        <w:pStyle w:val="5"/>
        <w:ind w:firstLine="0"/>
        <w:rPr>
          <w:rFonts w:hAnsi="宋体"/>
          <w:bCs/>
          <w:color w:val="000000" w:themeColor="text1"/>
          <w:sz w:val="21"/>
          <w:szCs w:val="21"/>
          <w:highlight w:val="none"/>
        </w:rPr>
      </w:pPr>
      <w:r>
        <w:rPr>
          <w:rFonts w:hint="eastAsia" w:hAnsi="宋体"/>
          <w:bCs/>
          <w:color w:val="000000" w:themeColor="text1"/>
          <w:sz w:val="21"/>
          <w:szCs w:val="21"/>
          <w:highlight w:val="none"/>
        </w:rPr>
        <w:t>日期：</w:t>
      </w:r>
      <w:r>
        <w:rPr>
          <w:rFonts w:hAnsi="宋体"/>
          <w:bCs/>
          <w:color w:val="000000" w:themeColor="text1"/>
          <w:sz w:val="21"/>
          <w:szCs w:val="21"/>
          <w:highlight w:val="none"/>
          <w:u w:val="single"/>
        </w:rPr>
        <w:t xml:space="preserve">    </w:t>
      </w:r>
      <w:r>
        <w:rPr>
          <w:rFonts w:hint="eastAsia" w:hAnsi="宋体"/>
          <w:bCs/>
          <w:color w:val="000000" w:themeColor="text1"/>
          <w:sz w:val="21"/>
          <w:szCs w:val="21"/>
          <w:highlight w:val="none"/>
          <w:u w:val="single"/>
        </w:rPr>
        <w:t xml:space="preserve">  </w:t>
      </w:r>
      <w:r>
        <w:rPr>
          <w:rFonts w:hAnsi="宋体"/>
          <w:bCs/>
          <w:color w:val="000000" w:themeColor="text1"/>
          <w:sz w:val="21"/>
          <w:szCs w:val="21"/>
          <w:highlight w:val="none"/>
          <w:u w:val="single"/>
        </w:rPr>
        <w:t xml:space="preserve"> </w:t>
      </w:r>
      <w:r>
        <w:rPr>
          <w:rFonts w:hAnsi="宋体"/>
          <w:bCs/>
          <w:color w:val="000000" w:themeColor="text1"/>
          <w:sz w:val="21"/>
          <w:szCs w:val="21"/>
          <w:highlight w:val="none"/>
        </w:rPr>
        <w:t xml:space="preserve"> </w:t>
      </w:r>
      <w:r>
        <w:rPr>
          <w:rFonts w:hint="eastAsia" w:hAnsi="宋体"/>
          <w:bCs/>
          <w:color w:val="000000" w:themeColor="text1"/>
          <w:sz w:val="21"/>
          <w:szCs w:val="21"/>
          <w:highlight w:val="none"/>
        </w:rPr>
        <w:t>年</w:t>
      </w:r>
      <w:r>
        <w:rPr>
          <w:rFonts w:hAnsi="宋体"/>
          <w:bCs/>
          <w:color w:val="000000" w:themeColor="text1"/>
          <w:sz w:val="21"/>
          <w:szCs w:val="21"/>
          <w:highlight w:val="none"/>
          <w:u w:val="single"/>
        </w:rPr>
        <w:t xml:space="preserve">     </w:t>
      </w:r>
      <w:r>
        <w:rPr>
          <w:rFonts w:hint="eastAsia" w:hAnsi="宋体"/>
          <w:bCs/>
          <w:color w:val="000000" w:themeColor="text1"/>
          <w:sz w:val="21"/>
          <w:szCs w:val="21"/>
          <w:highlight w:val="none"/>
        </w:rPr>
        <w:t>月</w:t>
      </w:r>
      <w:r>
        <w:rPr>
          <w:rFonts w:hAnsi="宋体"/>
          <w:bCs/>
          <w:color w:val="000000" w:themeColor="text1"/>
          <w:sz w:val="21"/>
          <w:szCs w:val="21"/>
          <w:highlight w:val="none"/>
        </w:rPr>
        <w:t xml:space="preserve"> </w:t>
      </w:r>
      <w:r>
        <w:rPr>
          <w:rFonts w:hAnsi="宋体"/>
          <w:bCs/>
          <w:color w:val="000000" w:themeColor="text1"/>
          <w:sz w:val="21"/>
          <w:szCs w:val="21"/>
          <w:highlight w:val="none"/>
          <w:u w:val="single"/>
        </w:rPr>
        <w:t xml:space="preserve">    </w:t>
      </w:r>
      <w:r>
        <w:rPr>
          <w:rFonts w:hint="eastAsia" w:hAnsi="宋体"/>
          <w:bCs/>
          <w:color w:val="000000" w:themeColor="text1"/>
          <w:sz w:val="21"/>
          <w:szCs w:val="21"/>
          <w:highlight w:val="none"/>
        </w:rPr>
        <w:t>日</w:t>
      </w:r>
    </w:p>
    <w:p w14:paraId="451DF74B">
      <w:pPr>
        <w:pStyle w:val="5"/>
        <w:ind w:firstLine="0"/>
        <w:rPr>
          <w:rFonts w:hAnsi="宋体"/>
          <w:bCs/>
          <w:color w:val="000000" w:themeColor="text1"/>
          <w:sz w:val="21"/>
          <w:szCs w:val="21"/>
          <w:highlight w:val="none"/>
        </w:rPr>
      </w:pPr>
    </w:p>
    <w:p w14:paraId="29A4CB6B">
      <w:pPr>
        <w:pStyle w:val="5"/>
        <w:ind w:firstLine="0"/>
        <w:rPr>
          <w:rFonts w:hAnsi="宋体"/>
          <w:bCs/>
          <w:color w:val="000000" w:themeColor="text1"/>
          <w:sz w:val="21"/>
          <w:szCs w:val="21"/>
          <w:highlight w:val="none"/>
        </w:rPr>
      </w:pPr>
    </w:p>
    <w:p w14:paraId="321C932D">
      <w:pPr>
        <w:pStyle w:val="5"/>
        <w:ind w:firstLine="0"/>
        <w:rPr>
          <w:rFonts w:hAnsi="宋体"/>
          <w:bCs/>
          <w:color w:val="000000" w:themeColor="text1"/>
          <w:sz w:val="21"/>
          <w:szCs w:val="21"/>
          <w:highlight w:val="none"/>
        </w:rPr>
      </w:pPr>
    </w:p>
    <w:p w14:paraId="0D46EDE2">
      <w:pPr>
        <w:pStyle w:val="5"/>
        <w:ind w:firstLine="0"/>
        <w:rPr>
          <w:rFonts w:hAnsi="宋体"/>
          <w:bCs/>
          <w:color w:val="000000" w:themeColor="text1"/>
          <w:sz w:val="21"/>
          <w:szCs w:val="21"/>
          <w:highlight w:val="none"/>
        </w:rPr>
      </w:pPr>
    </w:p>
    <w:p w14:paraId="7520A3FB">
      <w:pPr>
        <w:pStyle w:val="5"/>
        <w:ind w:firstLine="0"/>
        <w:rPr>
          <w:rFonts w:hAnsi="宋体"/>
          <w:bCs/>
          <w:color w:val="000000" w:themeColor="text1"/>
          <w:sz w:val="21"/>
          <w:szCs w:val="21"/>
          <w:highlight w:val="none"/>
        </w:rPr>
      </w:pPr>
    </w:p>
    <w:p w14:paraId="003FCCD3">
      <w:pPr>
        <w:pStyle w:val="5"/>
        <w:ind w:firstLine="0"/>
        <w:rPr>
          <w:rFonts w:hAnsi="宋体"/>
          <w:bCs/>
          <w:color w:val="000000" w:themeColor="text1"/>
          <w:sz w:val="21"/>
          <w:szCs w:val="21"/>
          <w:highlight w:val="none"/>
        </w:rPr>
      </w:pPr>
    </w:p>
    <w:p w14:paraId="2AA158DA">
      <w:pPr>
        <w:pStyle w:val="5"/>
        <w:ind w:firstLine="0"/>
        <w:rPr>
          <w:rFonts w:hAnsi="宋体"/>
          <w:bCs/>
          <w:color w:val="000000" w:themeColor="text1"/>
          <w:sz w:val="21"/>
          <w:szCs w:val="21"/>
          <w:highlight w:val="none"/>
        </w:rPr>
      </w:pPr>
    </w:p>
    <w:p w14:paraId="0ADA5E65">
      <w:pPr>
        <w:pStyle w:val="5"/>
        <w:ind w:firstLine="0"/>
        <w:rPr>
          <w:rFonts w:hAnsi="宋体"/>
          <w:bCs/>
          <w:color w:val="000000" w:themeColor="text1"/>
          <w:sz w:val="21"/>
          <w:szCs w:val="21"/>
          <w:highlight w:val="none"/>
        </w:rPr>
      </w:pPr>
    </w:p>
    <w:p w14:paraId="7663F738">
      <w:pPr>
        <w:pStyle w:val="5"/>
        <w:ind w:firstLine="0"/>
        <w:rPr>
          <w:rFonts w:hAnsi="宋体"/>
          <w:bCs/>
          <w:color w:val="000000" w:themeColor="text1"/>
          <w:sz w:val="21"/>
          <w:szCs w:val="21"/>
          <w:highlight w:val="none"/>
        </w:rPr>
      </w:pPr>
    </w:p>
    <w:p w14:paraId="741017D3">
      <w:pPr>
        <w:pStyle w:val="5"/>
        <w:ind w:firstLine="0"/>
        <w:rPr>
          <w:rFonts w:hAnsi="宋体"/>
          <w:bCs/>
          <w:color w:val="000000" w:themeColor="text1"/>
          <w:sz w:val="21"/>
          <w:szCs w:val="21"/>
          <w:highlight w:val="none"/>
        </w:rPr>
      </w:pPr>
    </w:p>
    <w:p w14:paraId="286EFCDB">
      <w:pPr>
        <w:pStyle w:val="3"/>
        <w:numPr>
          <w:ilvl w:val="0"/>
          <w:numId w:val="0"/>
        </w:numPr>
        <w:spacing w:line="400" w:lineRule="exact"/>
        <w:rPr>
          <w:rFonts w:hAnsi="黑体" w:cs="黑体"/>
          <w:color w:val="000000" w:themeColor="text1"/>
          <w:sz w:val="28"/>
          <w:szCs w:val="28"/>
          <w:highlight w:val="none"/>
        </w:rPr>
      </w:pPr>
      <w:bookmarkStart w:id="335" w:name="_Toc11866431"/>
      <w:bookmarkStart w:id="336" w:name="_Toc432695229"/>
      <w:bookmarkStart w:id="337" w:name="_Toc7149"/>
      <w:bookmarkStart w:id="338" w:name="_Toc1947"/>
      <w:bookmarkStart w:id="339" w:name="_Toc11866689"/>
      <w:bookmarkStart w:id="340" w:name="_Toc432682754"/>
      <w:bookmarkStart w:id="341" w:name="_Toc430771089"/>
      <w:bookmarkStart w:id="342" w:name="_Toc333237819"/>
      <w:bookmarkStart w:id="343" w:name="_Toc339020263"/>
      <w:bookmarkStart w:id="344" w:name="_Toc343248448"/>
      <w:bookmarkStart w:id="345" w:name="_Toc339441117"/>
      <w:bookmarkStart w:id="346" w:name="_Toc339020045"/>
      <w:bookmarkStart w:id="347" w:name="_Toc340677100"/>
      <w:bookmarkStart w:id="348" w:name="_Toc339020125"/>
      <w:bookmarkStart w:id="349" w:name="_Toc350438779"/>
      <w:bookmarkStart w:id="350" w:name="_Toc365967105"/>
      <w:bookmarkStart w:id="351" w:name="_Toc342312473"/>
      <w:bookmarkStart w:id="352" w:name="_Toc333237708"/>
      <w:bookmarkStart w:id="353" w:name="_Toc331512931"/>
      <w:bookmarkStart w:id="354" w:name="_Toc343247130"/>
      <w:bookmarkStart w:id="355" w:name="_Toc342296791"/>
      <w:bookmarkStart w:id="356" w:name="_Toc340507472"/>
      <w:bookmarkStart w:id="357" w:name="_Toc336681610"/>
      <w:bookmarkStart w:id="358" w:name="_Toc342398160"/>
      <w:bookmarkStart w:id="359" w:name="_Toc333238664"/>
      <w:bookmarkStart w:id="360" w:name="_Toc343612950"/>
      <w:bookmarkStart w:id="361" w:name="_Toc333935376"/>
      <w:bookmarkStart w:id="362" w:name="_Toc339019919"/>
      <w:bookmarkStart w:id="363" w:name="_Toc333935717"/>
      <w:bookmarkStart w:id="364" w:name="_Toc336681965"/>
      <w:bookmarkStart w:id="365" w:name="_Toc350756480"/>
      <w:bookmarkStart w:id="366" w:name="_Toc332270377"/>
      <w:bookmarkStart w:id="367" w:name="_Toc365985211"/>
      <w:bookmarkStart w:id="368" w:name="_Toc332206739"/>
      <w:bookmarkStart w:id="369" w:name="_Toc330460016"/>
      <w:bookmarkStart w:id="370" w:name="_Toc340672899"/>
      <w:bookmarkStart w:id="371" w:name="_Toc102451601"/>
      <w:bookmarkStart w:id="372" w:name="_Toc341348370"/>
      <w:bookmarkStart w:id="373" w:name="_Toc366072562"/>
      <w:bookmarkStart w:id="374" w:name="_Toc342060405"/>
      <w:bookmarkStart w:id="375" w:name="_Toc339362330"/>
      <w:bookmarkStart w:id="376" w:name="_Toc337632388"/>
      <w:bookmarkStart w:id="377" w:name="_Toc331684072"/>
      <w:bookmarkStart w:id="378" w:name="_Toc345312627"/>
      <w:r>
        <w:rPr>
          <w:rFonts w:hint="eastAsia"/>
          <w:color w:val="000000" w:themeColor="text1"/>
          <w:sz w:val="28"/>
          <w:szCs w:val="28"/>
          <w:highlight w:val="none"/>
        </w:rPr>
        <w:t>附件七：</w:t>
      </w:r>
      <w:r>
        <w:rPr>
          <w:rFonts w:hint="eastAsia" w:hAnsi="黑体" w:cs="黑体"/>
          <w:color w:val="000000" w:themeColor="text1"/>
          <w:sz w:val="28"/>
          <w:szCs w:val="28"/>
          <w:highlight w:val="none"/>
        </w:rPr>
        <w:t>中小微企业声明函</w:t>
      </w:r>
      <w:bookmarkEnd w:id="335"/>
      <w:bookmarkEnd w:id="336"/>
      <w:bookmarkEnd w:id="337"/>
      <w:bookmarkEnd w:id="338"/>
      <w:bookmarkEnd w:id="339"/>
      <w:bookmarkEnd w:id="340"/>
      <w:bookmarkEnd w:id="341"/>
    </w:p>
    <w:p w14:paraId="45C4B234">
      <w:pPr>
        <w:pStyle w:val="353"/>
        <w:spacing w:line="360" w:lineRule="auto"/>
        <w:ind w:firstLine="480"/>
        <w:rPr>
          <w:color w:val="000000" w:themeColor="text1"/>
          <w:highlight w:val="none"/>
        </w:rPr>
      </w:pPr>
    </w:p>
    <w:p w14:paraId="11ECD4CD">
      <w:pPr>
        <w:pStyle w:val="353"/>
        <w:spacing w:line="360" w:lineRule="auto"/>
        <w:ind w:firstLine="480"/>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（以下格式文件由供应商根据需要选用）</w:t>
      </w:r>
    </w:p>
    <w:p w14:paraId="28F58FF7">
      <w:pPr>
        <w:pStyle w:val="353"/>
        <w:spacing w:line="360" w:lineRule="auto"/>
        <w:ind w:firstLine="480"/>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中小企业声明函（所投产品制造商为中小企业时提交本函，所属行业应符合采购文件中明确的本项目所属行业）</w:t>
      </w:r>
    </w:p>
    <w:p w14:paraId="023F187B">
      <w:pPr>
        <w:pStyle w:val="353"/>
        <w:spacing w:line="360" w:lineRule="auto"/>
        <w:jc w:val="center"/>
        <w:outlineLvl w:val="3"/>
        <w:rPr>
          <w:rFonts w:hint="eastAsia" w:ascii="宋体" w:hAnsi="宋体" w:eastAsia="宋体" w:cs="宋体"/>
          <w:color w:val="000000" w:themeColor="text1"/>
          <w:highlight w:val="none"/>
        </w:rPr>
      </w:pPr>
      <w:r>
        <w:rPr>
          <w:rFonts w:hint="eastAsia" w:ascii="宋体" w:hAnsi="宋体" w:eastAsia="宋体" w:cs="宋体"/>
          <w:b/>
          <w:color w:val="000000" w:themeColor="text1"/>
          <w:sz w:val="24"/>
          <w:highlight w:val="none"/>
        </w:rPr>
        <w:t>中小企业声明函（货物）</w:t>
      </w:r>
    </w:p>
    <w:p w14:paraId="329F2ACB">
      <w:pPr>
        <w:pStyle w:val="353"/>
        <w:spacing w:line="360" w:lineRule="auto"/>
        <w:ind w:firstLine="480"/>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本公司（联合体）郑重声明，根据《政府采购促进中小企业发展管理办法》（财库﹝2020﹞46 号）的规定，本公司（联合体）参加</w:t>
      </w:r>
      <w:r>
        <w:rPr>
          <w:rFonts w:hint="eastAsia" w:ascii="宋体" w:hAnsi="宋体" w:eastAsia="宋体" w:cs="宋体"/>
          <w:color w:val="000000" w:themeColor="text1"/>
          <w:highlight w:val="none"/>
          <w:u w:val="single"/>
        </w:rPr>
        <w:t>（单位名称）</w:t>
      </w:r>
      <w:r>
        <w:rPr>
          <w:rFonts w:hint="eastAsia" w:ascii="宋体" w:hAnsi="宋体" w:eastAsia="宋体" w:cs="宋体"/>
          <w:color w:val="000000" w:themeColor="text1"/>
          <w:highlight w:val="none"/>
        </w:rPr>
        <w:t>的</w:t>
      </w:r>
      <w:r>
        <w:rPr>
          <w:rFonts w:hint="eastAsia" w:ascii="宋体" w:hAnsi="宋体" w:eastAsia="宋体" w:cs="宋体"/>
          <w:color w:val="000000" w:themeColor="text1"/>
          <w:highlight w:val="none"/>
          <w:u w:val="single"/>
        </w:rPr>
        <w:t>（项目名称）</w:t>
      </w:r>
      <w:r>
        <w:rPr>
          <w:rFonts w:hint="eastAsia" w:ascii="宋体" w:hAnsi="宋体" w:eastAsia="宋体" w:cs="宋体"/>
          <w:color w:val="000000" w:themeColor="text1"/>
          <w:highlight w:val="none"/>
        </w:rPr>
        <w:t>采购活动，提供的货物全部由符合政策要求的中小企业制造。相关企业（含联合体中的中小企业、签订分包意向协议的中小企业）的具体情况如下：</w:t>
      </w:r>
    </w:p>
    <w:p w14:paraId="40C4AA41">
      <w:pPr>
        <w:pStyle w:val="353"/>
        <w:spacing w:line="360" w:lineRule="auto"/>
        <w:ind w:firstLine="480"/>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 xml:space="preserve"> 1.</w:t>
      </w:r>
      <w:r>
        <w:rPr>
          <w:rFonts w:hint="eastAsia" w:ascii="宋体" w:hAnsi="宋体" w:eastAsia="宋体" w:cs="宋体"/>
          <w:color w:val="000000" w:themeColor="text1"/>
          <w:highlight w:val="none"/>
          <w:u w:val="single"/>
        </w:rPr>
        <w:t>（标的名称）</w:t>
      </w:r>
      <w:r>
        <w:rPr>
          <w:rFonts w:hint="eastAsia" w:ascii="宋体" w:hAnsi="宋体" w:eastAsia="宋体" w:cs="宋体"/>
          <w:color w:val="000000" w:themeColor="text1"/>
          <w:highlight w:val="none"/>
        </w:rPr>
        <w:t>，属于</w:t>
      </w:r>
      <w:r>
        <w:rPr>
          <w:rFonts w:hint="eastAsia" w:ascii="宋体" w:hAnsi="宋体" w:eastAsia="宋体" w:cs="宋体"/>
          <w:color w:val="000000" w:themeColor="text1"/>
          <w:highlight w:val="none"/>
          <w:u w:val="single"/>
        </w:rPr>
        <w:t>（采购文件中明确的所属行业）</w:t>
      </w:r>
      <w:r>
        <w:rPr>
          <w:rFonts w:hint="eastAsia" w:ascii="宋体" w:hAnsi="宋体" w:eastAsia="宋体" w:cs="宋体"/>
          <w:color w:val="000000" w:themeColor="text1"/>
          <w:highlight w:val="none"/>
        </w:rPr>
        <w:t>行业；制造商为</w:t>
      </w:r>
      <w:r>
        <w:rPr>
          <w:rFonts w:hint="eastAsia" w:ascii="宋体" w:hAnsi="宋体" w:eastAsia="宋体" w:cs="宋体"/>
          <w:color w:val="000000" w:themeColor="text1"/>
          <w:highlight w:val="none"/>
          <w:u w:val="single"/>
        </w:rPr>
        <w:t>（企业名称）</w:t>
      </w:r>
      <w:r>
        <w:rPr>
          <w:rFonts w:hint="eastAsia" w:ascii="宋体" w:hAnsi="宋体" w:eastAsia="宋体" w:cs="宋体"/>
          <w:color w:val="000000" w:themeColor="text1"/>
          <w:highlight w:val="none"/>
        </w:rPr>
        <w:t>，从业人员__________________人，营业收入为__________________万元，资产总额为__________________万元</w:t>
      </w:r>
      <w:r>
        <w:rPr>
          <w:rFonts w:hint="eastAsia" w:ascii="宋体" w:hAnsi="宋体" w:eastAsia="宋体" w:cs="宋体"/>
          <w:color w:val="000000" w:themeColor="text1"/>
          <w:sz w:val="7"/>
          <w:highlight w:val="none"/>
        </w:rPr>
        <w:t>1</w:t>
      </w:r>
      <w:r>
        <w:rPr>
          <w:rFonts w:hint="eastAsia" w:ascii="宋体" w:hAnsi="宋体" w:eastAsia="宋体" w:cs="宋体"/>
          <w:color w:val="000000" w:themeColor="text1"/>
          <w:highlight w:val="none"/>
        </w:rPr>
        <w:t>，属于</w:t>
      </w:r>
      <w:r>
        <w:rPr>
          <w:rFonts w:hint="eastAsia" w:ascii="宋体" w:hAnsi="宋体" w:eastAsia="宋体" w:cs="宋体"/>
          <w:color w:val="000000" w:themeColor="text1"/>
          <w:highlight w:val="none"/>
          <w:u w:val="single"/>
        </w:rPr>
        <w:t>（中型企业、小型企业、微型企业）</w:t>
      </w:r>
      <w:r>
        <w:rPr>
          <w:rFonts w:hint="eastAsia" w:ascii="宋体" w:hAnsi="宋体" w:eastAsia="宋体" w:cs="宋体"/>
          <w:color w:val="000000" w:themeColor="text1"/>
          <w:highlight w:val="none"/>
        </w:rPr>
        <w:t>；</w:t>
      </w:r>
    </w:p>
    <w:p w14:paraId="488C9950">
      <w:pPr>
        <w:pStyle w:val="353"/>
        <w:spacing w:line="360" w:lineRule="auto"/>
        <w:ind w:firstLine="480"/>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 xml:space="preserve"> 2.</w:t>
      </w:r>
      <w:r>
        <w:rPr>
          <w:rFonts w:hint="eastAsia" w:ascii="宋体" w:hAnsi="宋体" w:eastAsia="宋体" w:cs="宋体"/>
          <w:color w:val="000000" w:themeColor="text1"/>
          <w:highlight w:val="none"/>
          <w:u w:val="single"/>
        </w:rPr>
        <w:t>（标的名称）</w:t>
      </w:r>
      <w:r>
        <w:rPr>
          <w:rFonts w:hint="eastAsia" w:ascii="宋体" w:hAnsi="宋体" w:eastAsia="宋体" w:cs="宋体"/>
          <w:color w:val="000000" w:themeColor="text1"/>
          <w:highlight w:val="none"/>
        </w:rPr>
        <w:t>，属于</w:t>
      </w:r>
      <w:r>
        <w:rPr>
          <w:rFonts w:hint="eastAsia" w:ascii="宋体" w:hAnsi="宋体" w:eastAsia="宋体" w:cs="宋体"/>
          <w:color w:val="000000" w:themeColor="text1"/>
          <w:highlight w:val="none"/>
          <w:u w:val="single"/>
        </w:rPr>
        <w:t>（采购文件中明确的所属行业）</w:t>
      </w:r>
      <w:r>
        <w:rPr>
          <w:rFonts w:hint="eastAsia" w:ascii="宋体" w:hAnsi="宋体" w:eastAsia="宋体" w:cs="宋体"/>
          <w:color w:val="000000" w:themeColor="text1"/>
          <w:highlight w:val="none"/>
        </w:rPr>
        <w:t>行业；制造商为</w:t>
      </w:r>
      <w:r>
        <w:rPr>
          <w:rFonts w:hint="eastAsia" w:ascii="宋体" w:hAnsi="宋体" w:eastAsia="宋体" w:cs="宋体"/>
          <w:color w:val="000000" w:themeColor="text1"/>
          <w:highlight w:val="none"/>
          <w:u w:val="single"/>
        </w:rPr>
        <w:t>（企业名称）</w:t>
      </w:r>
      <w:r>
        <w:rPr>
          <w:rFonts w:hint="eastAsia" w:ascii="宋体" w:hAnsi="宋体" w:eastAsia="宋体" w:cs="宋体"/>
          <w:color w:val="000000" w:themeColor="text1"/>
          <w:highlight w:val="none"/>
        </w:rPr>
        <w:t>，从业人员__________________人，营业收入为__________________万元，资产总额为__________________万元</w:t>
      </w:r>
      <w:r>
        <w:rPr>
          <w:rFonts w:hint="eastAsia" w:ascii="宋体" w:hAnsi="宋体" w:eastAsia="宋体" w:cs="宋体"/>
          <w:color w:val="000000" w:themeColor="text1"/>
          <w:sz w:val="7"/>
          <w:highlight w:val="none"/>
        </w:rPr>
        <w:t>1</w:t>
      </w:r>
      <w:r>
        <w:rPr>
          <w:rFonts w:hint="eastAsia" w:ascii="宋体" w:hAnsi="宋体" w:eastAsia="宋体" w:cs="宋体"/>
          <w:color w:val="000000" w:themeColor="text1"/>
          <w:highlight w:val="none"/>
        </w:rPr>
        <w:t>，属于</w:t>
      </w:r>
      <w:r>
        <w:rPr>
          <w:rFonts w:hint="eastAsia" w:ascii="宋体" w:hAnsi="宋体" w:eastAsia="宋体" w:cs="宋体"/>
          <w:color w:val="000000" w:themeColor="text1"/>
          <w:highlight w:val="none"/>
          <w:u w:val="single"/>
        </w:rPr>
        <w:t>（中型企业、小型企业、微型企业）</w:t>
      </w:r>
      <w:r>
        <w:rPr>
          <w:rFonts w:hint="eastAsia" w:ascii="宋体" w:hAnsi="宋体" w:eastAsia="宋体" w:cs="宋体"/>
          <w:color w:val="000000" w:themeColor="text1"/>
          <w:highlight w:val="none"/>
        </w:rPr>
        <w:t>；</w:t>
      </w:r>
    </w:p>
    <w:p w14:paraId="10FA01E1">
      <w:pPr>
        <w:pStyle w:val="353"/>
        <w:spacing w:line="360" w:lineRule="auto"/>
        <w:ind w:firstLine="480"/>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w:t>
      </w:r>
    </w:p>
    <w:p w14:paraId="0640568E">
      <w:pPr>
        <w:pStyle w:val="353"/>
        <w:spacing w:line="360" w:lineRule="auto"/>
        <w:ind w:firstLine="480"/>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以上企业，不属于大企业的分支机构，不存在控股股东为大企业的情形，也不存在与大企业的负责人为同一人的情形。</w:t>
      </w:r>
    </w:p>
    <w:p w14:paraId="1656B3A1">
      <w:pPr>
        <w:pStyle w:val="353"/>
        <w:spacing w:line="360" w:lineRule="auto"/>
        <w:ind w:firstLine="480"/>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本企业对上述声明内容的真实性负责。如有虚假，将依法承担相应责任。</w:t>
      </w:r>
    </w:p>
    <w:p w14:paraId="42C93834">
      <w:pPr>
        <w:pStyle w:val="353"/>
        <w:spacing w:line="360" w:lineRule="auto"/>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 xml:space="preserve"> </w:t>
      </w:r>
    </w:p>
    <w:p w14:paraId="69618CCC">
      <w:pPr>
        <w:pStyle w:val="353"/>
        <w:spacing w:line="360" w:lineRule="auto"/>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企业名称（盖章）：__________________</w:t>
      </w:r>
    </w:p>
    <w:p w14:paraId="058E5667">
      <w:pPr>
        <w:pStyle w:val="353"/>
        <w:spacing w:line="360" w:lineRule="auto"/>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 xml:space="preserve"> 日期： 年 月 日</w:t>
      </w:r>
    </w:p>
    <w:p w14:paraId="7804CF87">
      <w:pPr>
        <w:pStyle w:val="353"/>
        <w:spacing w:line="360" w:lineRule="auto"/>
        <w:ind w:firstLine="400" w:firstLineChars="200"/>
        <w:rPr>
          <w:rFonts w:hint="eastAsia" w:ascii="宋体" w:hAnsi="宋体" w:eastAsia="宋体" w:cs="宋体"/>
          <w:color w:val="000000" w:themeColor="text1"/>
          <w:highlight w:val="none"/>
        </w:rPr>
      </w:pPr>
    </w:p>
    <w:p w14:paraId="5E6317ED">
      <w:pPr>
        <w:pStyle w:val="353"/>
        <w:spacing w:line="360" w:lineRule="auto"/>
        <w:ind w:firstLine="400" w:firstLineChars="200"/>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1</w:t>
      </w:r>
      <w:r>
        <w:rPr>
          <w:rFonts w:hint="eastAsia" w:ascii="宋体" w:hAnsi="宋体" w:eastAsia="宋体" w:cs="宋体"/>
          <w:color w:val="000000" w:themeColor="text1"/>
          <w:highlight w:val="none"/>
          <w:lang w:eastAsia="zh-CN"/>
        </w:rPr>
        <w:t>.</w:t>
      </w:r>
      <w:r>
        <w:rPr>
          <w:rFonts w:hint="eastAsia" w:ascii="宋体" w:hAnsi="宋体" w:eastAsia="宋体" w:cs="宋体"/>
          <w:color w:val="000000" w:themeColor="text1"/>
          <w:highlight w:val="none"/>
        </w:rPr>
        <w:t>从业人员、营业收入、资产总额填报上一年度数据，无上一年度数据的新成立企业可不填报</w:t>
      </w:r>
    </w:p>
    <w:p w14:paraId="76411598">
      <w:pPr>
        <w:pStyle w:val="353"/>
        <w:spacing w:line="360" w:lineRule="auto"/>
        <w:ind w:firstLine="400" w:firstLineChars="200"/>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2</w:t>
      </w:r>
      <w:r>
        <w:rPr>
          <w:rFonts w:hint="eastAsia" w:ascii="宋体" w:hAnsi="宋体" w:eastAsia="宋体" w:cs="宋体"/>
          <w:color w:val="000000" w:themeColor="text1"/>
          <w:highlight w:val="none"/>
          <w:lang w:val="en-US" w:eastAsia="zh-CN"/>
        </w:rPr>
        <w:t>.</w:t>
      </w:r>
      <w:r>
        <w:rPr>
          <w:rFonts w:hint="eastAsia" w:ascii="宋体" w:hAnsi="宋体" w:eastAsia="宋体" w:cs="宋体"/>
          <w:color w:val="000000" w:themeColor="text1"/>
          <w:highlight w:val="none"/>
        </w:rPr>
        <w:t>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w:t>
      </w:r>
    </w:p>
    <w:p w14:paraId="31C69FDB">
      <w:pPr>
        <w:pStyle w:val="353"/>
        <w:spacing w:line="360" w:lineRule="auto"/>
        <w:ind w:firstLine="480"/>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 xml:space="preserve">  </w:t>
      </w:r>
    </w:p>
    <w:p w14:paraId="7385486E">
      <w:pPr>
        <w:pStyle w:val="353"/>
        <w:spacing w:line="360" w:lineRule="auto"/>
        <w:ind w:firstLine="480"/>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中小企业声明函（承建本项目工程为中小企业或者承接本项目服务为中小企业时提交本函，所属行业应符合采购文件中明确的本项目所属行业）</w:t>
      </w:r>
    </w:p>
    <w:p w14:paraId="1EF545EB">
      <w:pPr>
        <w:pStyle w:val="353"/>
        <w:spacing w:line="360" w:lineRule="auto"/>
        <w:jc w:val="center"/>
        <w:outlineLvl w:val="3"/>
        <w:rPr>
          <w:rFonts w:hint="default"/>
          <w:b/>
          <w:color w:val="000000" w:themeColor="text1"/>
          <w:sz w:val="24"/>
          <w:highlight w:val="none"/>
        </w:rPr>
      </w:pPr>
    </w:p>
    <w:p w14:paraId="5CA0B9FE">
      <w:pPr>
        <w:rPr>
          <w:b/>
          <w:color w:val="000000" w:themeColor="text1"/>
          <w:sz w:val="24"/>
          <w:highlight w:val="none"/>
        </w:rPr>
      </w:pPr>
      <w:r>
        <w:rPr>
          <w:b/>
          <w:color w:val="000000" w:themeColor="text1"/>
          <w:sz w:val="24"/>
          <w:highlight w:val="none"/>
        </w:rPr>
        <w:br w:type="page"/>
      </w:r>
    </w:p>
    <w:p w14:paraId="174B1201">
      <w:pPr>
        <w:pStyle w:val="353"/>
        <w:spacing w:line="360" w:lineRule="auto"/>
        <w:jc w:val="center"/>
        <w:outlineLvl w:val="3"/>
        <w:rPr>
          <w:rFonts w:hint="eastAsia" w:ascii="宋体" w:hAnsi="宋体" w:eastAsia="宋体" w:cs="宋体"/>
          <w:color w:val="000000" w:themeColor="text1"/>
          <w:highlight w:val="none"/>
        </w:rPr>
      </w:pPr>
      <w:r>
        <w:rPr>
          <w:rFonts w:hint="eastAsia" w:ascii="宋体" w:hAnsi="宋体" w:eastAsia="宋体" w:cs="宋体"/>
          <w:b/>
          <w:color w:val="000000" w:themeColor="text1"/>
          <w:sz w:val="24"/>
          <w:highlight w:val="none"/>
        </w:rPr>
        <w:t>中小企业声明函（工程、服务）</w:t>
      </w:r>
    </w:p>
    <w:p w14:paraId="11C370CA">
      <w:pPr>
        <w:pStyle w:val="353"/>
        <w:spacing w:line="360" w:lineRule="auto"/>
        <w:ind w:firstLine="480"/>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本公司（联合体）郑重声明，根据《政府采购促进中小企业发展管理办法》（财库﹝2020﹞46 号）的规定，本公司（联合体）参加</w:t>
      </w:r>
      <w:r>
        <w:rPr>
          <w:rFonts w:hint="eastAsia" w:ascii="宋体" w:hAnsi="宋体" w:eastAsia="宋体" w:cs="宋体"/>
          <w:color w:val="000000" w:themeColor="text1"/>
          <w:highlight w:val="none"/>
          <w:u w:val="single"/>
        </w:rPr>
        <w:t>（单位名称）</w:t>
      </w:r>
      <w:r>
        <w:rPr>
          <w:rFonts w:hint="eastAsia" w:ascii="宋体" w:hAnsi="宋体" w:eastAsia="宋体" w:cs="宋体"/>
          <w:color w:val="000000" w:themeColor="text1"/>
          <w:highlight w:val="none"/>
        </w:rPr>
        <w:t>的</w:t>
      </w:r>
      <w:r>
        <w:rPr>
          <w:rFonts w:hint="eastAsia" w:ascii="宋体" w:hAnsi="宋体" w:eastAsia="宋体" w:cs="宋体"/>
          <w:color w:val="000000" w:themeColor="text1"/>
          <w:highlight w:val="none"/>
          <w:u w:val="single"/>
        </w:rPr>
        <w:t>（项目名称）</w:t>
      </w:r>
      <w:r>
        <w:rPr>
          <w:rFonts w:hint="eastAsia" w:ascii="宋体" w:hAnsi="宋体" w:eastAsia="宋体" w:cs="宋体"/>
          <w:color w:val="000000" w:themeColor="text1"/>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122496C0">
      <w:pPr>
        <w:pStyle w:val="353"/>
        <w:spacing w:line="360" w:lineRule="auto"/>
        <w:ind w:firstLine="480"/>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 xml:space="preserve"> 1.</w:t>
      </w:r>
      <w:r>
        <w:rPr>
          <w:rFonts w:hint="eastAsia" w:ascii="宋体" w:hAnsi="宋体" w:eastAsia="宋体" w:cs="宋体"/>
          <w:color w:val="000000" w:themeColor="text1"/>
          <w:highlight w:val="none"/>
          <w:u w:val="single"/>
        </w:rPr>
        <w:t>（标的名称）</w:t>
      </w:r>
      <w:r>
        <w:rPr>
          <w:rFonts w:hint="eastAsia" w:ascii="宋体" w:hAnsi="宋体" w:eastAsia="宋体" w:cs="宋体"/>
          <w:color w:val="000000" w:themeColor="text1"/>
          <w:highlight w:val="none"/>
        </w:rPr>
        <w:t>，属于</w:t>
      </w:r>
      <w:r>
        <w:rPr>
          <w:rFonts w:hint="eastAsia" w:ascii="宋体" w:hAnsi="宋体" w:eastAsia="宋体" w:cs="宋体"/>
          <w:color w:val="000000" w:themeColor="text1"/>
          <w:highlight w:val="none"/>
          <w:u w:val="single"/>
        </w:rPr>
        <w:t>（采购文件中明确的所属行业）</w:t>
      </w:r>
      <w:r>
        <w:rPr>
          <w:rFonts w:hint="eastAsia" w:ascii="宋体" w:hAnsi="宋体" w:eastAsia="宋体" w:cs="宋体"/>
          <w:color w:val="000000" w:themeColor="text1"/>
          <w:highlight w:val="none"/>
        </w:rPr>
        <w:t>行业；承建（承接）企业为</w:t>
      </w:r>
      <w:r>
        <w:rPr>
          <w:rFonts w:hint="eastAsia" w:ascii="宋体" w:hAnsi="宋体" w:eastAsia="宋体" w:cs="宋体"/>
          <w:color w:val="000000" w:themeColor="text1"/>
          <w:highlight w:val="none"/>
          <w:u w:val="single"/>
        </w:rPr>
        <w:t>（企业名称）</w:t>
      </w:r>
      <w:r>
        <w:rPr>
          <w:rFonts w:hint="eastAsia" w:ascii="宋体" w:hAnsi="宋体" w:eastAsia="宋体" w:cs="宋体"/>
          <w:color w:val="000000" w:themeColor="text1"/>
          <w:highlight w:val="none"/>
        </w:rPr>
        <w:t>，从业人员__________________人，营业收入为__________________万元，资产总额为__________________万元</w:t>
      </w:r>
      <w:r>
        <w:rPr>
          <w:rFonts w:hint="eastAsia" w:ascii="宋体" w:hAnsi="宋体" w:eastAsia="宋体" w:cs="宋体"/>
          <w:color w:val="000000" w:themeColor="text1"/>
          <w:sz w:val="7"/>
          <w:highlight w:val="none"/>
        </w:rPr>
        <w:t>1</w:t>
      </w:r>
      <w:r>
        <w:rPr>
          <w:rFonts w:hint="eastAsia" w:ascii="宋体" w:hAnsi="宋体" w:eastAsia="宋体" w:cs="宋体"/>
          <w:color w:val="000000" w:themeColor="text1"/>
          <w:highlight w:val="none"/>
        </w:rPr>
        <w:t>，属于</w:t>
      </w:r>
      <w:r>
        <w:rPr>
          <w:rFonts w:hint="eastAsia" w:ascii="宋体" w:hAnsi="宋体" w:eastAsia="宋体" w:cs="宋体"/>
          <w:color w:val="000000" w:themeColor="text1"/>
          <w:highlight w:val="none"/>
          <w:u w:val="single"/>
        </w:rPr>
        <w:t>（中型企业、小型企业、微型企业）</w:t>
      </w:r>
      <w:r>
        <w:rPr>
          <w:rFonts w:hint="eastAsia" w:ascii="宋体" w:hAnsi="宋体" w:eastAsia="宋体" w:cs="宋体"/>
          <w:color w:val="000000" w:themeColor="text1"/>
          <w:highlight w:val="none"/>
        </w:rPr>
        <w:t>；</w:t>
      </w:r>
    </w:p>
    <w:p w14:paraId="71CBAC5B">
      <w:pPr>
        <w:pStyle w:val="353"/>
        <w:spacing w:line="360" w:lineRule="auto"/>
        <w:ind w:firstLine="480"/>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 xml:space="preserve"> 2.</w:t>
      </w:r>
      <w:r>
        <w:rPr>
          <w:rFonts w:hint="eastAsia" w:ascii="宋体" w:hAnsi="宋体" w:eastAsia="宋体" w:cs="宋体"/>
          <w:color w:val="000000" w:themeColor="text1"/>
          <w:highlight w:val="none"/>
          <w:u w:val="single"/>
        </w:rPr>
        <w:t>（标的名称）</w:t>
      </w:r>
      <w:r>
        <w:rPr>
          <w:rFonts w:hint="eastAsia" w:ascii="宋体" w:hAnsi="宋体" w:eastAsia="宋体" w:cs="宋体"/>
          <w:color w:val="000000" w:themeColor="text1"/>
          <w:highlight w:val="none"/>
        </w:rPr>
        <w:t>，属于</w:t>
      </w:r>
      <w:r>
        <w:rPr>
          <w:rFonts w:hint="eastAsia" w:ascii="宋体" w:hAnsi="宋体" w:eastAsia="宋体" w:cs="宋体"/>
          <w:color w:val="000000" w:themeColor="text1"/>
          <w:highlight w:val="none"/>
          <w:u w:val="single"/>
        </w:rPr>
        <w:t>（采购文件中明确的所属行业）</w:t>
      </w:r>
      <w:r>
        <w:rPr>
          <w:rFonts w:hint="eastAsia" w:ascii="宋体" w:hAnsi="宋体" w:eastAsia="宋体" w:cs="宋体"/>
          <w:color w:val="000000" w:themeColor="text1"/>
          <w:highlight w:val="none"/>
        </w:rPr>
        <w:t>行业；承建（承接）企业为</w:t>
      </w:r>
      <w:r>
        <w:rPr>
          <w:rFonts w:hint="eastAsia" w:ascii="宋体" w:hAnsi="宋体" w:eastAsia="宋体" w:cs="宋体"/>
          <w:color w:val="000000" w:themeColor="text1"/>
          <w:highlight w:val="none"/>
          <w:u w:val="single"/>
        </w:rPr>
        <w:t>（企业名称）</w:t>
      </w:r>
      <w:r>
        <w:rPr>
          <w:rFonts w:hint="eastAsia" w:ascii="宋体" w:hAnsi="宋体" w:eastAsia="宋体" w:cs="宋体"/>
          <w:color w:val="000000" w:themeColor="text1"/>
          <w:highlight w:val="none"/>
        </w:rPr>
        <w:t>，从业人员__________________人，营业收入为__________________万元，资产总额为__________________万元</w:t>
      </w:r>
      <w:r>
        <w:rPr>
          <w:rFonts w:hint="eastAsia" w:ascii="宋体" w:hAnsi="宋体" w:eastAsia="宋体" w:cs="宋体"/>
          <w:color w:val="000000" w:themeColor="text1"/>
          <w:sz w:val="7"/>
          <w:highlight w:val="none"/>
        </w:rPr>
        <w:t>1</w:t>
      </w:r>
      <w:r>
        <w:rPr>
          <w:rFonts w:hint="eastAsia" w:ascii="宋体" w:hAnsi="宋体" w:eastAsia="宋体" w:cs="宋体"/>
          <w:color w:val="000000" w:themeColor="text1"/>
          <w:highlight w:val="none"/>
        </w:rPr>
        <w:t>，属于</w:t>
      </w:r>
      <w:r>
        <w:rPr>
          <w:rFonts w:hint="eastAsia" w:ascii="宋体" w:hAnsi="宋体" w:eastAsia="宋体" w:cs="宋体"/>
          <w:color w:val="000000" w:themeColor="text1"/>
          <w:highlight w:val="none"/>
          <w:u w:val="single"/>
        </w:rPr>
        <w:t>（中型企业、小型企业、微型企业）</w:t>
      </w:r>
      <w:r>
        <w:rPr>
          <w:rFonts w:hint="eastAsia" w:ascii="宋体" w:hAnsi="宋体" w:eastAsia="宋体" w:cs="宋体"/>
          <w:color w:val="000000" w:themeColor="text1"/>
          <w:highlight w:val="none"/>
        </w:rPr>
        <w:t>；</w:t>
      </w:r>
    </w:p>
    <w:p w14:paraId="3BD9B3B4">
      <w:pPr>
        <w:pStyle w:val="353"/>
        <w:spacing w:line="360" w:lineRule="auto"/>
        <w:ind w:firstLine="480"/>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w:t>
      </w:r>
    </w:p>
    <w:p w14:paraId="1184A45E">
      <w:pPr>
        <w:pStyle w:val="353"/>
        <w:spacing w:line="360" w:lineRule="auto"/>
        <w:ind w:firstLine="480"/>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以上企业，不属于大企业的分支机构，不存在控股股东为大企业的情形，也不存在与大企业的负责人为同一人的情形。</w:t>
      </w:r>
    </w:p>
    <w:p w14:paraId="50AC3185">
      <w:pPr>
        <w:pStyle w:val="353"/>
        <w:spacing w:line="360" w:lineRule="auto"/>
        <w:ind w:firstLine="480"/>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本企业对上述声明内容的真实性负责。如有虚假，将依法承担相应责任。</w:t>
      </w:r>
    </w:p>
    <w:p w14:paraId="0610CF7A">
      <w:pPr>
        <w:pStyle w:val="353"/>
        <w:spacing w:line="360" w:lineRule="auto"/>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 xml:space="preserve"> </w:t>
      </w:r>
    </w:p>
    <w:p w14:paraId="05AA62B5">
      <w:pPr>
        <w:pStyle w:val="353"/>
        <w:spacing w:line="360" w:lineRule="auto"/>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企业名称（盖章）：__________________</w:t>
      </w:r>
    </w:p>
    <w:p w14:paraId="53FC1351">
      <w:pPr>
        <w:pStyle w:val="353"/>
        <w:spacing w:line="360" w:lineRule="auto"/>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 xml:space="preserve"> 日期： 年 月 日</w:t>
      </w:r>
    </w:p>
    <w:p w14:paraId="0D63E0F0">
      <w:pPr>
        <w:pStyle w:val="353"/>
        <w:spacing w:line="360" w:lineRule="auto"/>
        <w:ind w:firstLine="480"/>
        <w:rPr>
          <w:rFonts w:hint="eastAsia" w:ascii="宋体" w:hAnsi="宋体" w:eastAsia="宋体" w:cs="宋体"/>
          <w:color w:val="000000" w:themeColor="text1"/>
          <w:highlight w:val="none"/>
        </w:rPr>
      </w:pPr>
    </w:p>
    <w:p w14:paraId="1B01F47E">
      <w:pPr>
        <w:pStyle w:val="353"/>
        <w:spacing w:line="360" w:lineRule="auto"/>
        <w:ind w:firstLine="480"/>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1</w:t>
      </w:r>
      <w:r>
        <w:rPr>
          <w:rFonts w:hint="eastAsia" w:ascii="宋体" w:hAnsi="宋体" w:eastAsia="宋体" w:cs="宋体"/>
          <w:color w:val="000000" w:themeColor="text1"/>
          <w:highlight w:val="none"/>
          <w:lang w:eastAsia="zh-CN"/>
        </w:rPr>
        <w:t>.</w:t>
      </w:r>
      <w:r>
        <w:rPr>
          <w:rFonts w:hint="eastAsia" w:ascii="宋体" w:hAnsi="宋体" w:eastAsia="宋体" w:cs="宋体"/>
          <w:color w:val="000000" w:themeColor="text1"/>
          <w:highlight w:val="none"/>
        </w:rPr>
        <w:t>从业人员、营业收入、资产总额填报上一年度数据，无上一年度数据的新成立企业可不填报。</w:t>
      </w:r>
    </w:p>
    <w:p w14:paraId="0A41EFB4">
      <w:pPr>
        <w:pStyle w:val="353"/>
        <w:spacing w:line="360" w:lineRule="auto"/>
        <w:ind w:firstLine="480"/>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2</w:t>
      </w:r>
      <w:r>
        <w:rPr>
          <w:rFonts w:hint="eastAsia" w:ascii="宋体" w:hAnsi="宋体" w:eastAsia="宋体" w:cs="宋体"/>
          <w:color w:val="000000" w:themeColor="text1"/>
          <w:highlight w:val="none"/>
          <w:lang w:eastAsia="zh-CN"/>
        </w:rPr>
        <w:t>.</w:t>
      </w:r>
      <w:r>
        <w:rPr>
          <w:rFonts w:hint="eastAsia" w:ascii="宋体" w:hAnsi="宋体" w:eastAsia="宋体" w:cs="宋体"/>
          <w:color w:val="000000" w:themeColor="text1"/>
          <w:highlight w:val="none"/>
        </w:rPr>
        <w:t>投标人应当自行核实是否属于小微企业，并认真填写声明函，若有虚假将追究其责任。</w:t>
      </w:r>
    </w:p>
    <w:p w14:paraId="56F5C059">
      <w:pPr>
        <w:pStyle w:val="5"/>
        <w:rPr>
          <w:color w:val="000000" w:themeColor="text1"/>
          <w:highlight w:val="none"/>
        </w:rPr>
      </w:pPr>
    </w:p>
    <w:p w14:paraId="0D4DC70B">
      <w:pPr>
        <w:pStyle w:val="5"/>
        <w:rPr>
          <w:color w:val="000000" w:themeColor="text1"/>
          <w:highlight w:val="none"/>
        </w:rPr>
      </w:pPr>
    </w:p>
    <w:p w14:paraId="7BD9BBC5">
      <w:pPr>
        <w:pStyle w:val="5"/>
        <w:rPr>
          <w:color w:val="000000" w:themeColor="text1"/>
          <w:highlight w:val="none"/>
        </w:rPr>
      </w:pPr>
    </w:p>
    <w:p w14:paraId="6B057F68">
      <w:pPr>
        <w:pStyle w:val="5"/>
        <w:rPr>
          <w:color w:val="000000" w:themeColor="text1"/>
          <w:highlight w:val="none"/>
        </w:rPr>
      </w:pPr>
    </w:p>
    <w:p w14:paraId="4CF5A8F3">
      <w:pPr>
        <w:pStyle w:val="5"/>
        <w:rPr>
          <w:color w:val="000000" w:themeColor="text1"/>
          <w:highlight w:val="none"/>
        </w:rPr>
      </w:pPr>
    </w:p>
    <w:p w14:paraId="075F48F9">
      <w:pPr>
        <w:pStyle w:val="5"/>
        <w:ind w:firstLine="0"/>
        <w:rPr>
          <w:color w:val="000000" w:themeColor="text1"/>
          <w:highlight w:val="none"/>
        </w:rPr>
      </w:pPr>
    </w:p>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14:paraId="2D690A13">
      <w:pPr>
        <w:rPr>
          <w:rFonts w:hint="eastAsia"/>
          <w:color w:val="000000" w:themeColor="text1"/>
          <w:sz w:val="28"/>
          <w:szCs w:val="28"/>
          <w:highlight w:val="none"/>
        </w:rPr>
      </w:pPr>
      <w:bookmarkStart w:id="379" w:name="_Toc32373"/>
      <w:bookmarkStart w:id="380" w:name="_Toc20242"/>
      <w:bookmarkStart w:id="381" w:name="_Toc11866432"/>
      <w:bookmarkStart w:id="382" w:name="_Toc11866690"/>
      <w:r>
        <w:rPr>
          <w:rFonts w:hint="eastAsia"/>
          <w:color w:val="000000" w:themeColor="text1"/>
          <w:sz w:val="28"/>
          <w:szCs w:val="28"/>
          <w:highlight w:val="none"/>
        </w:rPr>
        <w:br w:type="page"/>
      </w:r>
    </w:p>
    <w:p w14:paraId="6D7F3200">
      <w:pPr>
        <w:pStyle w:val="3"/>
        <w:keepLines w:val="0"/>
        <w:numPr>
          <w:ilvl w:val="0"/>
          <w:numId w:val="0"/>
        </w:numPr>
        <w:tabs>
          <w:tab w:val="left" w:pos="851"/>
        </w:tabs>
        <w:spacing w:before="0" w:after="0" w:line="360" w:lineRule="auto"/>
        <w:rPr>
          <w:rFonts w:ascii="宋体"/>
          <w:color w:val="000000" w:themeColor="text1"/>
          <w:sz w:val="28"/>
          <w:szCs w:val="28"/>
          <w:highlight w:val="none"/>
        </w:rPr>
      </w:pPr>
      <w:bookmarkStart w:id="383" w:name="_Toc28342"/>
      <w:r>
        <w:rPr>
          <w:rFonts w:hint="eastAsia"/>
          <w:color w:val="000000" w:themeColor="text1"/>
          <w:sz w:val="28"/>
          <w:szCs w:val="28"/>
          <w:highlight w:val="none"/>
        </w:rPr>
        <w:t>附件八：</w:t>
      </w:r>
      <w:r>
        <w:rPr>
          <w:rFonts w:hint="eastAsia" w:hAnsi="黑体" w:cs="黑体"/>
          <w:color w:val="000000" w:themeColor="text1"/>
          <w:sz w:val="28"/>
          <w:szCs w:val="28"/>
          <w:highlight w:val="none"/>
        </w:rPr>
        <w:t>残疾人福利性单位声明函</w:t>
      </w:r>
      <w:bookmarkEnd w:id="379"/>
      <w:bookmarkEnd w:id="380"/>
      <w:bookmarkEnd w:id="381"/>
      <w:bookmarkEnd w:id="382"/>
      <w:bookmarkEnd w:id="383"/>
    </w:p>
    <w:p w14:paraId="43AE1705">
      <w:pPr>
        <w:spacing w:line="360" w:lineRule="auto"/>
        <w:jc w:val="center"/>
        <w:rPr>
          <w:rFonts w:ascii="宋体" w:hAnsi="宋体"/>
          <w:b/>
          <w:color w:val="000000" w:themeColor="text1"/>
          <w:sz w:val="24"/>
          <w:highlight w:val="none"/>
        </w:rPr>
      </w:pPr>
    </w:p>
    <w:p w14:paraId="08B5FFC0">
      <w:pPr>
        <w:spacing w:line="360" w:lineRule="auto"/>
        <w:jc w:val="center"/>
        <w:rPr>
          <w:rFonts w:ascii="宋体" w:hAnsi="宋体"/>
          <w:b/>
          <w:color w:val="000000" w:themeColor="text1"/>
          <w:sz w:val="24"/>
          <w:highlight w:val="none"/>
        </w:rPr>
      </w:pPr>
      <w:r>
        <w:rPr>
          <w:rFonts w:hint="eastAsia" w:ascii="宋体" w:hAnsi="宋体"/>
          <w:b/>
          <w:color w:val="000000" w:themeColor="text1"/>
          <w:sz w:val="24"/>
          <w:highlight w:val="none"/>
        </w:rPr>
        <w:t>残疾人福利性单位声明函</w:t>
      </w:r>
    </w:p>
    <w:p w14:paraId="49210F90">
      <w:pPr>
        <w:spacing w:line="360" w:lineRule="auto"/>
        <w:jc w:val="center"/>
        <w:rPr>
          <w:rFonts w:ascii="宋体" w:hAnsi="宋体"/>
          <w:b/>
          <w:color w:val="000000" w:themeColor="text1"/>
          <w:sz w:val="24"/>
          <w:highlight w:val="none"/>
        </w:rPr>
      </w:pPr>
    </w:p>
    <w:p w14:paraId="145EE49A">
      <w:pPr>
        <w:spacing w:line="480" w:lineRule="auto"/>
        <w:jc w:val="left"/>
        <w:rPr>
          <w:rFonts w:ascii="宋体" w:hAnsi="宋体" w:cs="宋体"/>
          <w:color w:val="000000" w:themeColor="text1"/>
          <w:highlight w:val="none"/>
        </w:rPr>
      </w:pPr>
      <w:r>
        <w:rPr>
          <w:rFonts w:hint="eastAsia" w:ascii="宋体" w:hAnsi="宋体" w:cs="宋体"/>
          <w:color w:val="000000" w:themeColor="text1"/>
          <w:highlight w:val="none"/>
        </w:rPr>
        <w:t xml:space="preserve"> </w:t>
      </w:r>
      <w:r>
        <w:rPr>
          <w:rFonts w:ascii="宋体" w:hAnsi="宋体" w:cs="宋体"/>
          <w:color w:val="000000" w:themeColor="text1"/>
          <w:highlight w:val="none"/>
        </w:rPr>
        <w:t xml:space="preserve">   </w:t>
      </w:r>
      <w:r>
        <w:rPr>
          <w:rFonts w:hint="eastAsia" w:ascii="宋体" w:hAnsi="宋体" w:cs="宋体"/>
          <w:color w:val="000000" w:themeColor="text1"/>
          <w:highlight w:val="none"/>
        </w:rPr>
        <w:t>本公司郑重声明，根据《财政部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774A0E5">
      <w:pPr>
        <w:spacing w:line="480" w:lineRule="auto"/>
        <w:ind w:firstLine="420" w:firstLineChars="200"/>
        <w:jc w:val="left"/>
        <w:rPr>
          <w:rFonts w:ascii="宋体" w:hAnsi="宋体" w:cs="宋体"/>
          <w:color w:val="000000" w:themeColor="text1"/>
          <w:highlight w:val="none"/>
        </w:rPr>
      </w:pPr>
      <w:r>
        <w:rPr>
          <w:rFonts w:hint="eastAsia" w:ascii="宋体" w:hAnsi="宋体" w:cs="宋体"/>
          <w:color w:val="000000" w:themeColor="text1"/>
          <w:highlight w:val="none"/>
        </w:rPr>
        <w:t>本单位对上述声明的真实性负责。如有虚假，将依法承担相应责任。</w:t>
      </w:r>
    </w:p>
    <w:p w14:paraId="704D2676">
      <w:pPr>
        <w:spacing w:line="360" w:lineRule="auto"/>
        <w:ind w:firstLine="420" w:firstLineChars="200"/>
        <w:rPr>
          <w:rFonts w:ascii="宋体" w:hAnsi="宋体" w:cs="宋体"/>
          <w:color w:val="000000" w:themeColor="text1"/>
          <w:highlight w:val="none"/>
        </w:rPr>
      </w:pPr>
    </w:p>
    <w:p w14:paraId="5AC982B0">
      <w:pPr>
        <w:adjustRightInd w:val="0"/>
        <w:snapToGrid w:val="0"/>
        <w:spacing w:line="440" w:lineRule="exact"/>
        <w:rPr>
          <w:rFonts w:ascii="宋体" w:hAnsi="宋体"/>
          <w:bCs/>
          <w:color w:val="000000" w:themeColor="text1"/>
          <w:szCs w:val="21"/>
          <w:highlight w:val="none"/>
        </w:rPr>
      </w:pPr>
    </w:p>
    <w:p w14:paraId="7FA783A8">
      <w:pPr>
        <w:adjustRightInd w:val="0"/>
        <w:snapToGrid w:val="0"/>
        <w:spacing w:line="440" w:lineRule="exact"/>
        <w:rPr>
          <w:rFonts w:ascii="宋体" w:hAnsi="宋体"/>
          <w:bCs/>
          <w:color w:val="000000" w:themeColor="text1"/>
          <w:szCs w:val="21"/>
          <w:highlight w:val="none"/>
        </w:rPr>
      </w:pPr>
    </w:p>
    <w:p w14:paraId="5872CF8C">
      <w:pPr>
        <w:adjustRightInd w:val="0"/>
        <w:snapToGrid w:val="0"/>
        <w:spacing w:line="440" w:lineRule="exact"/>
        <w:rPr>
          <w:rFonts w:ascii="宋体" w:hAnsi="宋体"/>
          <w:bCs/>
          <w:color w:val="000000" w:themeColor="text1"/>
          <w:szCs w:val="21"/>
          <w:highlight w:val="none"/>
        </w:rPr>
      </w:pPr>
    </w:p>
    <w:p w14:paraId="47911017">
      <w:pPr>
        <w:adjustRightInd w:val="0"/>
        <w:snapToGrid w:val="0"/>
        <w:spacing w:line="440" w:lineRule="exact"/>
        <w:rPr>
          <w:rFonts w:ascii="宋体" w:hAnsi="宋体"/>
          <w:bCs/>
          <w:color w:val="000000" w:themeColor="text1"/>
          <w:szCs w:val="21"/>
          <w:highlight w:val="none"/>
        </w:rPr>
      </w:pPr>
    </w:p>
    <w:p w14:paraId="23232137">
      <w:pPr>
        <w:adjustRightInd w:val="0"/>
        <w:snapToGrid w:val="0"/>
        <w:spacing w:line="360" w:lineRule="auto"/>
        <w:rPr>
          <w:rFonts w:ascii="宋体" w:hAnsi="宋体"/>
          <w:bCs/>
          <w:color w:val="000000" w:themeColor="text1"/>
          <w:szCs w:val="21"/>
          <w:highlight w:val="none"/>
        </w:rPr>
      </w:pPr>
      <w:r>
        <w:rPr>
          <w:rFonts w:hint="eastAsia" w:ascii="宋体" w:hAnsi="宋体"/>
          <w:bCs/>
          <w:color w:val="000000" w:themeColor="text1"/>
          <w:szCs w:val="21"/>
          <w:highlight w:val="none"/>
        </w:rPr>
        <w:t xml:space="preserve">供应商法定代表人（负责人）或授权代理人（签字）： </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                         </w:t>
      </w:r>
    </w:p>
    <w:p w14:paraId="15BE132D">
      <w:pPr>
        <w:adjustRightInd w:val="0"/>
        <w:snapToGrid w:val="0"/>
        <w:spacing w:line="360" w:lineRule="auto"/>
        <w:rPr>
          <w:rFonts w:ascii="宋体" w:hAnsi="宋体"/>
          <w:bCs/>
          <w:color w:val="000000" w:themeColor="text1"/>
          <w:szCs w:val="21"/>
          <w:highlight w:val="none"/>
        </w:rPr>
      </w:pPr>
      <w:r>
        <w:rPr>
          <w:rFonts w:hint="eastAsia" w:ascii="宋体" w:hAnsi="宋体"/>
          <w:bCs/>
          <w:color w:val="000000" w:themeColor="text1"/>
          <w:szCs w:val="21"/>
          <w:highlight w:val="none"/>
        </w:rPr>
        <w:t>供应商名称（加盖公章）：</w:t>
      </w:r>
      <w:r>
        <w:rPr>
          <w:rFonts w:hint="eastAsia" w:ascii="宋体" w:hAnsi="宋体"/>
          <w:bCs/>
          <w:color w:val="000000" w:themeColor="text1"/>
          <w:szCs w:val="21"/>
          <w:highlight w:val="none"/>
          <w:u w:val="single"/>
        </w:rPr>
        <w:t xml:space="preserve">                                       </w:t>
      </w:r>
      <w:r>
        <w:rPr>
          <w:rFonts w:ascii="宋体" w:hAnsi="宋体"/>
          <w:bCs/>
          <w:color w:val="000000" w:themeColor="text1"/>
          <w:szCs w:val="21"/>
          <w:highlight w:val="none"/>
        </w:rPr>
        <w:t xml:space="preserve"> </w:t>
      </w:r>
    </w:p>
    <w:p w14:paraId="37F250CF">
      <w:pPr>
        <w:pStyle w:val="5"/>
        <w:ind w:firstLine="0"/>
        <w:rPr>
          <w:rFonts w:hAnsi="宋体"/>
          <w:bCs/>
          <w:color w:val="000000" w:themeColor="text1"/>
          <w:sz w:val="21"/>
          <w:szCs w:val="21"/>
          <w:highlight w:val="none"/>
        </w:rPr>
      </w:pPr>
      <w:r>
        <w:rPr>
          <w:rFonts w:hint="eastAsia" w:hAnsi="宋体"/>
          <w:bCs/>
          <w:color w:val="000000" w:themeColor="text1"/>
          <w:sz w:val="21"/>
          <w:szCs w:val="21"/>
          <w:highlight w:val="none"/>
        </w:rPr>
        <w:t>日期：</w:t>
      </w:r>
      <w:r>
        <w:rPr>
          <w:rFonts w:hAnsi="宋体"/>
          <w:bCs/>
          <w:color w:val="000000" w:themeColor="text1"/>
          <w:sz w:val="21"/>
          <w:szCs w:val="21"/>
          <w:highlight w:val="none"/>
          <w:u w:val="single"/>
        </w:rPr>
        <w:t xml:space="preserve">    </w:t>
      </w:r>
      <w:r>
        <w:rPr>
          <w:rFonts w:hint="eastAsia" w:hAnsi="宋体"/>
          <w:bCs/>
          <w:color w:val="000000" w:themeColor="text1"/>
          <w:sz w:val="21"/>
          <w:szCs w:val="21"/>
          <w:highlight w:val="none"/>
          <w:u w:val="single"/>
        </w:rPr>
        <w:t xml:space="preserve">  </w:t>
      </w:r>
      <w:r>
        <w:rPr>
          <w:rFonts w:hAnsi="宋体"/>
          <w:bCs/>
          <w:color w:val="000000" w:themeColor="text1"/>
          <w:sz w:val="21"/>
          <w:szCs w:val="21"/>
          <w:highlight w:val="none"/>
          <w:u w:val="single"/>
        </w:rPr>
        <w:t xml:space="preserve"> </w:t>
      </w:r>
      <w:r>
        <w:rPr>
          <w:rFonts w:hAnsi="宋体"/>
          <w:bCs/>
          <w:color w:val="000000" w:themeColor="text1"/>
          <w:sz w:val="21"/>
          <w:szCs w:val="21"/>
          <w:highlight w:val="none"/>
        </w:rPr>
        <w:t xml:space="preserve"> </w:t>
      </w:r>
      <w:r>
        <w:rPr>
          <w:rFonts w:hint="eastAsia" w:hAnsi="宋体"/>
          <w:bCs/>
          <w:color w:val="000000" w:themeColor="text1"/>
          <w:sz w:val="21"/>
          <w:szCs w:val="21"/>
          <w:highlight w:val="none"/>
        </w:rPr>
        <w:t>年</w:t>
      </w:r>
      <w:r>
        <w:rPr>
          <w:rFonts w:hAnsi="宋体"/>
          <w:bCs/>
          <w:color w:val="000000" w:themeColor="text1"/>
          <w:sz w:val="21"/>
          <w:szCs w:val="21"/>
          <w:highlight w:val="none"/>
          <w:u w:val="single"/>
        </w:rPr>
        <w:t xml:space="preserve">     </w:t>
      </w:r>
      <w:r>
        <w:rPr>
          <w:rFonts w:hint="eastAsia" w:hAnsi="宋体"/>
          <w:bCs/>
          <w:color w:val="000000" w:themeColor="text1"/>
          <w:sz w:val="21"/>
          <w:szCs w:val="21"/>
          <w:highlight w:val="none"/>
        </w:rPr>
        <w:t>月</w:t>
      </w:r>
      <w:r>
        <w:rPr>
          <w:rFonts w:hAnsi="宋体"/>
          <w:bCs/>
          <w:color w:val="000000" w:themeColor="text1"/>
          <w:sz w:val="21"/>
          <w:szCs w:val="21"/>
          <w:highlight w:val="none"/>
        </w:rPr>
        <w:t xml:space="preserve"> </w:t>
      </w:r>
      <w:r>
        <w:rPr>
          <w:rFonts w:hAnsi="宋体"/>
          <w:bCs/>
          <w:color w:val="000000" w:themeColor="text1"/>
          <w:sz w:val="21"/>
          <w:szCs w:val="21"/>
          <w:highlight w:val="none"/>
          <w:u w:val="single"/>
        </w:rPr>
        <w:t xml:space="preserve">    </w:t>
      </w:r>
      <w:r>
        <w:rPr>
          <w:rFonts w:hint="eastAsia" w:hAnsi="宋体"/>
          <w:bCs/>
          <w:color w:val="000000" w:themeColor="text1"/>
          <w:sz w:val="21"/>
          <w:szCs w:val="21"/>
          <w:highlight w:val="none"/>
        </w:rPr>
        <w:t>日</w:t>
      </w:r>
    </w:p>
    <w:p w14:paraId="6612D629">
      <w:pPr>
        <w:pStyle w:val="5"/>
        <w:ind w:firstLine="0"/>
        <w:rPr>
          <w:rFonts w:hAnsi="宋体"/>
          <w:bCs/>
          <w:color w:val="000000" w:themeColor="text1"/>
          <w:sz w:val="21"/>
          <w:szCs w:val="21"/>
          <w:highlight w:val="none"/>
        </w:rPr>
        <w:sectPr>
          <w:pgSz w:w="11906" w:h="16838"/>
          <w:pgMar w:top="1418" w:right="1474" w:bottom="1418" w:left="1474" w:header="851" w:footer="992" w:gutter="0"/>
          <w:cols w:space="720" w:num="1"/>
          <w:docGrid w:linePitch="312" w:charSpace="0"/>
        </w:sectPr>
      </w:pPr>
    </w:p>
    <w:p w14:paraId="7BAECF3D">
      <w:pPr>
        <w:pStyle w:val="3"/>
        <w:numPr>
          <w:ilvl w:val="1"/>
          <w:numId w:val="0"/>
        </w:numPr>
        <w:spacing w:line="360" w:lineRule="auto"/>
        <w:rPr>
          <w:rFonts w:ascii="宋体" w:hAnsi="宋体"/>
          <w:color w:val="000000" w:themeColor="text1"/>
          <w:sz w:val="28"/>
          <w:szCs w:val="28"/>
          <w:highlight w:val="none"/>
        </w:rPr>
      </w:pPr>
      <w:bookmarkStart w:id="384" w:name="_Toc469160804"/>
      <w:bookmarkStart w:id="385" w:name="_Toc200414534"/>
      <w:bookmarkStart w:id="386" w:name="_Toc21713"/>
      <w:r>
        <w:rPr>
          <w:rFonts w:hint="eastAsia" w:ascii="宋体" w:hAnsi="宋体"/>
          <w:color w:val="000000" w:themeColor="text1"/>
          <w:sz w:val="28"/>
          <w:szCs w:val="28"/>
          <w:highlight w:val="none"/>
        </w:rPr>
        <w:t>附件九：成交服务费承诺</w:t>
      </w:r>
      <w:bookmarkEnd w:id="384"/>
      <w:bookmarkEnd w:id="385"/>
      <w:bookmarkEnd w:id="386"/>
    </w:p>
    <w:p w14:paraId="7C514A06">
      <w:pPr>
        <w:spacing w:line="360" w:lineRule="auto"/>
        <w:rPr>
          <w:rFonts w:ascii="宋体" w:hAnsi="宋体"/>
          <w:color w:val="000000" w:themeColor="text1"/>
          <w:szCs w:val="21"/>
          <w:highlight w:val="none"/>
        </w:rPr>
      </w:pPr>
      <w:r>
        <w:rPr>
          <w:rFonts w:hint="eastAsia" w:ascii="宋体" w:hAnsi="宋体"/>
          <w:color w:val="000000" w:themeColor="text1"/>
          <w:szCs w:val="21"/>
          <w:highlight w:val="none"/>
        </w:rPr>
        <w:t>致（代理机构）：</w:t>
      </w:r>
    </w:p>
    <w:p w14:paraId="5591B38D">
      <w:pPr>
        <w:spacing w:line="360" w:lineRule="auto"/>
        <w:rPr>
          <w:rFonts w:ascii="宋体" w:hAnsi="宋体"/>
          <w:color w:val="000000" w:themeColor="text1"/>
          <w:szCs w:val="21"/>
          <w:highlight w:val="none"/>
        </w:rPr>
      </w:pPr>
    </w:p>
    <w:p w14:paraId="51A20D4D">
      <w:pPr>
        <w:spacing w:line="360" w:lineRule="auto"/>
        <w:ind w:firstLine="420" w:firstLineChars="200"/>
        <w:rPr>
          <w:rFonts w:ascii="宋体" w:hAnsi="宋体"/>
          <w:color w:val="000000" w:themeColor="text1"/>
          <w:szCs w:val="21"/>
          <w:highlight w:val="none"/>
        </w:rPr>
      </w:pPr>
      <w:r>
        <w:rPr>
          <w:rFonts w:hint="eastAsia" w:ascii="宋体" w:hAnsi="宋体"/>
          <w:color w:val="000000" w:themeColor="text1"/>
          <w:szCs w:val="21"/>
          <w:highlight w:val="none"/>
        </w:rPr>
        <w:t>针对贵方组织的（项目名称：</w:t>
      </w:r>
      <w:r>
        <w:rPr>
          <w:rFonts w:hint="eastAsia" w:ascii="宋体" w:hAnsi="宋体"/>
          <w:b/>
          <w:color w:val="000000" w:themeColor="text1"/>
          <w:highlight w:val="none"/>
          <w:u w:val="single"/>
        </w:rPr>
        <w:t xml:space="preserve">                               </w:t>
      </w:r>
      <w:r>
        <w:rPr>
          <w:rFonts w:hint="eastAsia" w:ascii="宋体" w:hAnsi="宋体"/>
          <w:bCs/>
          <w:color w:val="000000" w:themeColor="text1"/>
          <w:highlight w:val="none"/>
        </w:rPr>
        <w:t>）</w:t>
      </w:r>
      <w:r>
        <w:rPr>
          <w:rFonts w:hint="eastAsia" w:ascii="宋体" w:hAnsi="宋体"/>
          <w:color w:val="000000" w:themeColor="text1"/>
          <w:szCs w:val="21"/>
          <w:highlight w:val="none"/>
        </w:rPr>
        <w:t>磋商项目（</w:t>
      </w:r>
      <w:r>
        <w:rPr>
          <w:rFonts w:hint="eastAsia" w:ascii="宋体" w:hAnsi="宋体"/>
          <w:bCs/>
          <w:color w:val="000000" w:themeColor="text1"/>
          <w:szCs w:val="21"/>
          <w:highlight w:val="none"/>
        </w:rPr>
        <w:t xml:space="preserve">项目编号： </w:t>
      </w:r>
      <w:r>
        <w:rPr>
          <w:rFonts w:hint="eastAsia" w:ascii="宋体" w:hAnsi="宋体"/>
          <w:b/>
          <w:bCs/>
          <w:color w:val="000000" w:themeColor="text1"/>
          <w:szCs w:val="21"/>
          <w:highlight w:val="none"/>
          <w:u w:val="single"/>
        </w:rPr>
        <w:t xml:space="preserve">                        </w:t>
      </w:r>
      <w:r>
        <w:rPr>
          <w:rFonts w:hint="eastAsia" w:ascii="宋体" w:hAnsi="宋体"/>
          <w:color w:val="000000" w:themeColor="text1"/>
          <w:szCs w:val="21"/>
          <w:highlight w:val="none"/>
        </w:rPr>
        <w:t>），我方承诺：</w:t>
      </w:r>
    </w:p>
    <w:p w14:paraId="50E51E16">
      <w:pPr>
        <w:spacing w:line="360" w:lineRule="auto"/>
        <w:ind w:firstLine="420" w:firstLineChars="200"/>
        <w:rPr>
          <w:rFonts w:ascii="宋体" w:hAnsi="宋体"/>
          <w:color w:val="000000" w:themeColor="text1"/>
          <w:szCs w:val="21"/>
          <w:highlight w:val="none"/>
        </w:rPr>
      </w:pPr>
      <w:r>
        <w:rPr>
          <w:rFonts w:hint="eastAsia" w:ascii="宋体" w:hAnsi="宋体"/>
          <w:color w:val="000000" w:themeColor="text1"/>
          <w:szCs w:val="21"/>
          <w:highlight w:val="none"/>
        </w:rPr>
        <w:t>1.若我方成交，将严格遵照本项目磋商文件的规定向代理采购机构缴纳成交服务费。</w:t>
      </w:r>
    </w:p>
    <w:p w14:paraId="00C0070A">
      <w:pPr>
        <w:spacing w:line="360" w:lineRule="auto"/>
        <w:ind w:firstLine="420" w:firstLineChars="200"/>
        <w:rPr>
          <w:rFonts w:ascii="宋体" w:hAnsi="宋体"/>
          <w:color w:val="000000" w:themeColor="text1"/>
          <w:szCs w:val="21"/>
          <w:highlight w:val="none"/>
        </w:rPr>
      </w:pPr>
      <w:r>
        <w:rPr>
          <w:rFonts w:hint="eastAsia" w:ascii="宋体" w:hAnsi="宋体"/>
          <w:color w:val="000000" w:themeColor="text1"/>
          <w:szCs w:val="21"/>
          <w:highlight w:val="none"/>
        </w:rPr>
        <w:t>2.若我方成交后拒绝如数缴纳或未按本项目磋商文件规定的期限缴纳成交服务费，则视为我方自动放弃该成交结果，贵方有权重新确定成交结果，我方对此无任何异议。</w:t>
      </w:r>
    </w:p>
    <w:p w14:paraId="61DAC453">
      <w:pPr>
        <w:spacing w:line="360" w:lineRule="auto"/>
        <w:rPr>
          <w:rFonts w:ascii="宋体" w:hAnsi="宋体"/>
          <w:color w:val="000000" w:themeColor="text1"/>
          <w:szCs w:val="21"/>
          <w:highlight w:val="none"/>
        </w:rPr>
      </w:pPr>
      <w:r>
        <w:rPr>
          <w:rFonts w:hint="eastAsia" w:ascii="宋体" w:hAnsi="宋体"/>
          <w:color w:val="000000" w:themeColor="text1"/>
          <w:szCs w:val="21"/>
          <w:highlight w:val="none"/>
        </w:rPr>
        <w:t xml:space="preserve">     </w:t>
      </w:r>
    </w:p>
    <w:p w14:paraId="20AA9F1D">
      <w:pPr>
        <w:spacing w:line="360" w:lineRule="auto"/>
        <w:ind w:firstLine="420" w:firstLineChars="200"/>
        <w:rPr>
          <w:rFonts w:ascii="宋体" w:hAnsi="宋体"/>
          <w:color w:val="000000" w:themeColor="text1"/>
          <w:szCs w:val="21"/>
          <w:highlight w:val="none"/>
        </w:rPr>
      </w:pPr>
    </w:p>
    <w:p w14:paraId="4CA6DD3F">
      <w:pPr>
        <w:adjustRightInd w:val="0"/>
        <w:snapToGrid w:val="0"/>
        <w:spacing w:line="360" w:lineRule="auto"/>
        <w:rPr>
          <w:rFonts w:ascii="宋体" w:hAnsi="宋体"/>
          <w:bCs/>
          <w:color w:val="000000" w:themeColor="text1"/>
          <w:szCs w:val="21"/>
          <w:highlight w:val="none"/>
        </w:rPr>
      </w:pPr>
      <w:r>
        <w:rPr>
          <w:rFonts w:hint="eastAsia" w:ascii="宋体" w:hAnsi="宋体"/>
          <w:bCs/>
          <w:color w:val="000000" w:themeColor="text1"/>
          <w:szCs w:val="21"/>
          <w:highlight w:val="none"/>
        </w:rPr>
        <w:t>供应商法定代表人（负责人）或授权代理人（签字）：</w:t>
      </w:r>
      <w:r>
        <w:rPr>
          <w:rFonts w:hint="eastAsia" w:ascii="宋体" w:hAnsi="宋体"/>
          <w:bCs/>
          <w:color w:val="000000" w:themeColor="text1"/>
          <w:szCs w:val="21"/>
          <w:highlight w:val="none"/>
          <w:u w:val="single"/>
        </w:rPr>
        <w:t xml:space="preserve">                            </w:t>
      </w:r>
    </w:p>
    <w:p w14:paraId="38829F31">
      <w:pPr>
        <w:spacing w:line="360" w:lineRule="auto"/>
        <w:ind w:right="-384" w:rightChars="-183"/>
        <w:rPr>
          <w:rFonts w:ascii="宋体" w:hAnsi="宋体"/>
          <w:bCs/>
          <w:color w:val="000000" w:themeColor="text1"/>
          <w:szCs w:val="21"/>
          <w:highlight w:val="none"/>
          <w:u w:val="single"/>
        </w:rPr>
      </w:pPr>
      <w:r>
        <w:rPr>
          <w:rFonts w:hint="eastAsia" w:ascii="宋体" w:hAnsi="宋体"/>
          <w:bCs/>
          <w:color w:val="000000" w:themeColor="text1"/>
          <w:szCs w:val="21"/>
          <w:highlight w:val="none"/>
        </w:rPr>
        <w:t>供应商名称（加盖公章）：</w:t>
      </w:r>
      <w:r>
        <w:rPr>
          <w:rFonts w:ascii="宋体" w:hAnsi="宋体"/>
          <w:bCs/>
          <w:color w:val="000000" w:themeColor="text1"/>
          <w:szCs w:val="21"/>
          <w:highlight w:val="none"/>
          <w:u w:val="single"/>
        </w:rPr>
        <w:t xml:space="preserve">    </w:t>
      </w:r>
      <w:r>
        <w:rPr>
          <w:rFonts w:hint="eastAsia" w:ascii="宋体" w:hAnsi="宋体"/>
          <w:bCs/>
          <w:color w:val="000000" w:themeColor="text1"/>
          <w:szCs w:val="21"/>
          <w:highlight w:val="none"/>
          <w:u w:val="single"/>
        </w:rPr>
        <w:t xml:space="preserve">                                               </w:t>
      </w:r>
    </w:p>
    <w:p w14:paraId="0621E476">
      <w:pPr>
        <w:spacing w:line="360" w:lineRule="auto"/>
        <w:ind w:right="-384" w:rightChars="-183"/>
        <w:rPr>
          <w:rFonts w:ascii="宋体" w:hAnsi="宋体"/>
          <w:bCs/>
          <w:color w:val="000000" w:themeColor="text1"/>
          <w:szCs w:val="21"/>
          <w:highlight w:val="none"/>
          <w:u w:val="single"/>
        </w:rPr>
      </w:pPr>
      <w:r>
        <w:rPr>
          <w:rFonts w:hint="eastAsia" w:ascii="宋体" w:hAnsi="宋体"/>
          <w:bCs/>
          <w:color w:val="000000" w:themeColor="text1"/>
          <w:szCs w:val="21"/>
          <w:highlight w:val="none"/>
        </w:rPr>
        <w:t>日期：</w:t>
      </w:r>
      <w:r>
        <w:rPr>
          <w:rFonts w:ascii="宋体" w:hAnsi="宋体"/>
          <w:color w:val="000000" w:themeColor="text1"/>
          <w:szCs w:val="21"/>
          <w:highlight w:val="none"/>
          <w:u w:val="single"/>
        </w:rPr>
        <w:t xml:space="preserve">      </w:t>
      </w:r>
      <w:r>
        <w:rPr>
          <w:rFonts w:hint="eastAsia" w:ascii="宋体" w:hAnsi="宋体"/>
          <w:bCs/>
          <w:color w:val="000000" w:themeColor="text1"/>
          <w:szCs w:val="21"/>
          <w:highlight w:val="none"/>
        </w:rPr>
        <w:t>年</w:t>
      </w:r>
      <w:r>
        <w:rPr>
          <w:rFonts w:ascii="宋体" w:hAnsi="宋体"/>
          <w:color w:val="000000" w:themeColor="text1"/>
          <w:szCs w:val="21"/>
          <w:highlight w:val="none"/>
          <w:u w:val="single"/>
        </w:rPr>
        <w:t xml:space="preserve">      </w:t>
      </w:r>
      <w:r>
        <w:rPr>
          <w:rFonts w:hint="eastAsia" w:ascii="宋体" w:hAnsi="宋体"/>
          <w:bCs/>
          <w:color w:val="000000" w:themeColor="text1"/>
          <w:szCs w:val="21"/>
          <w:highlight w:val="none"/>
        </w:rPr>
        <w:t>月</w:t>
      </w:r>
      <w:r>
        <w:rPr>
          <w:rFonts w:ascii="宋体" w:hAnsi="宋体"/>
          <w:color w:val="000000" w:themeColor="text1"/>
          <w:szCs w:val="21"/>
          <w:highlight w:val="none"/>
          <w:u w:val="single"/>
        </w:rPr>
        <w:t xml:space="preserve">      </w:t>
      </w:r>
      <w:r>
        <w:rPr>
          <w:rFonts w:hint="eastAsia" w:ascii="宋体" w:hAnsi="宋体"/>
          <w:bCs/>
          <w:color w:val="000000" w:themeColor="text1"/>
          <w:szCs w:val="21"/>
          <w:highlight w:val="none"/>
        </w:rPr>
        <w:t>日</w:t>
      </w:r>
    </w:p>
    <w:p w14:paraId="5D46252F">
      <w:pPr>
        <w:spacing w:line="360" w:lineRule="auto"/>
        <w:ind w:right="-384" w:rightChars="-183"/>
        <w:rPr>
          <w:rFonts w:ascii="宋体" w:hAnsi="宋体"/>
          <w:bCs/>
          <w:color w:val="000000" w:themeColor="text1"/>
          <w:highlight w:val="none"/>
          <w:u w:val="single"/>
        </w:rPr>
      </w:pPr>
    </w:p>
    <w:p w14:paraId="670D5D41">
      <w:pPr>
        <w:spacing w:line="360" w:lineRule="auto"/>
        <w:ind w:right="-384" w:rightChars="-183"/>
        <w:rPr>
          <w:rFonts w:ascii="宋体" w:hAnsi="宋体"/>
          <w:bCs/>
          <w:color w:val="000000" w:themeColor="text1"/>
          <w:highlight w:val="none"/>
          <w:u w:val="single"/>
        </w:rPr>
      </w:pPr>
    </w:p>
    <w:p w14:paraId="06BF7702">
      <w:pPr>
        <w:spacing w:line="360" w:lineRule="auto"/>
        <w:ind w:right="-384" w:rightChars="-183"/>
        <w:rPr>
          <w:rFonts w:ascii="宋体" w:hAnsi="宋体"/>
          <w:bCs/>
          <w:color w:val="000000" w:themeColor="text1"/>
          <w:highlight w:val="none"/>
          <w:u w:val="single"/>
        </w:rPr>
      </w:pPr>
    </w:p>
    <w:p w14:paraId="7A454CE2">
      <w:pPr>
        <w:spacing w:line="360" w:lineRule="auto"/>
        <w:ind w:right="-384" w:rightChars="-183"/>
        <w:rPr>
          <w:rFonts w:ascii="宋体" w:hAnsi="宋体"/>
          <w:bCs/>
          <w:color w:val="000000" w:themeColor="text1"/>
          <w:highlight w:val="none"/>
          <w:u w:val="single"/>
        </w:rPr>
      </w:pPr>
    </w:p>
    <w:p w14:paraId="4FA36D0A">
      <w:pPr>
        <w:spacing w:line="360" w:lineRule="auto"/>
        <w:ind w:right="-384" w:rightChars="-183"/>
        <w:rPr>
          <w:rFonts w:ascii="宋体" w:hAnsi="宋体"/>
          <w:bCs/>
          <w:color w:val="000000" w:themeColor="text1"/>
          <w:highlight w:val="none"/>
          <w:u w:val="single"/>
        </w:rPr>
      </w:pPr>
    </w:p>
    <w:p w14:paraId="4B9B0B0C">
      <w:pPr>
        <w:spacing w:line="360" w:lineRule="auto"/>
        <w:ind w:right="-384" w:rightChars="-183"/>
        <w:rPr>
          <w:rFonts w:ascii="宋体" w:hAnsi="宋体"/>
          <w:bCs/>
          <w:color w:val="000000" w:themeColor="text1"/>
          <w:highlight w:val="none"/>
          <w:u w:val="single"/>
        </w:rPr>
      </w:pPr>
    </w:p>
    <w:p w14:paraId="1603B336">
      <w:pPr>
        <w:spacing w:line="360" w:lineRule="auto"/>
        <w:ind w:right="-384" w:rightChars="-183"/>
        <w:rPr>
          <w:rFonts w:ascii="宋体" w:hAnsi="宋体"/>
          <w:bCs/>
          <w:color w:val="000000" w:themeColor="text1"/>
          <w:highlight w:val="none"/>
          <w:u w:val="single"/>
        </w:rPr>
      </w:pPr>
    </w:p>
    <w:p w14:paraId="26FEEF04">
      <w:pPr>
        <w:spacing w:line="360" w:lineRule="auto"/>
        <w:ind w:right="-384" w:rightChars="-183"/>
        <w:rPr>
          <w:rFonts w:ascii="宋体" w:hAnsi="宋体"/>
          <w:bCs/>
          <w:color w:val="000000" w:themeColor="text1"/>
          <w:highlight w:val="none"/>
          <w:u w:val="single"/>
        </w:rPr>
      </w:pPr>
    </w:p>
    <w:p w14:paraId="1D244279">
      <w:pPr>
        <w:spacing w:line="360" w:lineRule="auto"/>
        <w:ind w:right="-384" w:rightChars="-183"/>
        <w:rPr>
          <w:rFonts w:ascii="宋体" w:hAnsi="宋体"/>
          <w:bCs/>
          <w:color w:val="000000" w:themeColor="text1"/>
          <w:highlight w:val="none"/>
          <w:u w:val="single"/>
        </w:rPr>
      </w:pPr>
    </w:p>
    <w:p w14:paraId="1316E384">
      <w:pPr>
        <w:spacing w:line="360" w:lineRule="auto"/>
        <w:ind w:right="-384" w:rightChars="-183"/>
        <w:rPr>
          <w:rFonts w:ascii="宋体" w:hAnsi="宋体"/>
          <w:bCs/>
          <w:color w:val="000000" w:themeColor="text1"/>
          <w:highlight w:val="none"/>
          <w:u w:val="single"/>
        </w:rPr>
      </w:pPr>
    </w:p>
    <w:p w14:paraId="70230456">
      <w:pPr>
        <w:spacing w:line="360" w:lineRule="auto"/>
        <w:ind w:right="-384" w:rightChars="-183"/>
        <w:rPr>
          <w:rFonts w:ascii="宋体" w:hAnsi="宋体"/>
          <w:bCs/>
          <w:color w:val="000000" w:themeColor="text1"/>
          <w:highlight w:val="none"/>
          <w:u w:val="single"/>
        </w:rPr>
      </w:pPr>
    </w:p>
    <w:p w14:paraId="0A6A38BA">
      <w:pPr>
        <w:spacing w:line="360" w:lineRule="auto"/>
        <w:ind w:right="-384" w:rightChars="-183"/>
        <w:rPr>
          <w:rFonts w:ascii="宋体" w:hAnsi="宋体"/>
          <w:bCs/>
          <w:color w:val="000000" w:themeColor="text1"/>
          <w:highlight w:val="none"/>
          <w:u w:val="single"/>
        </w:rPr>
      </w:pPr>
    </w:p>
    <w:p w14:paraId="280EF730">
      <w:pPr>
        <w:spacing w:line="360" w:lineRule="auto"/>
        <w:ind w:right="-384" w:rightChars="-183"/>
        <w:rPr>
          <w:rFonts w:ascii="宋体" w:hAnsi="宋体"/>
          <w:bCs/>
          <w:color w:val="000000" w:themeColor="text1"/>
          <w:highlight w:val="none"/>
          <w:u w:val="single"/>
        </w:rPr>
      </w:pPr>
    </w:p>
    <w:p w14:paraId="612DA814">
      <w:pPr>
        <w:spacing w:line="360" w:lineRule="auto"/>
        <w:ind w:right="-384" w:rightChars="-183"/>
        <w:rPr>
          <w:rFonts w:ascii="宋体" w:hAnsi="宋体"/>
          <w:bCs/>
          <w:color w:val="000000" w:themeColor="text1"/>
          <w:highlight w:val="none"/>
          <w:u w:val="single"/>
        </w:rPr>
      </w:pPr>
    </w:p>
    <w:p w14:paraId="2F95F796">
      <w:pPr>
        <w:pStyle w:val="3"/>
        <w:numPr>
          <w:ilvl w:val="1"/>
          <w:numId w:val="0"/>
        </w:numPr>
        <w:spacing w:line="360" w:lineRule="auto"/>
        <w:rPr>
          <w:rFonts w:ascii="宋体" w:hAnsi="宋体"/>
          <w:color w:val="000000" w:themeColor="text1"/>
          <w:sz w:val="28"/>
          <w:szCs w:val="28"/>
          <w:highlight w:val="none"/>
        </w:rPr>
      </w:pPr>
      <w:bookmarkStart w:id="387" w:name="_Toc469160805"/>
      <w:bookmarkStart w:id="388" w:name="_Toc200414535"/>
      <w:bookmarkStart w:id="389" w:name="_Toc28784"/>
      <w:r>
        <w:rPr>
          <w:rFonts w:hint="eastAsia" w:ascii="宋体" w:hAnsi="宋体"/>
          <w:color w:val="000000" w:themeColor="text1"/>
          <w:sz w:val="28"/>
          <w:szCs w:val="28"/>
          <w:highlight w:val="none"/>
        </w:rPr>
        <w:t>附件十：磋商供应商提交的其他资料</w:t>
      </w:r>
      <w:bookmarkEnd w:id="387"/>
      <w:bookmarkEnd w:id="388"/>
      <w:bookmarkEnd w:id="389"/>
    </w:p>
    <w:p w14:paraId="2747F3AF">
      <w:pPr>
        <w:adjustRightInd w:val="0"/>
        <w:snapToGrid w:val="0"/>
        <w:spacing w:line="360" w:lineRule="auto"/>
        <w:jc w:val="left"/>
        <w:rPr>
          <w:rFonts w:ascii="宋体" w:hAnsi="宋体"/>
          <w:b/>
          <w:bCs/>
          <w:caps/>
          <w:color w:val="000000" w:themeColor="text1"/>
          <w:szCs w:val="21"/>
          <w:highlight w:val="none"/>
          <w:u w:val="single"/>
        </w:rPr>
      </w:pPr>
      <w:r>
        <w:rPr>
          <w:rFonts w:hint="eastAsia" w:ascii="宋体" w:hAnsi="宋体"/>
          <w:bCs/>
          <w:color w:val="000000" w:themeColor="text1"/>
          <w:szCs w:val="21"/>
          <w:highlight w:val="none"/>
        </w:rPr>
        <w:t>项目编号:</w:t>
      </w:r>
      <w:r>
        <w:rPr>
          <w:rFonts w:hint="eastAsia" w:ascii="宋体" w:hAnsi="宋体"/>
          <w:b/>
          <w:bCs/>
          <w:color w:val="000000" w:themeColor="text1"/>
          <w:szCs w:val="21"/>
          <w:highlight w:val="none"/>
          <w:u w:val="single"/>
        </w:rPr>
        <w:t xml:space="preserve"> </w:t>
      </w:r>
      <w:r>
        <w:rPr>
          <w:rFonts w:hint="eastAsia" w:ascii="宋体" w:hAnsi="宋体"/>
          <w:b/>
          <w:bCs/>
          <w:color w:val="000000" w:themeColor="text1"/>
          <w:szCs w:val="21"/>
          <w:highlight w:val="none"/>
          <w:u w:val="single"/>
          <w:lang w:eastAsia="zh-CN"/>
        </w:rPr>
        <w:t>YXCG-20260706</w:t>
      </w:r>
      <w:r>
        <w:rPr>
          <w:rFonts w:hint="eastAsia" w:ascii="宋体" w:hAnsi="宋体"/>
          <w:b/>
          <w:bCs/>
          <w:caps/>
          <w:color w:val="000000" w:themeColor="text1"/>
          <w:szCs w:val="21"/>
          <w:highlight w:val="none"/>
          <w:u w:val="single"/>
        </w:rPr>
        <w:t xml:space="preserve">  </w:t>
      </w:r>
    </w:p>
    <w:p w14:paraId="0E5C5146">
      <w:pPr>
        <w:adjustRightInd w:val="0"/>
        <w:snapToGrid w:val="0"/>
        <w:spacing w:line="360" w:lineRule="auto"/>
        <w:jc w:val="left"/>
        <w:rPr>
          <w:rFonts w:ascii="宋体" w:hAnsi="宋体"/>
          <w:bCs/>
          <w:color w:val="000000" w:themeColor="text1"/>
          <w:szCs w:val="21"/>
          <w:highlight w:val="none"/>
        </w:rPr>
      </w:pPr>
      <w:r>
        <w:rPr>
          <w:rFonts w:hint="eastAsia" w:ascii="宋体" w:hAnsi="宋体"/>
          <w:color w:val="000000" w:themeColor="text1"/>
          <w:szCs w:val="21"/>
          <w:highlight w:val="none"/>
        </w:rPr>
        <w:t>项目名称：</w:t>
      </w:r>
      <w:r>
        <w:rPr>
          <w:rFonts w:hint="eastAsia" w:ascii="宋体" w:hAnsi="宋体"/>
          <w:b/>
          <w:bCs/>
          <w:color w:val="000000" w:themeColor="text1"/>
          <w:szCs w:val="21"/>
          <w:highlight w:val="none"/>
          <w:u w:val="single"/>
          <w:lang w:eastAsia="zh-CN"/>
        </w:rPr>
        <w:t>阳江市市直义务教育招生入学摇号派位服务（2026年）项目</w:t>
      </w:r>
      <w:r>
        <w:rPr>
          <w:rFonts w:hint="eastAsia" w:ascii="宋体" w:hAnsi="宋体"/>
          <w:b/>
          <w:bCs/>
          <w:color w:val="000000" w:themeColor="text1"/>
          <w:szCs w:val="21"/>
          <w:highlight w:val="none"/>
          <w:u w:val="single"/>
        </w:rPr>
        <w:t xml:space="preserve"> </w:t>
      </w:r>
    </w:p>
    <w:p w14:paraId="06A6B5F6">
      <w:pPr>
        <w:adjustRightInd w:val="0"/>
        <w:snapToGrid w:val="0"/>
        <w:spacing w:line="360" w:lineRule="auto"/>
        <w:jc w:val="left"/>
        <w:rPr>
          <w:rFonts w:ascii="宋体" w:hAnsi="宋体"/>
          <w:bCs/>
          <w:color w:val="000000" w:themeColor="text1"/>
          <w:szCs w:val="21"/>
          <w:highlight w:val="none"/>
          <w:u w:val="single"/>
        </w:rPr>
      </w:pPr>
    </w:p>
    <w:p w14:paraId="449F5571">
      <w:pPr>
        <w:pStyle w:val="5"/>
        <w:spacing w:line="360" w:lineRule="auto"/>
        <w:rPr>
          <w:rFonts w:hAnsi="宋体"/>
          <w:color w:val="000000" w:themeColor="text1"/>
          <w:sz w:val="21"/>
          <w:szCs w:val="21"/>
          <w:highlight w:val="none"/>
        </w:rPr>
      </w:pPr>
    </w:p>
    <w:p w14:paraId="2F9D96EF">
      <w:pPr>
        <w:pStyle w:val="5"/>
        <w:spacing w:line="360" w:lineRule="auto"/>
        <w:rPr>
          <w:rFonts w:hAnsi="宋体"/>
          <w:bCs/>
          <w:color w:val="000000" w:themeColor="text1"/>
          <w:sz w:val="21"/>
          <w:szCs w:val="21"/>
          <w:highlight w:val="none"/>
        </w:rPr>
      </w:pPr>
      <w:r>
        <w:rPr>
          <w:rFonts w:hint="eastAsia" w:hAnsi="宋体"/>
          <w:bCs/>
          <w:color w:val="000000" w:themeColor="text1"/>
          <w:sz w:val="21"/>
          <w:szCs w:val="21"/>
          <w:highlight w:val="none"/>
        </w:rPr>
        <w:t>本节无格式要求，供应商可根据自身实际情况以及磋商文件规定的“磋商采购项目要求”等进行编制。</w:t>
      </w:r>
    </w:p>
    <w:p w14:paraId="4BB42238">
      <w:pPr>
        <w:pStyle w:val="5"/>
        <w:spacing w:line="360" w:lineRule="auto"/>
        <w:rPr>
          <w:rFonts w:hAnsi="宋体"/>
          <w:bCs/>
          <w:color w:val="000000" w:themeColor="text1"/>
          <w:sz w:val="21"/>
          <w:szCs w:val="21"/>
          <w:highlight w:val="none"/>
        </w:rPr>
      </w:pPr>
      <w:r>
        <w:rPr>
          <w:rFonts w:hint="eastAsia" w:hAnsi="宋体"/>
          <w:bCs/>
          <w:color w:val="000000" w:themeColor="text1"/>
          <w:sz w:val="21"/>
          <w:szCs w:val="21"/>
          <w:highlight w:val="none"/>
        </w:rPr>
        <w:t>一、</w:t>
      </w:r>
    </w:p>
    <w:p w14:paraId="58919E8D">
      <w:pPr>
        <w:pStyle w:val="5"/>
        <w:spacing w:line="360" w:lineRule="auto"/>
        <w:rPr>
          <w:rFonts w:hAnsi="宋体"/>
          <w:bCs/>
          <w:color w:val="000000" w:themeColor="text1"/>
          <w:sz w:val="21"/>
          <w:szCs w:val="21"/>
          <w:highlight w:val="none"/>
        </w:rPr>
      </w:pPr>
      <w:r>
        <w:rPr>
          <w:rFonts w:hint="eastAsia" w:hAnsi="宋体"/>
          <w:bCs/>
          <w:color w:val="000000" w:themeColor="text1"/>
          <w:sz w:val="21"/>
          <w:szCs w:val="21"/>
          <w:highlight w:val="none"/>
        </w:rPr>
        <w:t>二、</w:t>
      </w:r>
    </w:p>
    <w:p w14:paraId="657C69C0">
      <w:pPr>
        <w:pStyle w:val="5"/>
        <w:spacing w:line="360" w:lineRule="auto"/>
        <w:rPr>
          <w:rFonts w:hAnsi="宋体"/>
          <w:bCs/>
          <w:color w:val="000000" w:themeColor="text1"/>
          <w:sz w:val="21"/>
          <w:szCs w:val="21"/>
          <w:highlight w:val="none"/>
        </w:rPr>
      </w:pPr>
      <w:r>
        <w:rPr>
          <w:rFonts w:hint="eastAsia" w:hAnsi="宋体"/>
          <w:bCs/>
          <w:color w:val="000000" w:themeColor="text1"/>
          <w:sz w:val="21"/>
          <w:szCs w:val="21"/>
          <w:highlight w:val="none"/>
        </w:rPr>
        <w:t>三、</w:t>
      </w:r>
      <w:r>
        <w:rPr>
          <w:rFonts w:hAnsi="宋体"/>
          <w:bCs/>
          <w:color w:val="000000" w:themeColor="text1"/>
          <w:sz w:val="21"/>
          <w:szCs w:val="21"/>
          <w:highlight w:val="none"/>
        </w:rPr>
        <w:t>...</w:t>
      </w:r>
    </w:p>
    <w:p w14:paraId="70F1E57B">
      <w:pPr>
        <w:pStyle w:val="5"/>
        <w:spacing w:line="360" w:lineRule="auto"/>
        <w:rPr>
          <w:rFonts w:hAnsi="宋体"/>
          <w:bCs/>
          <w:color w:val="000000" w:themeColor="text1"/>
          <w:sz w:val="21"/>
          <w:szCs w:val="21"/>
          <w:highlight w:val="none"/>
        </w:rPr>
      </w:pPr>
      <w:r>
        <w:rPr>
          <w:rFonts w:hint="eastAsia" w:hAnsi="宋体"/>
          <w:bCs/>
          <w:color w:val="000000" w:themeColor="text1"/>
          <w:sz w:val="21"/>
          <w:szCs w:val="21"/>
          <w:highlight w:val="none"/>
        </w:rPr>
        <w:t>四、</w:t>
      </w:r>
      <w:r>
        <w:rPr>
          <w:rFonts w:hAnsi="宋体"/>
          <w:bCs/>
          <w:color w:val="000000" w:themeColor="text1"/>
          <w:sz w:val="21"/>
          <w:szCs w:val="21"/>
          <w:highlight w:val="none"/>
        </w:rPr>
        <w:t>...</w:t>
      </w:r>
    </w:p>
    <w:p w14:paraId="0AFD8DC2">
      <w:pPr>
        <w:adjustRightInd w:val="0"/>
        <w:snapToGrid w:val="0"/>
        <w:spacing w:line="360" w:lineRule="auto"/>
        <w:rPr>
          <w:rFonts w:ascii="宋体" w:hAnsi="宋体"/>
          <w:bCs/>
          <w:color w:val="000000" w:themeColor="text1"/>
          <w:szCs w:val="21"/>
          <w:highlight w:val="none"/>
        </w:rPr>
      </w:pPr>
    </w:p>
    <w:p w14:paraId="3C33F882">
      <w:pPr>
        <w:adjustRightInd w:val="0"/>
        <w:snapToGrid w:val="0"/>
        <w:spacing w:line="360" w:lineRule="auto"/>
        <w:rPr>
          <w:rFonts w:ascii="宋体" w:hAnsi="宋体"/>
          <w:bCs/>
          <w:color w:val="000000" w:themeColor="text1"/>
          <w:szCs w:val="21"/>
          <w:highlight w:val="none"/>
        </w:rPr>
      </w:pPr>
    </w:p>
    <w:p w14:paraId="30D17370">
      <w:pPr>
        <w:adjustRightInd w:val="0"/>
        <w:snapToGrid w:val="0"/>
        <w:spacing w:line="360" w:lineRule="auto"/>
        <w:rPr>
          <w:rFonts w:ascii="宋体" w:hAnsi="宋体"/>
          <w:bCs/>
          <w:color w:val="000000" w:themeColor="text1"/>
          <w:szCs w:val="21"/>
          <w:highlight w:val="none"/>
        </w:rPr>
      </w:pPr>
    </w:p>
    <w:p w14:paraId="6E464BDA">
      <w:pPr>
        <w:adjustRightInd w:val="0"/>
        <w:snapToGrid w:val="0"/>
        <w:spacing w:line="360" w:lineRule="auto"/>
        <w:rPr>
          <w:rFonts w:ascii="宋体" w:hAnsi="宋体"/>
          <w:bCs/>
          <w:color w:val="000000" w:themeColor="text1"/>
          <w:szCs w:val="21"/>
          <w:highlight w:val="none"/>
        </w:rPr>
      </w:pPr>
    </w:p>
    <w:p w14:paraId="19D8E4EE">
      <w:pPr>
        <w:adjustRightInd w:val="0"/>
        <w:snapToGrid w:val="0"/>
        <w:spacing w:line="360" w:lineRule="auto"/>
        <w:rPr>
          <w:rFonts w:ascii="宋体" w:hAnsi="宋体"/>
          <w:bCs/>
          <w:color w:val="000000" w:themeColor="text1"/>
          <w:szCs w:val="21"/>
          <w:highlight w:val="none"/>
        </w:rPr>
      </w:pPr>
    </w:p>
    <w:p w14:paraId="30D34652">
      <w:pPr>
        <w:adjustRightInd w:val="0"/>
        <w:snapToGrid w:val="0"/>
        <w:spacing w:line="360" w:lineRule="auto"/>
        <w:rPr>
          <w:rFonts w:ascii="宋体" w:hAnsi="宋体"/>
          <w:bCs/>
          <w:color w:val="000000" w:themeColor="text1"/>
          <w:szCs w:val="21"/>
          <w:highlight w:val="none"/>
        </w:rPr>
      </w:pPr>
    </w:p>
    <w:p w14:paraId="343D72AF">
      <w:pPr>
        <w:adjustRightInd w:val="0"/>
        <w:snapToGrid w:val="0"/>
        <w:spacing w:line="360" w:lineRule="auto"/>
        <w:rPr>
          <w:rFonts w:ascii="宋体" w:hAnsi="宋体"/>
          <w:bCs/>
          <w:color w:val="000000" w:themeColor="text1"/>
          <w:szCs w:val="21"/>
          <w:highlight w:val="none"/>
        </w:rPr>
      </w:pPr>
    </w:p>
    <w:p w14:paraId="34657493">
      <w:pPr>
        <w:adjustRightInd w:val="0"/>
        <w:snapToGrid w:val="0"/>
        <w:spacing w:line="360" w:lineRule="auto"/>
        <w:rPr>
          <w:rFonts w:ascii="宋体" w:hAnsi="宋体"/>
          <w:bCs/>
          <w:color w:val="000000" w:themeColor="text1"/>
          <w:szCs w:val="21"/>
          <w:highlight w:val="none"/>
        </w:rPr>
      </w:pPr>
    </w:p>
    <w:p w14:paraId="3335EC71">
      <w:pPr>
        <w:adjustRightInd w:val="0"/>
        <w:snapToGrid w:val="0"/>
        <w:spacing w:line="360" w:lineRule="auto"/>
        <w:rPr>
          <w:rFonts w:ascii="宋体" w:hAnsi="宋体"/>
          <w:bCs/>
          <w:color w:val="000000" w:themeColor="text1"/>
          <w:szCs w:val="21"/>
          <w:highlight w:val="none"/>
        </w:rPr>
      </w:pPr>
    </w:p>
    <w:p w14:paraId="36BC7801">
      <w:pPr>
        <w:adjustRightInd w:val="0"/>
        <w:snapToGrid w:val="0"/>
        <w:spacing w:line="360" w:lineRule="auto"/>
        <w:rPr>
          <w:rFonts w:ascii="宋体" w:hAnsi="宋体"/>
          <w:bCs/>
          <w:color w:val="000000" w:themeColor="text1"/>
          <w:szCs w:val="21"/>
          <w:highlight w:val="none"/>
        </w:rPr>
      </w:pPr>
    </w:p>
    <w:p w14:paraId="775486BE">
      <w:pPr>
        <w:adjustRightInd w:val="0"/>
        <w:snapToGrid w:val="0"/>
        <w:spacing w:line="360" w:lineRule="auto"/>
        <w:rPr>
          <w:rFonts w:ascii="宋体" w:hAnsi="宋体"/>
          <w:bCs/>
          <w:color w:val="000000" w:themeColor="text1"/>
          <w:szCs w:val="21"/>
          <w:highlight w:val="none"/>
        </w:rPr>
      </w:pPr>
    </w:p>
    <w:p w14:paraId="00C212B3">
      <w:pPr>
        <w:adjustRightInd w:val="0"/>
        <w:snapToGrid w:val="0"/>
        <w:spacing w:line="360" w:lineRule="auto"/>
        <w:rPr>
          <w:rFonts w:ascii="宋体" w:hAnsi="宋体"/>
          <w:bCs/>
          <w:color w:val="000000" w:themeColor="text1"/>
          <w:szCs w:val="21"/>
          <w:highlight w:val="none"/>
        </w:rPr>
      </w:pPr>
    </w:p>
    <w:p w14:paraId="30541141">
      <w:pPr>
        <w:adjustRightInd w:val="0"/>
        <w:snapToGrid w:val="0"/>
        <w:spacing w:line="360" w:lineRule="auto"/>
        <w:rPr>
          <w:rFonts w:ascii="宋体" w:hAnsi="宋体"/>
          <w:bCs/>
          <w:color w:val="000000" w:themeColor="text1"/>
          <w:szCs w:val="21"/>
          <w:highlight w:val="none"/>
        </w:rPr>
      </w:pPr>
      <w:r>
        <w:rPr>
          <w:rFonts w:hint="eastAsia" w:ascii="宋体" w:hAnsi="宋体"/>
          <w:bCs/>
          <w:color w:val="000000" w:themeColor="text1"/>
          <w:szCs w:val="21"/>
          <w:highlight w:val="none"/>
        </w:rPr>
        <w:t>供应商法定代表人（负责人）或授权代理人（签字）：</w:t>
      </w:r>
      <w:r>
        <w:rPr>
          <w:rFonts w:hint="eastAsia" w:ascii="宋体" w:hAnsi="宋体"/>
          <w:bCs/>
          <w:color w:val="000000" w:themeColor="text1"/>
          <w:szCs w:val="21"/>
          <w:highlight w:val="none"/>
          <w:u w:val="single"/>
        </w:rPr>
        <w:t xml:space="preserve">                            </w:t>
      </w:r>
    </w:p>
    <w:p w14:paraId="2426B53F">
      <w:pPr>
        <w:adjustRightInd w:val="0"/>
        <w:snapToGrid w:val="0"/>
        <w:spacing w:line="360" w:lineRule="auto"/>
        <w:rPr>
          <w:rFonts w:ascii="宋体" w:hAnsi="宋体"/>
          <w:bCs/>
          <w:color w:val="000000" w:themeColor="text1"/>
          <w:szCs w:val="21"/>
          <w:highlight w:val="none"/>
          <w:u w:val="single"/>
        </w:rPr>
      </w:pPr>
      <w:r>
        <w:rPr>
          <w:rFonts w:hint="eastAsia" w:ascii="宋体" w:hAnsi="宋体"/>
          <w:bCs/>
          <w:color w:val="000000" w:themeColor="text1"/>
          <w:szCs w:val="21"/>
          <w:highlight w:val="none"/>
        </w:rPr>
        <w:t>供应商名称（加盖公章）：</w:t>
      </w:r>
      <w:r>
        <w:rPr>
          <w:rFonts w:ascii="宋体" w:hAnsi="宋体"/>
          <w:bCs/>
          <w:color w:val="000000" w:themeColor="text1"/>
          <w:szCs w:val="21"/>
          <w:highlight w:val="none"/>
          <w:u w:val="single"/>
        </w:rPr>
        <w:t xml:space="preserve">    </w:t>
      </w:r>
      <w:r>
        <w:rPr>
          <w:rFonts w:hint="eastAsia" w:ascii="宋体" w:hAnsi="宋体"/>
          <w:bCs/>
          <w:color w:val="000000" w:themeColor="text1"/>
          <w:szCs w:val="21"/>
          <w:highlight w:val="none"/>
          <w:u w:val="single"/>
        </w:rPr>
        <w:t xml:space="preserve">                                              </w:t>
      </w:r>
    </w:p>
    <w:p w14:paraId="7C03ED90">
      <w:pPr>
        <w:adjustRightInd w:val="0"/>
        <w:snapToGrid w:val="0"/>
        <w:spacing w:line="360" w:lineRule="auto"/>
        <w:rPr>
          <w:rFonts w:ascii="宋体" w:hAnsi="宋体"/>
          <w:bCs/>
          <w:color w:val="000000" w:themeColor="text1"/>
          <w:szCs w:val="21"/>
          <w:highlight w:val="none"/>
        </w:rPr>
      </w:pPr>
      <w:r>
        <w:rPr>
          <w:rFonts w:hint="eastAsia" w:ascii="宋体" w:hAnsi="宋体"/>
          <w:bCs/>
          <w:color w:val="000000" w:themeColor="text1"/>
          <w:szCs w:val="21"/>
          <w:highlight w:val="none"/>
        </w:rPr>
        <w:t>日期：</w:t>
      </w:r>
      <w:r>
        <w:rPr>
          <w:rFonts w:ascii="宋体" w:hAnsi="宋体"/>
          <w:bCs/>
          <w:color w:val="000000" w:themeColor="text1"/>
          <w:szCs w:val="21"/>
          <w:highlight w:val="none"/>
          <w:u w:val="single"/>
        </w:rPr>
        <w:t xml:space="preserve">    </w:t>
      </w:r>
      <w:r>
        <w:rPr>
          <w:rFonts w:hint="eastAsia" w:ascii="宋体" w:hAnsi="宋体"/>
          <w:bCs/>
          <w:color w:val="000000" w:themeColor="text1"/>
          <w:szCs w:val="21"/>
          <w:highlight w:val="none"/>
          <w:u w:val="single"/>
        </w:rPr>
        <w:t xml:space="preserve">  </w:t>
      </w:r>
      <w:r>
        <w:rPr>
          <w:rFonts w:ascii="宋体" w:hAnsi="宋体"/>
          <w:bCs/>
          <w:color w:val="000000" w:themeColor="text1"/>
          <w:szCs w:val="21"/>
          <w:highlight w:val="none"/>
          <w:u w:val="single"/>
        </w:rPr>
        <w:t xml:space="preserve"> </w:t>
      </w:r>
      <w:r>
        <w:rPr>
          <w:rFonts w:ascii="宋体" w:hAnsi="宋体"/>
          <w:bCs/>
          <w:color w:val="000000" w:themeColor="text1"/>
          <w:szCs w:val="21"/>
          <w:highlight w:val="none"/>
        </w:rPr>
        <w:t xml:space="preserve"> </w:t>
      </w:r>
      <w:r>
        <w:rPr>
          <w:rFonts w:hint="eastAsia" w:ascii="宋体" w:hAnsi="宋体"/>
          <w:bCs/>
          <w:color w:val="000000" w:themeColor="text1"/>
          <w:szCs w:val="21"/>
          <w:highlight w:val="none"/>
        </w:rPr>
        <w:t>年</w:t>
      </w:r>
      <w:r>
        <w:rPr>
          <w:rFonts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月</w:t>
      </w:r>
      <w:r>
        <w:rPr>
          <w:rFonts w:ascii="宋体" w:hAnsi="宋体"/>
          <w:bCs/>
          <w:color w:val="000000" w:themeColor="text1"/>
          <w:szCs w:val="21"/>
          <w:highlight w:val="none"/>
        </w:rPr>
        <w:t xml:space="preserve"> </w:t>
      </w:r>
      <w:r>
        <w:rPr>
          <w:rFonts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日</w:t>
      </w:r>
    </w:p>
    <w:p w14:paraId="3DBDB44C">
      <w:pPr>
        <w:pStyle w:val="5"/>
        <w:spacing w:line="360" w:lineRule="auto"/>
        <w:rPr>
          <w:rFonts w:hAnsi="宋体"/>
          <w:color w:val="000000" w:themeColor="text1"/>
          <w:szCs w:val="21"/>
          <w:highlight w:val="none"/>
        </w:rPr>
      </w:pPr>
    </w:p>
    <w:p w14:paraId="31BA96F6">
      <w:pPr>
        <w:adjustRightInd w:val="0"/>
        <w:snapToGrid w:val="0"/>
        <w:spacing w:line="360" w:lineRule="auto"/>
        <w:rPr>
          <w:rFonts w:ascii="宋体" w:hAnsi="宋体"/>
          <w:color w:val="000000" w:themeColor="text1"/>
          <w:szCs w:val="21"/>
          <w:highlight w:val="none"/>
        </w:rPr>
      </w:pPr>
      <w:r>
        <w:rPr>
          <w:rFonts w:hint="eastAsia" w:ascii="宋体" w:hAnsi="宋体"/>
          <w:color w:val="000000" w:themeColor="text1"/>
          <w:szCs w:val="21"/>
          <w:highlight w:val="none"/>
        </w:rPr>
        <w:t>（供应商认为本节无须提交的，应当注明“本节空白”字样）。</w:t>
      </w:r>
    </w:p>
    <w:p w14:paraId="5E3E1C8E">
      <w:pPr>
        <w:pStyle w:val="5"/>
        <w:spacing w:line="360" w:lineRule="auto"/>
        <w:rPr>
          <w:rFonts w:hAnsi="宋体"/>
          <w:color w:val="000000" w:themeColor="text1"/>
          <w:highlight w:val="none"/>
        </w:rPr>
      </w:pPr>
    </w:p>
    <w:p w14:paraId="0FDA4E7A">
      <w:pPr>
        <w:rPr>
          <w:rFonts w:hAnsi="宋体"/>
          <w:color w:val="000000" w:themeColor="text1"/>
          <w:highlight w:val="none"/>
        </w:rPr>
      </w:pPr>
      <w:bookmarkStart w:id="390" w:name="_Toc434832511"/>
      <w:r>
        <w:rPr>
          <w:rFonts w:hAnsi="宋体"/>
          <w:color w:val="000000" w:themeColor="text1"/>
          <w:highlight w:val="none"/>
        </w:rPr>
        <w:br w:type="page"/>
      </w:r>
    </w:p>
    <w:p w14:paraId="45015E75">
      <w:pPr>
        <w:jc w:val="left"/>
        <w:rPr>
          <w:rFonts w:ascii="仿宋" w:hAnsi="仿宋" w:eastAsia="仿宋" w:cs="仿宋"/>
          <w:color w:val="000000" w:themeColor="text1"/>
          <w:kern w:val="0"/>
          <w:sz w:val="32"/>
          <w:szCs w:val="32"/>
          <w:highlight w:val="none"/>
        </w:rPr>
      </w:pPr>
      <w:r>
        <w:rPr>
          <w:rFonts w:hint="eastAsia" w:ascii="仿宋" w:hAnsi="仿宋" w:eastAsia="仿宋" w:cs="仿宋"/>
          <w:color w:val="000000" w:themeColor="text1"/>
          <w:kern w:val="0"/>
          <w:sz w:val="32"/>
          <w:szCs w:val="32"/>
          <w:highlight w:val="none"/>
        </w:rPr>
        <w:t>附件</w:t>
      </w:r>
    </w:p>
    <w:p w14:paraId="60919AEC">
      <w:pPr>
        <w:jc w:val="center"/>
        <w:rPr>
          <w:rFonts w:ascii="宋体" w:hAnsi="宋体" w:cs="宋体"/>
          <w:b/>
          <w:bCs/>
          <w:color w:val="000000" w:themeColor="text1"/>
          <w:kern w:val="0"/>
          <w:sz w:val="32"/>
          <w:szCs w:val="32"/>
          <w:highlight w:val="none"/>
        </w:rPr>
      </w:pPr>
      <w:r>
        <w:rPr>
          <w:rFonts w:hint="eastAsia" w:ascii="宋体" w:hAnsi="宋体" w:cs="宋体"/>
          <w:b/>
          <w:bCs/>
          <w:color w:val="000000" w:themeColor="text1"/>
          <w:kern w:val="0"/>
          <w:sz w:val="32"/>
          <w:szCs w:val="32"/>
          <w:highlight w:val="none"/>
        </w:rPr>
        <w:t>阳江市政府采购供应商资格信用承诺函</w:t>
      </w:r>
    </w:p>
    <w:p w14:paraId="4CF14991">
      <w:pPr>
        <w:jc w:val="center"/>
        <w:rPr>
          <w:rFonts w:ascii="仿宋" w:hAnsi="仿宋" w:eastAsia="仿宋" w:cs="仿宋"/>
          <w:color w:val="000000" w:themeColor="text1"/>
          <w:kern w:val="0"/>
          <w:sz w:val="32"/>
          <w:szCs w:val="32"/>
          <w:highlight w:val="none"/>
        </w:rPr>
      </w:pPr>
      <w:r>
        <w:rPr>
          <w:rFonts w:hint="eastAsia" w:ascii="仿宋" w:hAnsi="仿宋" w:eastAsia="仿宋" w:cs="仿宋"/>
          <w:color w:val="000000" w:themeColor="text1"/>
          <w:kern w:val="0"/>
          <w:sz w:val="32"/>
          <w:szCs w:val="32"/>
          <w:highlight w:val="none"/>
        </w:rPr>
        <w:t>(样本)</w:t>
      </w:r>
    </w:p>
    <w:p w14:paraId="5FA026DA">
      <w:pPr>
        <w:rPr>
          <w:color w:val="000000" w:themeColor="text1"/>
          <w:highlight w:val="none"/>
        </w:rPr>
      </w:pPr>
    </w:p>
    <w:p w14:paraId="1DFF579B">
      <w:pPr>
        <w:spacing w:line="560" w:lineRule="exact"/>
        <w:ind w:firstLine="560" w:firstLineChars="200"/>
        <w:jc w:val="left"/>
        <w:rPr>
          <w:rFonts w:ascii="仿宋" w:hAnsi="仿宋" w:eastAsia="仿宋" w:cs="仿宋"/>
          <w:color w:val="000000" w:themeColor="text1"/>
          <w:kern w:val="0"/>
          <w:sz w:val="28"/>
          <w:szCs w:val="28"/>
          <w:highlight w:val="none"/>
        </w:rPr>
      </w:pPr>
      <w:r>
        <w:rPr>
          <w:rFonts w:hint="eastAsia" w:ascii="仿宋" w:hAnsi="仿宋" w:eastAsia="仿宋" w:cs="仿宋"/>
          <w:color w:val="000000" w:themeColor="text1"/>
          <w:kern w:val="0"/>
          <w:sz w:val="28"/>
          <w:szCs w:val="28"/>
          <w:highlight w:val="none"/>
        </w:rPr>
        <w:t>我 方 自 愿 参 加    ( 项 目 名 称 )    项 目 ( 项 目 编 号：        )的政府采购活动，并郑重承诺符合《中华人民共和国政府采购法》第二十二条第一款第(二)项、第(三)项、第(四)项、第(五)项规定条件，具体包括:</w:t>
      </w:r>
    </w:p>
    <w:p w14:paraId="67D0AA0D">
      <w:pPr>
        <w:spacing w:line="560" w:lineRule="exact"/>
        <w:ind w:firstLine="560" w:firstLineChars="200"/>
        <w:jc w:val="left"/>
        <w:rPr>
          <w:rFonts w:ascii="仿宋" w:hAnsi="仿宋" w:eastAsia="仿宋" w:cs="仿宋"/>
          <w:color w:val="000000" w:themeColor="text1"/>
          <w:kern w:val="0"/>
          <w:sz w:val="28"/>
          <w:szCs w:val="28"/>
          <w:highlight w:val="none"/>
        </w:rPr>
      </w:pPr>
      <w:r>
        <w:rPr>
          <w:rFonts w:hint="eastAsia" w:ascii="仿宋" w:hAnsi="仿宋" w:eastAsia="仿宋" w:cs="仿宋"/>
          <w:color w:val="000000" w:themeColor="text1"/>
          <w:kern w:val="0"/>
          <w:sz w:val="28"/>
          <w:szCs w:val="28"/>
          <w:highlight w:val="none"/>
        </w:rPr>
        <w:t>1.具有良好的商业信誉和健全的财务会计制度;</w:t>
      </w:r>
    </w:p>
    <w:p w14:paraId="4B189F45">
      <w:pPr>
        <w:spacing w:line="560" w:lineRule="exact"/>
        <w:ind w:firstLine="560" w:firstLineChars="200"/>
        <w:jc w:val="left"/>
        <w:rPr>
          <w:rFonts w:ascii="仿宋" w:hAnsi="仿宋" w:eastAsia="仿宋" w:cs="仿宋"/>
          <w:color w:val="000000" w:themeColor="text1"/>
          <w:kern w:val="0"/>
          <w:sz w:val="28"/>
          <w:szCs w:val="28"/>
          <w:highlight w:val="none"/>
        </w:rPr>
      </w:pPr>
      <w:r>
        <w:rPr>
          <w:rFonts w:hint="eastAsia" w:ascii="仿宋" w:hAnsi="仿宋" w:eastAsia="仿宋" w:cs="仿宋"/>
          <w:color w:val="000000" w:themeColor="text1"/>
          <w:kern w:val="0"/>
          <w:sz w:val="28"/>
          <w:szCs w:val="28"/>
          <w:highlight w:val="none"/>
        </w:rPr>
        <w:t>2.具有履行合同所必需的设备和专业技术能力;</w:t>
      </w:r>
    </w:p>
    <w:p w14:paraId="0AA2FF26">
      <w:pPr>
        <w:spacing w:line="560" w:lineRule="exact"/>
        <w:ind w:firstLine="560" w:firstLineChars="200"/>
        <w:jc w:val="left"/>
        <w:rPr>
          <w:rFonts w:ascii="仿宋" w:hAnsi="仿宋" w:eastAsia="仿宋" w:cs="仿宋"/>
          <w:color w:val="000000" w:themeColor="text1"/>
          <w:kern w:val="0"/>
          <w:sz w:val="28"/>
          <w:szCs w:val="28"/>
          <w:highlight w:val="none"/>
        </w:rPr>
      </w:pPr>
      <w:r>
        <w:rPr>
          <w:rFonts w:hint="eastAsia" w:ascii="仿宋" w:hAnsi="仿宋" w:eastAsia="仿宋" w:cs="仿宋"/>
          <w:color w:val="000000" w:themeColor="text1"/>
          <w:kern w:val="0"/>
          <w:sz w:val="28"/>
          <w:szCs w:val="28"/>
          <w:highlight w:val="none"/>
        </w:rPr>
        <w:t>3.具有依法缴纳税收和社会保障资金的良好记录;</w:t>
      </w:r>
    </w:p>
    <w:p w14:paraId="2A23098E">
      <w:pPr>
        <w:spacing w:line="560" w:lineRule="exact"/>
        <w:ind w:firstLine="560" w:firstLineChars="200"/>
        <w:jc w:val="left"/>
        <w:rPr>
          <w:rFonts w:ascii="仿宋" w:hAnsi="仿宋" w:eastAsia="仿宋" w:cs="仿宋"/>
          <w:color w:val="000000" w:themeColor="text1"/>
          <w:kern w:val="0"/>
          <w:sz w:val="28"/>
          <w:szCs w:val="28"/>
          <w:highlight w:val="none"/>
        </w:rPr>
      </w:pPr>
      <w:r>
        <w:rPr>
          <w:rFonts w:hint="eastAsia" w:ascii="仿宋" w:hAnsi="仿宋" w:eastAsia="仿宋" w:cs="仿宋"/>
          <w:color w:val="000000" w:themeColor="text1"/>
          <w:kern w:val="0"/>
          <w:sz w:val="28"/>
          <w:szCs w:val="28"/>
          <w:highlight w:val="none"/>
        </w:rPr>
        <w:t>4.参加政府采购活动前三年内，在经营活动中没有重大违法记录。</w:t>
      </w:r>
    </w:p>
    <w:p w14:paraId="1D3261A2">
      <w:pPr>
        <w:spacing w:line="560" w:lineRule="exact"/>
        <w:ind w:firstLine="560" w:firstLineChars="200"/>
        <w:jc w:val="left"/>
        <w:rPr>
          <w:rFonts w:ascii="仿宋" w:hAnsi="仿宋" w:eastAsia="仿宋" w:cs="仿宋"/>
          <w:color w:val="000000" w:themeColor="text1"/>
          <w:kern w:val="0"/>
          <w:sz w:val="28"/>
          <w:szCs w:val="28"/>
          <w:highlight w:val="none"/>
        </w:rPr>
      </w:pPr>
      <w:r>
        <w:rPr>
          <w:rFonts w:hint="eastAsia" w:ascii="仿宋" w:hAnsi="仿宋" w:eastAsia="仿宋" w:cs="仿宋"/>
          <w:color w:val="000000" w:themeColor="text1"/>
          <w:kern w:val="0"/>
          <w:sz w:val="28"/>
          <w:szCs w:val="28"/>
          <w:highlight w:val="none"/>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30D83D8C">
      <w:pPr>
        <w:spacing w:line="560" w:lineRule="exact"/>
        <w:ind w:firstLine="560" w:firstLineChars="200"/>
        <w:jc w:val="left"/>
        <w:rPr>
          <w:rFonts w:ascii="仿宋" w:hAnsi="仿宋" w:eastAsia="仿宋" w:cs="仿宋"/>
          <w:color w:val="000000" w:themeColor="text1"/>
          <w:kern w:val="0"/>
          <w:sz w:val="28"/>
          <w:szCs w:val="28"/>
          <w:highlight w:val="none"/>
        </w:rPr>
      </w:pPr>
      <w:r>
        <w:rPr>
          <w:rFonts w:hint="eastAsia" w:ascii="仿宋" w:hAnsi="仿宋" w:eastAsia="仿宋" w:cs="仿宋"/>
          <w:color w:val="000000" w:themeColor="text1"/>
          <w:kern w:val="0"/>
          <w:sz w:val="28"/>
          <w:szCs w:val="28"/>
          <w:highlight w:val="none"/>
        </w:rPr>
        <w:t>特此承诺。</w:t>
      </w:r>
    </w:p>
    <w:p w14:paraId="72BDF873">
      <w:pPr>
        <w:spacing w:line="560" w:lineRule="exact"/>
        <w:jc w:val="left"/>
        <w:rPr>
          <w:rFonts w:ascii="仿宋" w:hAnsi="仿宋" w:eastAsia="仿宋" w:cs="仿宋"/>
          <w:color w:val="000000" w:themeColor="text1"/>
          <w:kern w:val="0"/>
          <w:sz w:val="28"/>
          <w:szCs w:val="28"/>
          <w:highlight w:val="none"/>
        </w:rPr>
      </w:pPr>
      <w:r>
        <w:rPr>
          <w:rFonts w:hint="eastAsia" w:ascii="仿宋" w:hAnsi="仿宋" w:eastAsia="仿宋" w:cs="仿宋"/>
          <w:color w:val="000000" w:themeColor="text1"/>
          <w:kern w:val="0"/>
          <w:sz w:val="28"/>
          <w:szCs w:val="28"/>
          <w:highlight w:val="none"/>
        </w:rPr>
        <w:t>供应商名称(公章):</w:t>
      </w:r>
    </w:p>
    <w:p w14:paraId="7CF156C0">
      <w:pPr>
        <w:spacing w:line="560" w:lineRule="exact"/>
        <w:jc w:val="left"/>
        <w:rPr>
          <w:rFonts w:ascii="仿宋" w:hAnsi="仿宋" w:eastAsia="仿宋" w:cs="仿宋"/>
          <w:color w:val="000000" w:themeColor="text1"/>
          <w:kern w:val="0"/>
          <w:sz w:val="28"/>
          <w:szCs w:val="28"/>
          <w:highlight w:val="none"/>
        </w:rPr>
      </w:pPr>
      <w:r>
        <w:rPr>
          <w:rFonts w:hint="eastAsia" w:ascii="仿宋" w:hAnsi="仿宋" w:eastAsia="仿宋" w:cs="仿宋"/>
          <w:color w:val="000000" w:themeColor="text1"/>
          <w:kern w:val="0"/>
          <w:sz w:val="28"/>
          <w:szCs w:val="28"/>
          <w:highlight w:val="none"/>
        </w:rPr>
        <w:t>统一社会信用代码:</w:t>
      </w:r>
    </w:p>
    <w:p w14:paraId="5199F112">
      <w:pPr>
        <w:spacing w:line="560" w:lineRule="exact"/>
        <w:jc w:val="left"/>
        <w:rPr>
          <w:rFonts w:ascii="仿宋" w:hAnsi="仿宋" w:eastAsia="仿宋" w:cs="仿宋"/>
          <w:color w:val="000000" w:themeColor="text1"/>
          <w:kern w:val="0"/>
          <w:sz w:val="28"/>
          <w:szCs w:val="28"/>
          <w:highlight w:val="none"/>
        </w:rPr>
      </w:pPr>
      <w:r>
        <w:rPr>
          <w:rFonts w:hint="eastAsia" w:ascii="仿宋" w:hAnsi="仿宋" w:eastAsia="仿宋" w:cs="仿宋"/>
          <w:color w:val="000000" w:themeColor="text1"/>
          <w:kern w:val="0"/>
          <w:sz w:val="28"/>
          <w:szCs w:val="28"/>
          <w:highlight w:val="none"/>
        </w:rPr>
        <w:t>法定代表人或授权代表(签名):</w:t>
      </w:r>
    </w:p>
    <w:p w14:paraId="19C219FB">
      <w:pPr>
        <w:spacing w:line="560" w:lineRule="exact"/>
        <w:jc w:val="left"/>
        <w:rPr>
          <w:rFonts w:ascii="仿宋" w:hAnsi="仿宋" w:eastAsia="仿宋" w:cs="仿宋"/>
          <w:color w:val="000000" w:themeColor="text1"/>
          <w:kern w:val="0"/>
          <w:sz w:val="28"/>
          <w:szCs w:val="28"/>
          <w:highlight w:val="none"/>
        </w:rPr>
      </w:pPr>
      <w:r>
        <w:rPr>
          <w:rFonts w:hint="eastAsia" w:ascii="仿宋" w:hAnsi="仿宋" w:eastAsia="仿宋" w:cs="仿宋"/>
          <w:color w:val="000000" w:themeColor="text1"/>
          <w:kern w:val="0"/>
          <w:sz w:val="28"/>
          <w:szCs w:val="28"/>
          <w:highlight w:val="none"/>
        </w:rPr>
        <w:t>日期:   年  月  日</w:t>
      </w:r>
    </w:p>
    <w:p w14:paraId="466B6EE0">
      <w:pPr>
        <w:spacing w:line="560" w:lineRule="exact"/>
        <w:jc w:val="left"/>
        <w:rPr>
          <w:rFonts w:ascii="仿宋" w:hAnsi="仿宋" w:eastAsia="仿宋" w:cs="仿宋"/>
          <w:color w:val="000000" w:themeColor="text1"/>
          <w:kern w:val="0"/>
          <w:sz w:val="28"/>
          <w:szCs w:val="28"/>
          <w:highlight w:val="none"/>
        </w:rPr>
      </w:pPr>
      <w:r>
        <w:rPr>
          <w:rFonts w:hint="eastAsia" w:ascii="仿宋" w:hAnsi="仿宋" w:eastAsia="仿宋" w:cs="仿宋"/>
          <w:color w:val="000000" w:themeColor="text1"/>
          <w:kern w:val="0"/>
          <w:sz w:val="28"/>
          <w:szCs w:val="28"/>
          <w:highlight w:val="none"/>
        </w:rPr>
        <w:t>注:供应商的法定代表人(其他组织的为负责人)或者授权代表的签名或盖章应真实、有效，如由授权代表签名或盖章的，应提供“法定代表人授权书”</w:t>
      </w:r>
    </w:p>
    <w:p w14:paraId="22896629">
      <w:pPr>
        <w:pStyle w:val="5"/>
        <w:ind w:firstLine="0"/>
        <w:rPr>
          <w:rFonts w:hAnsi="宋体"/>
          <w:color w:val="000000" w:themeColor="text1"/>
          <w:highlight w:val="none"/>
        </w:rPr>
      </w:pPr>
    </w:p>
    <w:p w14:paraId="0C21041F">
      <w:pPr>
        <w:pStyle w:val="5"/>
        <w:ind w:firstLine="0"/>
        <w:rPr>
          <w:rFonts w:hAnsi="宋体"/>
          <w:color w:val="000000" w:themeColor="text1"/>
          <w:highlight w:val="none"/>
        </w:rPr>
      </w:pPr>
    </w:p>
    <w:p w14:paraId="69A7C8D7">
      <w:pPr>
        <w:pStyle w:val="5"/>
        <w:ind w:firstLine="0"/>
        <w:rPr>
          <w:rFonts w:hAnsi="宋体"/>
          <w:color w:val="000000" w:themeColor="text1"/>
          <w:highlight w:val="none"/>
        </w:rPr>
      </w:pPr>
    </w:p>
    <w:p w14:paraId="64D0C70E">
      <w:pPr>
        <w:pStyle w:val="5"/>
        <w:ind w:firstLine="0"/>
        <w:rPr>
          <w:rFonts w:hAnsi="宋体"/>
          <w:color w:val="000000" w:themeColor="text1"/>
          <w:highlight w:val="none"/>
        </w:rPr>
      </w:pPr>
    </w:p>
    <w:p w14:paraId="387153F4">
      <w:pPr>
        <w:pStyle w:val="5"/>
        <w:ind w:firstLine="0"/>
        <w:rPr>
          <w:rFonts w:hAnsi="宋体"/>
          <w:color w:val="000000" w:themeColor="text1"/>
          <w:highlight w:val="none"/>
        </w:rPr>
      </w:pPr>
    </w:p>
    <w:p w14:paraId="6EAE98BF">
      <w:pPr>
        <w:pStyle w:val="5"/>
        <w:ind w:firstLine="0"/>
        <w:rPr>
          <w:rFonts w:hAnsi="宋体"/>
          <w:color w:val="000000" w:themeColor="text1"/>
          <w:highlight w:val="none"/>
        </w:rPr>
      </w:pPr>
    </w:p>
    <w:p w14:paraId="3B26C0D0">
      <w:pPr>
        <w:pStyle w:val="5"/>
        <w:ind w:firstLine="0"/>
        <w:rPr>
          <w:rFonts w:hAnsi="宋体"/>
          <w:color w:val="000000" w:themeColor="text1"/>
          <w:highlight w:val="none"/>
        </w:rPr>
      </w:pPr>
    </w:p>
    <w:p w14:paraId="58BFB4EB">
      <w:pPr>
        <w:pStyle w:val="5"/>
        <w:ind w:firstLine="0"/>
        <w:rPr>
          <w:rFonts w:hAnsi="宋体"/>
          <w:color w:val="000000" w:themeColor="text1"/>
          <w:highlight w:val="none"/>
        </w:rPr>
      </w:pPr>
    </w:p>
    <w:p w14:paraId="4D8C6E8A">
      <w:pPr>
        <w:pStyle w:val="5"/>
        <w:ind w:firstLine="0"/>
        <w:rPr>
          <w:rFonts w:hAnsi="宋体"/>
          <w:color w:val="000000" w:themeColor="text1"/>
          <w:highlight w:val="none"/>
        </w:rPr>
      </w:pPr>
    </w:p>
    <w:p w14:paraId="1F7995CD">
      <w:pPr>
        <w:pStyle w:val="3"/>
        <w:numPr>
          <w:ilvl w:val="1"/>
          <w:numId w:val="0"/>
        </w:numPr>
        <w:spacing w:line="360" w:lineRule="auto"/>
        <w:rPr>
          <w:rFonts w:ascii="宋体" w:hAnsi="宋体"/>
          <w:color w:val="000000" w:themeColor="text1"/>
          <w:sz w:val="52"/>
          <w:highlight w:val="none"/>
        </w:rPr>
      </w:pPr>
      <w:bookmarkStart w:id="391" w:name="_Toc469160806"/>
      <w:bookmarkStart w:id="392" w:name="_Toc4910"/>
      <w:r>
        <w:rPr>
          <w:rFonts w:hint="eastAsia" w:ascii="宋体" w:hAnsi="宋体"/>
          <w:color w:val="000000" w:themeColor="text1"/>
          <w:sz w:val="52"/>
          <w:highlight w:val="none"/>
        </w:rPr>
        <w:t>其 他 格 式</w:t>
      </w:r>
      <w:bookmarkEnd w:id="390"/>
      <w:bookmarkEnd w:id="391"/>
      <w:bookmarkEnd w:id="392"/>
    </w:p>
    <w:p w14:paraId="1674A202">
      <w:pPr>
        <w:spacing w:line="360" w:lineRule="auto"/>
        <w:jc w:val="center"/>
        <w:rPr>
          <w:rFonts w:ascii="宋体" w:hAnsi="宋体"/>
          <w:b/>
          <w:color w:val="000000" w:themeColor="text1"/>
          <w:sz w:val="28"/>
          <w:highlight w:val="none"/>
        </w:rPr>
      </w:pPr>
      <w:r>
        <w:rPr>
          <w:rFonts w:hint="eastAsia" w:ascii="宋体" w:hAnsi="宋体"/>
          <w:b/>
          <w:color w:val="000000" w:themeColor="text1"/>
          <w:sz w:val="36"/>
          <w:highlight w:val="none"/>
        </w:rPr>
        <w:t>（以下文件勿装订在响应文件内</w:t>
      </w:r>
      <w:r>
        <w:rPr>
          <w:rFonts w:ascii="宋体" w:hAnsi="宋体"/>
          <w:b/>
          <w:color w:val="000000" w:themeColor="text1"/>
          <w:sz w:val="36"/>
          <w:highlight w:val="none"/>
        </w:rPr>
        <w:t>）</w:t>
      </w:r>
    </w:p>
    <w:p w14:paraId="1377D39D">
      <w:pPr>
        <w:spacing w:line="360" w:lineRule="auto"/>
        <w:rPr>
          <w:rFonts w:ascii="宋体" w:hAnsi="宋体"/>
          <w:color w:val="000000" w:themeColor="text1"/>
          <w:highlight w:val="none"/>
        </w:rPr>
      </w:pPr>
    </w:p>
    <w:p w14:paraId="76FDD9F1">
      <w:pPr>
        <w:spacing w:line="360" w:lineRule="auto"/>
        <w:rPr>
          <w:rFonts w:ascii="宋体" w:hAnsi="宋体"/>
          <w:color w:val="000000" w:themeColor="text1"/>
          <w:highlight w:val="none"/>
        </w:rPr>
      </w:pPr>
    </w:p>
    <w:p w14:paraId="039EDD54">
      <w:pPr>
        <w:spacing w:line="360" w:lineRule="auto"/>
        <w:rPr>
          <w:rFonts w:ascii="宋体" w:hAnsi="宋体"/>
          <w:color w:val="000000" w:themeColor="text1"/>
          <w:highlight w:val="none"/>
        </w:rPr>
      </w:pPr>
    </w:p>
    <w:p w14:paraId="009D8CDA">
      <w:pPr>
        <w:spacing w:line="360" w:lineRule="auto"/>
        <w:rPr>
          <w:rFonts w:ascii="宋体" w:hAnsi="宋体"/>
          <w:color w:val="000000" w:themeColor="text1"/>
          <w:highlight w:val="none"/>
        </w:rPr>
      </w:pPr>
    </w:p>
    <w:p w14:paraId="3731368D">
      <w:pPr>
        <w:spacing w:line="360" w:lineRule="auto"/>
        <w:rPr>
          <w:rFonts w:ascii="宋体" w:hAnsi="宋体"/>
          <w:color w:val="000000" w:themeColor="text1"/>
          <w:highlight w:val="none"/>
        </w:rPr>
      </w:pPr>
    </w:p>
    <w:p w14:paraId="76069144">
      <w:pPr>
        <w:spacing w:line="360" w:lineRule="auto"/>
        <w:rPr>
          <w:rFonts w:ascii="宋体" w:hAnsi="宋体"/>
          <w:color w:val="000000" w:themeColor="text1"/>
          <w:highlight w:val="none"/>
        </w:rPr>
      </w:pPr>
    </w:p>
    <w:p w14:paraId="74FFE565">
      <w:pPr>
        <w:spacing w:line="360" w:lineRule="auto"/>
        <w:rPr>
          <w:rFonts w:ascii="宋体" w:hAnsi="宋体"/>
          <w:color w:val="000000" w:themeColor="text1"/>
          <w:highlight w:val="none"/>
        </w:rPr>
      </w:pPr>
    </w:p>
    <w:p w14:paraId="18105219">
      <w:pPr>
        <w:spacing w:line="360" w:lineRule="auto"/>
        <w:rPr>
          <w:rFonts w:ascii="宋体" w:hAnsi="宋体"/>
          <w:color w:val="000000" w:themeColor="text1"/>
          <w:highlight w:val="none"/>
        </w:rPr>
      </w:pPr>
    </w:p>
    <w:p w14:paraId="452A4D0B">
      <w:pPr>
        <w:spacing w:line="360" w:lineRule="auto"/>
        <w:rPr>
          <w:rFonts w:ascii="宋体" w:hAnsi="宋体"/>
          <w:color w:val="000000" w:themeColor="text1"/>
          <w:highlight w:val="none"/>
        </w:rPr>
      </w:pPr>
    </w:p>
    <w:p w14:paraId="02DA6F2C">
      <w:pPr>
        <w:spacing w:line="360" w:lineRule="auto"/>
        <w:rPr>
          <w:rFonts w:ascii="宋体" w:hAnsi="宋体"/>
          <w:color w:val="000000" w:themeColor="text1"/>
          <w:highlight w:val="none"/>
        </w:rPr>
      </w:pPr>
    </w:p>
    <w:p w14:paraId="10E7AC1A">
      <w:pPr>
        <w:spacing w:line="360" w:lineRule="auto"/>
        <w:rPr>
          <w:rFonts w:ascii="宋体" w:hAnsi="宋体"/>
          <w:color w:val="000000" w:themeColor="text1"/>
          <w:highlight w:val="none"/>
        </w:rPr>
      </w:pPr>
    </w:p>
    <w:p w14:paraId="22C20F02">
      <w:pPr>
        <w:spacing w:line="360" w:lineRule="auto"/>
        <w:rPr>
          <w:rFonts w:ascii="宋体" w:hAnsi="宋体"/>
          <w:color w:val="000000" w:themeColor="text1"/>
          <w:highlight w:val="none"/>
        </w:rPr>
      </w:pPr>
    </w:p>
    <w:p w14:paraId="09C674A1">
      <w:pPr>
        <w:spacing w:line="360" w:lineRule="auto"/>
        <w:rPr>
          <w:rFonts w:ascii="宋体" w:hAnsi="宋体"/>
          <w:b/>
          <w:color w:val="000000" w:themeColor="text1"/>
          <w:highlight w:val="none"/>
        </w:rPr>
      </w:pPr>
    </w:p>
    <w:p w14:paraId="1D75011C">
      <w:pPr>
        <w:rPr>
          <w:b/>
          <w:bCs/>
          <w:color w:val="000000" w:themeColor="text1"/>
          <w:sz w:val="44"/>
          <w:szCs w:val="44"/>
          <w:highlight w:val="none"/>
        </w:rPr>
      </w:pPr>
      <w:r>
        <w:rPr>
          <w:rFonts w:hint="eastAsia"/>
          <w:b/>
          <w:bCs/>
          <w:color w:val="000000" w:themeColor="text1"/>
          <w:sz w:val="44"/>
          <w:szCs w:val="44"/>
          <w:highlight w:val="none"/>
        </w:rPr>
        <w:br w:type="page"/>
      </w:r>
    </w:p>
    <w:p w14:paraId="2CB840A0">
      <w:pPr>
        <w:jc w:val="center"/>
        <w:rPr>
          <w:b/>
          <w:bCs/>
          <w:color w:val="000000" w:themeColor="text1"/>
          <w:szCs w:val="21"/>
          <w:highlight w:val="none"/>
        </w:rPr>
      </w:pPr>
      <w:r>
        <w:rPr>
          <w:rFonts w:hint="eastAsia"/>
          <w:b/>
          <w:bCs/>
          <w:color w:val="000000" w:themeColor="text1"/>
          <w:sz w:val="44"/>
          <w:szCs w:val="44"/>
          <w:highlight w:val="none"/>
        </w:rPr>
        <w:t>购买标书登记表</w:t>
      </w:r>
    </w:p>
    <w:p w14:paraId="33940F78">
      <w:pPr>
        <w:jc w:val="center"/>
        <w:rPr>
          <w:color w:val="000000" w:themeColor="text1"/>
          <w:szCs w:val="21"/>
          <w:highlight w:val="none"/>
        </w:rPr>
      </w:pPr>
    </w:p>
    <w:tbl>
      <w:tblPr>
        <w:tblStyle w:val="51"/>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4A5CC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52224429">
            <w:pPr>
              <w:jc w:val="center"/>
              <w:rPr>
                <w:color w:val="000000" w:themeColor="text1"/>
                <w:sz w:val="28"/>
                <w:szCs w:val="28"/>
                <w:highlight w:val="none"/>
              </w:rPr>
            </w:pPr>
            <w:r>
              <w:rPr>
                <w:rFonts w:hint="eastAsia"/>
                <w:color w:val="000000" w:themeColor="text1"/>
                <w:sz w:val="28"/>
                <w:szCs w:val="28"/>
                <w:highlight w:val="none"/>
              </w:rPr>
              <w:t>项目名称</w:t>
            </w:r>
          </w:p>
        </w:tc>
        <w:tc>
          <w:tcPr>
            <w:tcW w:w="6775" w:type="dxa"/>
            <w:gridSpan w:val="3"/>
          </w:tcPr>
          <w:p w14:paraId="079DC35F">
            <w:pPr>
              <w:rPr>
                <w:color w:val="000000" w:themeColor="text1"/>
                <w:sz w:val="28"/>
                <w:szCs w:val="28"/>
                <w:highlight w:val="none"/>
              </w:rPr>
            </w:pPr>
          </w:p>
        </w:tc>
      </w:tr>
      <w:tr w14:paraId="731CD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4EE8235">
            <w:pPr>
              <w:jc w:val="center"/>
              <w:rPr>
                <w:color w:val="000000" w:themeColor="text1"/>
                <w:sz w:val="28"/>
                <w:szCs w:val="28"/>
                <w:highlight w:val="none"/>
              </w:rPr>
            </w:pPr>
            <w:r>
              <w:rPr>
                <w:rFonts w:hint="eastAsia"/>
                <w:color w:val="000000" w:themeColor="text1"/>
                <w:sz w:val="28"/>
                <w:szCs w:val="28"/>
                <w:highlight w:val="none"/>
              </w:rPr>
              <w:t>项目编号</w:t>
            </w:r>
          </w:p>
        </w:tc>
        <w:tc>
          <w:tcPr>
            <w:tcW w:w="1940" w:type="dxa"/>
          </w:tcPr>
          <w:p w14:paraId="2D06264A">
            <w:pPr>
              <w:rPr>
                <w:color w:val="000000" w:themeColor="text1"/>
                <w:sz w:val="28"/>
                <w:szCs w:val="28"/>
                <w:highlight w:val="none"/>
              </w:rPr>
            </w:pPr>
          </w:p>
        </w:tc>
        <w:tc>
          <w:tcPr>
            <w:tcW w:w="1940" w:type="dxa"/>
            <w:vAlign w:val="center"/>
          </w:tcPr>
          <w:p w14:paraId="5FF7A219">
            <w:pPr>
              <w:jc w:val="center"/>
              <w:rPr>
                <w:color w:val="000000" w:themeColor="text1"/>
                <w:sz w:val="28"/>
                <w:szCs w:val="28"/>
                <w:highlight w:val="none"/>
              </w:rPr>
            </w:pPr>
            <w:r>
              <w:rPr>
                <w:rFonts w:hint="eastAsia"/>
                <w:color w:val="000000" w:themeColor="text1"/>
                <w:sz w:val="28"/>
                <w:szCs w:val="28"/>
                <w:highlight w:val="none"/>
              </w:rPr>
              <w:t>购买时间</w:t>
            </w:r>
          </w:p>
        </w:tc>
        <w:tc>
          <w:tcPr>
            <w:tcW w:w="2895" w:type="dxa"/>
          </w:tcPr>
          <w:p w14:paraId="3A128248">
            <w:pPr>
              <w:rPr>
                <w:color w:val="000000" w:themeColor="text1"/>
                <w:sz w:val="28"/>
                <w:szCs w:val="28"/>
                <w:highlight w:val="none"/>
              </w:rPr>
            </w:pPr>
          </w:p>
        </w:tc>
      </w:tr>
      <w:tr w14:paraId="37F34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359FCFC2">
            <w:pPr>
              <w:jc w:val="center"/>
              <w:rPr>
                <w:color w:val="000000" w:themeColor="text1"/>
                <w:sz w:val="28"/>
                <w:szCs w:val="28"/>
                <w:highlight w:val="none"/>
              </w:rPr>
            </w:pPr>
            <w:r>
              <w:rPr>
                <w:rFonts w:hint="eastAsia"/>
                <w:color w:val="000000" w:themeColor="text1"/>
                <w:sz w:val="28"/>
                <w:szCs w:val="28"/>
                <w:highlight w:val="none"/>
              </w:rPr>
              <w:t>供应商名称</w:t>
            </w:r>
          </w:p>
        </w:tc>
        <w:tc>
          <w:tcPr>
            <w:tcW w:w="6775" w:type="dxa"/>
            <w:gridSpan w:val="3"/>
          </w:tcPr>
          <w:p w14:paraId="4EF213ED">
            <w:pPr>
              <w:rPr>
                <w:color w:val="000000" w:themeColor="text1"/>
                <w:sz w:val="28"/>
                <w:szCs w:val="28"/>
                <w:highlight w:val="none"/>
              </w:rPr>
            </w:pPr>
          </w:p>
        </w:tc>
      </w:tr>
      <w:tr w14:paraId="39B99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0BAE1118">
            <w:pPr>
              <w:jc w:val="center"/>
              <w:rPr>
                <w:color w:val="000000" w:themeColor="text1"/>
                <w:sz w:val="28"/>
                <w:szCs w:val="28"/>
                <w:highlight w:val="none"/>
              </w:rPr>
            </w:pPr>
            <w:r>
              <w:rPr>
                <w:rFonts w:hint="eastAsia"/>
                <w:color w:val="000000" w:themeColor="text1"/>
                <w:sz w:val="28"/>
                <w:szCs w:val="28"/>
                <w:highlight w:val="none"/>
              </w:rPr>
              <w:t>地址</w:t>
            </w:r>
          </w:p>
        </w:tc>
        <w:tc>
          <w:tcPr>
            <w:tcW w:w="6775" w:type="dxa"/>
            <w:gridSpan w:val="3"/>
          </w:tcPr>
          <w:p w14:paraId="2FD2815D">
            <w:pPr>
              <w:rPr>
                <w:color w:val="000000" w:themeColor="text1"/>
                <w:sz w:val="28"/>
                <w:szCs w:val="28"/>
                <w:highlight w:val="none"/>
              </w:rPr>
            </w:pPr>
          </w:p>
        </w:tc>
      </w:tr>
      <w:tr w14:paraId="10A94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FD8B537">
            <w:pPr>
              <w:jc w:val="center"/>
              <w:rPr>
                <w:color w:val="000000" w:themeColor="text1"/>
                <w:sz w:val="28"/>
                <w:szCs w:val="28"/>
                <w:highlight w:val="none"/>
              </w:rPr>
            </w:pPr>
            <w:r>
              <w:rPr>
                <w:rFonts w:hint="eastAsia"/>
                <w:color w:val="000000" w:themeColor="text1"/>
                <w:sz w:val="28"/>
                <w:szCs w:val="28"/>
                <w:highlight w:val="none"/>
              </w:rPr>
              <w:t>电话</w:t>
            </w:r>
          </w:p>
        </w:tc>
        <w:tc>
          <w:tcPr>
            <w:tcW w:w="1940" w:type="dxa"/>
          </w:tcPr>
          <w:p w14:paraId="57ACCFAD">
            <w:pPr>
              <w:rPr>
                <w:color w:val="000000" w:themeColor="text1"/>
                <w:sz w:val="28"/>
                <w:szCs w:val="28"/>
                <w:highlight w:val="none"/>
              </w:rPr>
            </w:pPr>
          </w:p>
        </w:tc>
        <w:tc>
          <w:tcPr>
            <w:tcW w:w="1940" w:type="dxa"/>
            <w:vAlign w:val="center"/>
          </w:tcPr>
          <w:p w14:paraId="1BA811BE">
            <w:pPr>
              <w:jc w:val="center"/>
              <w:rPr>
                <w:color w:val="000000" w:themeColor="text1"/>
                <w:sz w:val="28"/>
                <w:szCs w:val="28"/>
                <w:highlight w:val="none"/>
              </w:rPr>
            </w:pPr>
            <w:r>
              <w:rPr>
                <w:rFonts w:hint="eastAsia"/>
                <w:color w:val="000000" w:themeColor="text1"/>
                <w:sz w:val="28"/>
                <w:szCs w:val="28"/>
                <w:highlight w:val="none"/>
              </w:rPr>
              <w:t>传真</w:t>
            </w:r>
          </w:p>
        </w:tc>
        <w:tc>
          <w:tcPr>
            <w:tcW w:w="2895" w:type="dxa"/>
          </w:tcPr>
          <w:p w14:paraId="19BD5D19">
            <w:pPr>
              <w:rPr>
                <w:color w:val="000000" w:themeColor="text1"/>
                <w:sz w:val="28"/>
                <w:szCs w:val="28"/>
                <w:highlight w:val="none"/>
              </w:rPr>
            </w:pPr>
          </w:p>
        </w:tc>
      </w:tr>
      <w:tr w14:paraId="1B6CC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4A472D20">
            <w:pPr>
              <w:jc w:val="center"/>
              <w:rPr>
                <w:color w:val="000000" w:themeColor="text1"/>
                <w:sz w:val="28"/>
                <w:szCs w:val="28"/>
                <w:highlight w:val="none"/>
              </w:rPr>
            </w:pPr>
            <w:r>
              <w:rPr>
                <w:rFonts w:hint="eastAsia"/>
                <w:color w:val="000000" w:themeColor="text1"/>
                <w:sz w:val="28"/>
                <w:szCs w:val="28"/>
                <w:highlight w:val="none"/>
              </w:rPr>
              <w:t>联系人</w:t>
            </w:r>
          </w:p>
        </w:tc>
        <w:tc>
          <w:tcPr>
            <w:tcW w:w="1940" w:type="dxa"/>
          </w:tcPr>
          <w:p w14:paraId="279B04D6">
            <w:pPr>
              <w:rPr>
                <w:color w:val="000000" w:themeColor="text1"/>
                <w:sz w:val="28"/>
                <w:szCs w:val="28"/>
                <w:highlight w:val="none"/>
              </w:rPr>
            </w:pPr>
          </w:p>
        </w:tc>
        <w:tc>
          <w:tcPr>
            <w:tcW w:w="1940" w:type="dxa"/>
            <w:vAlign w:val="center"/>
          </w:tcPr>
          <w:p w14:paraId="011541EA">
            <w:pPr>
              <w:jc w:val="center"/>
              <w:rPr>
                <w:color w:val="000000" w:themeColor="text1"/>
                <w:sz w:val="28"/>
                <w:szCs w:val="28"/>
                <w:highlight w:val="none"/>
              </w:rPr>
            </w:pPr>
            <w:r>
              <w:rPr>
                <w:rFonts w:hint="eastAsia"/>
                <w:color w:val="000000" w:themeColor="text1"/>
                <w:sz w:val="28"/>
                <w:szCs w:val="28"/>
                <w:highlight w:val="none"/>
              </w:rPr>
              <w:t>手机</w:t>
            </w:r>
          </w:p>
        </w:tc>
        <w:tc>
          <w:tcPr>
            <w:tcW w:w="2895" w:type="dxa"/>
          </w:tcPr>
          <w:p w14:paraId="278E5C04">
            <w:pPr>
              <w:rPr>
                <w:color w:val="000000" w:themeColor="text1"/>
                <w:sz w:val="28"/>
                <w:szCs w:val="28"/>
                <w:highlight w:val="none"/>
              </w:rPr>
            </w:pPr>
          </w:p>
        </w:tc>
      </w:tr>
      <w:tr w14:paraId="4504D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38077CB8">
            <w:pPr>
              <w:jc w:val="center"/>
              <w:rPr>
                <w:color w:val="000000" w:themeColor="text1"/>
                <w:sz w:val="28"/>
                <w:szCs w:val="28"/>
                <w:highlight w:val="none"/>
              </w:rPr>
            </w:pPr>
            <w:r>
              <w:rPr>
                <w:rFonts w:hint="eastAsia"/>
                <w:color w:val="000000" w:themeColor="text1"/>
                <w:sz w:val="28"/>
                <w:szCs w:val="28"/>
                <w:highlight w:val="none"/>
              </w:rPr>
              <w:t>职务</w:t>
            </w:r>
          </w:p>
        </w:tc>
        <w:tc>
          <w:tcPr>
            <w:tcW w:w="1940" w:type="dxa"/>
          </w:tcPr>
          <w:p w14:paraId="1248605F">
            <w:pPr>
              <w:rPr>
                <w:color w:val="000000" w:themeColor="text1"/>
                <w:sz w:val="28"/>
                <w:szCs w:val="28"/>
                <w:highlight w:val="none"/>
              </w:rPr>
            </w:pPr>
          </w:p>
        </w:tc>
        <w:tc>
          <w:tcPr>
            <w:tcW w:w="1940" w:type="dxa"/>
            <w:vAlign w:val="center"/>
          </w:tcPr>
          <w:p w14:paraId="7DA5DD3F">
            <w:pPr>
              <w:jc w:val="center"/>
              <w:rPr>
                <w:color w:val="000000" w:themeColor="text1"/>
                <w:sz w:val="28"/>
                <w:szCs w:val="28"/>
                <w:highlight w:val="none"/>
              </w:rPr>
            </w:pPr>
            <w:r>
              <w:rPr>
                <w:rFonts w:hint="eastAsia"/>
                <w:color w:val="000000" w:themeColor="text1"/>
                <w:sz w:val="28"/>
                <w:szCs w:val="28"/>
                <w:highlight w:val="none"/>
              </w:rPr>
              <w:t>电子邮件</w:t>
            </w:r>
          </w:p>
        </w:tc>
        <w:tc>
          <w:tcPr>
            <w:tcW w:w="2895" w:type="dxa"/>
          </w:tcPr>
          <w:p w14:paraId="5F25B7B1">
            <w:pPr>
              <w:rPr>
                <w:color w:val="000000" w:themeColor="text1"/>
                <w:sz w:val="28"/>
                <w:szCs w:val="28"/>
                <w:highlight w:val="none"/>
              </w:rPr>
            </w:pPr>
          </w:p>
        </w:tc>
      </w:tr>
      <w:tr w14:paraId="2191E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635474D">
            <w:pPr>
              <w:jc w:val="center"/>
              <w:rPr>
                <w:color w:val="000000" w:themeColor="text1"/>
                <w:sz w:val="28"/>
                <w:szCs w:val="28"/>
                <w:highlight w:val="none"/>
              </w:rPr>
            </w:pPr>
            <w:r>
              <w:rPr>
                <w:rFonts w:hint="eastAsia"/>
                <w:color w:val="000000" w:themeColor="text1"/>
                <w:sz w:val="28"/>
                <w:szCs w:val="28"/>
                <w:highlight w:val="none"/>
              </w:rPr>
              <w:t>拟投设备</w:t>
            </w:r>
          </w:p>
        </w:tc>
        <w:tc>
          <w:tcPr>
            <w:tcW w:w="6775" w:type="dxa"/>
            <w:gridSpan w:val="3"/>
          </w:tcPr>
          <w:p w14:paraId="24FD3974">
            <w:pPr>
              <w:rPr>
                <w:color w:val="000000" w:themeColor="text1"/>
                <w:sz w:val="28"/>
                <w:szCs w:val="28"/>
                <w:highlight w:val="none"/>
              </w:rPr>
            </w:pPr>
          </w:p>
        </w:tc>
      </w:tr>
      <w:tr w14:paraId="2014A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746C9AA8">
            <w:pPr>
              <w:jc w:val="center"/>
              <w:rPr>
                <w:color w:val="000000" w:themeColor="text1"/>
                <w:sz w:val="28"/>
                <w:szCs w:val="28"/>
                <w:highlight w:val="none"/>
              </w:rPr>
            </w:pPr>
            <w:r>
              <w:rPr>
                <w:rFonts w:hint="eastAsia"/>
                <w:color w:val="000000" w:themeColor="text1"/>
                <w:sz w:val="28"/>
                <w:szCs w:val="28"/>
                <w:highlight w:val="none"/>
              </w:rPr>
              <w:t>制造厂商</w:t>
            </w:r>
          </w:p>
        </w:tc>
        <w:tc>
          <w:tcPr>
            <w:tcW w:w="6775" w:type="dxa"/>
            <w:gridSpan w:val="3"/>
          </w:tcPr>
          <w:p w14:paraId="05762276">
            <w:pPr>
              <w:rPr>
                <w:color w:val="000000" w:themeColor="text1"/>
                <w:sz w:val="28"/>
                <w:szCs w:val="28"/>
                <w:highlight w:val="none"/>
              </w:rPr>
            </w:pPr>
          </w:p>
        </w:tc>
      </w:tr>
      <w:tr w14:paraId="6571B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4" w:hRule="atLeast"/>
        </w:trPr>
        <w:tc>
          <w:tcPr>
            <w:tcW w:w="2585" w:type="dxa"/>
            <w:vAlign w:val="center"/>
          </w:tcPr>
          <w:p w14:paraId="543FE806">
            <w:pPr>
              <w:jc w:val="center"/>
              <w:rPr>
                <w:color w:val="000000" w:themeColor="text1"/>
                <w:sz w:val="28"/>
                <w:szCs w:val="28"/>
                <w:highlight w:val="none"/>
              </w:rPr>
            </w:pPr>
            <w:r>
              <w:rPr>
                <w:rFonts w:hint="eastAsia"/>
                <w:color w:val="000000" w:themeColor="text1"/>
                <w:sz w:val="28"/>
                <w:szCs w:val="28"/>
                <w:highlight w:val="none"/>
              </w:rPr>
              <w:t>经营范围</w:t>
            </w:r>
          </w:p>
        </w:tc>
        <w:tc>
          <w:tcPr>
            <w:tcW w:w="6775" w:type="dxa"/>
            <w:gridSpan w:val="3"/>
          </w:tcPr>
          <w:p w14:paraId="32B50446">
            <w:pPr>
              <w:rPr>
                <w:color w:val="000000" w:themeColor="text1"/>
                <w:sz w:val="28"/>
                <w:szCs w:val="28"/>
                <w:highlight w:val="none"/>
              </w:rPr>
            </w:pPr>
          </w:p>
        </w:tc>
      </w:tr>
    </w:tbl>
    <w:p w14:paraId="57DDDB44">
      <w:pPr>
        <w:spacing w:line="360" w:lineRule="auto"/>
        <w:jc w:val="center"/>
        <w:rPr>
          <w:rFonts w:ascii="宋体" w:hAnsi="宋体"/>
          <w:b/>
          <w:color w:val="000000" w:themeColor="text1"/>
          <w:sz w:val="28"/>
          <w:szCs w:val="28"/>
          <w:highlight w:val="none"/>
        </w:rPr>
      </w:pPr>
    </w:p>
    <w:p w14:paraId="7531A18E">
      <w:pPr>
        <w:spacing w:line="360" w:lineRule="auto"/>
        <w:jc w:val="center"/>
        <w:rPr>
          <w:rFonts w:ascii="宋体" w:hAnsi="宋体"/>
          <w:b/>
          <w:color w:val="000000" w:themeColor="text1"/>
          <w:sz w:val="28"/>
          <w:szCs w:val="28"/>
          <w:highlight w:val="none"/>
        </w:rPr>
      </w:pPr>
      <w:r>
        <w:rPr>
          <w:rFonts w:hint="eastAsia" w:ascii="宋体" w:hAnsi="宋体"/>
          <w:b/>
          <w:color w:val="000000" w:themeColor="text1"/>
          <w:sz w:val="28"/>
          <w:szCs w:val="28"/>
          <w:highlight w:val="none"/>
        </w:rPr>
        <w:t>询问函、质疑函格式</w:t>
      </w:r>
    </w:p>
    <w:p w14:paraId="0C0FCD55">
      <w:pPr>
        <w:pStyle w:val="45"/>
        <w:snapToGrid w:val="0"/>
        <w:spacing w:before="0" w:beforeAutospacing="0" w:after="0" w:afterAutospacing="0" w:line="360" w:lineRule="auto"/>
        <w:jc w:val="both"/>
        <w:rPr>
          <w:color w:val="000000" w:themeColor="text1"/>
          <w:sz w:val="21"/>
          <w:szCs w:val="21"/>
          <w:highlight w:val="none"/>
        </w:rPr>
      </w:pPr>
    </w:p>
    <w:p w14:paraId="5544FC63">
      <w:pPr>
        <w:snapToGrid w:val="0"/>
        <w:spacing w:line="360" w:lineRule="auto"/>
        <w:ind w:firstLine="424" w:firstLineChars="201"/>
        <w:rPr>
          <w:rFonts w:ascii="宋体" w:hAnsi="宋体"/>
          <w:b/>
          <w:color w:val="000000" w:themeColor="text1"/>
          <w:szCs w:val="21"/>
          <w:highlight w:val="none"/>
        </w:rPr>
      </w:pPr>
      <w:r>
        <w:rPr>
          <w:rFonts w:hint="eastAsia" w:ascii="宋体" w:hAnsi="宋体"/>
          <w:b/>
          <w:color w:val="000000" w:themeColor="text1"/>
          <w:szCs w:val="21"/>
          <w:highlight w:val="none"/>
        </w:rPr>
        <w:t>说明：本部分格式为响应供应商提交询问函、质疑函、投诉函时使用，不属于响应文件格式的组成部分。</w:t>
      </w:r>
    </w:p>
    <w:p w14:paraId="529338E1">
      <w:pPr>
        <w:pStyle w:val="45"/>
        <w:snapToGrid w:val="0"/>
        <w:spacing w:before="0" w:beforeAutospacing="0" w:after="0" w:afterAutospacing="0" w:line="360" w:lineRule="auto"/>
        <w:jc w:val="both"/>
        <w:rPr>
          <w:color w:val="000000" w:themeColor="text1"/>
          <w:sz w:val="21"/>
          <w:szCs w:val="21"/>
          <w:highlight w:val="none"/>
        </w:rPr>
      </w:pPr>
    </w:p>
    <w:p w14:paraId="74FA048C">
      <w:pPr>
        <w:pStyle w:val="45"/>
        <w:snapToGrid w:val="0"/>
        <w:spacing w:before="0" w:beforeAutospacing="0" w:after="0" w:afterAutospacing="0" w:line="360" w:lineRule="auto"/>
        <w:jc w:val="both"/>
        <w:rPr>
          <w:color w:val="000000" w:themeColor="text1"/>
          <w:sz w:val="21"/>
          <w:szCs w:val="21"/>
          <w:highlight w:val="none"/>
        </w:rPr>
      </w:pPr>
      <w:r>
        <w:rPr>
          <w:rFonts w:hint="eastAsia"/>
          <w:color w:val="000000" w:themeColor="text1"/>
          <w:sz w:val="21"/>
          <w:szCs w:val="21"/>
          <w:highlight w:val="none"/>
        </w:rPr>
        <w:t>1：询问函格式</w:t>
      </w:r>
    </w:p>
    <w:p w14:paraId="368D75E2">
      <w:pPr>
        <w:pStyle w:val="45"/>
        <w:spacing w:before="0" w:beforeAutospacing="0" w:after="0" w:afterAutospacing="0" w:line="360" w:lineRule="auto"/>
        <w:jc w:val="center"/>
        <w:rPr>
          <w:rStyle w:val="54"/>
          <w:rFonts w:cs="Times New Roman"/>
          <w:b w:val="0"/>
          <w:color w:val="000000" w:themeColor="text1"/>
          <w:sz w:val="21"/>
          <w:szCs w:val="21"/>
          <w:highlight w:val="none"/>
        </w:rPr>
      </w:pPr>
      <w:r>
        <w:rPr>
          <w:rStyle w:val="54"/>
          <w:rFonts w:hint="eastAsia" w:cs="Times New Roman"/>
          <w:b w:val="0"/>
          <w:color w:val="000000" w:themeColor="text1"/>
          <w:sz w:val="21"/>
          <w:szCs w:val="21"/>
          <w:highlight w:val="none"/>
        </w:rPr>
        <w:t>询问函</w:t>
      </w:r>
    </w:p>
    <w:p w14:paraId="6BF01EDD">
      <w:pPr>
        <w:widowControl/>
        <w:tabs>
          <w:tab w:val="left" w:pos="6300"/>
        </w:tabs>
        <w:snapToGrid w:val="0"/>
        <w:spacing w:line="360" w:lineRule="auto"/>
        <w:jc w:val="left"/>
        <w:rPr>
          <w:rFonts w:ascii="宋体" w:hAnsi="宋体"/>
          <w:color w:val="000000" w:themeColor="text1"/>
          <w:szCs w:val="21"/>
          <w:highlight w:val="none"/>
        </w:rPr>
      </w:pPr>
      <w:r>
        <w:rPr>
          <w:rFonts w:hint="eastAsia" w:ascii="宋体" w:hAnsi="宋体"/>
          <w:color w:val="000000" w:themeColor="text1"/>
          <w:szCs w:val="21"/>
          <w:highlight w:val="none"/>
        </w:rPr>
        <w:t>广东业信采购招标有限公司：</w:t>
      </w:r>
    </w:p>
    <w:p w14:paraId="75DCF43A">
      <w:pPr>
        <w:widowControl/>
        <w:tabs>
          <w:tab w:val="left" w:pos="6300"/>
        </w:tabs>
        <w:snapToGrid w:val="0"/>
        <w:spacing w:line="360" w:lineRule="auto"/>
        <w:ind w:firstLine="420" w:firstLineChars="200"/>
        <w:jc w:val="left"/>
        <w:rPr>
          <w:rFonts w:ascii="宋体" w:hAnsi="宋体"/>
          <w:color w:val="000000" w:themeColor="text1"/>
          <w:szCs w:val="21"/>
          <w:highlight w:val="none"/>
        </w:rPr>
      </w:pPr>
      <w:r>
        <w:rPr>
          <w:rFonts w:hint="eastAsia" w:ascii="宋体" w:hAnsi="宋体"/>
          <w:color w:val="000000" w:themeColor="text1"/>
          <w:szCs w:val="21"/>
          <w:highlight w:val="none"/>
        </w:rPr>
        <w:t>我单位已报名并准备参与</w:t>
      </w:r>
      <w:r>
        <w:rPr>
          <w:rFonts w:hint="eastAsia" w:ascii="宋体" w:hAnsi="宋体"/>
          <w:color w:val="000000" w:themeColor="text1"/>
          <w:szCs w:val="21"/>
          <w:highlight w:val="none"/>
          <w:u w:val="single"/>
        </w:rPr>
        <w:t>（项目名称）</w:t>
      </w:r>
      <w:r>
        <w:rPr>
          <w:rFonts w:hint="eastAsia" w:ascii="宋体" w:hAnsi="宋体"/>
          <w:color w:val="000000" w:themeColor="text1"/>
          <w:szCs w:val="21"/>
          <w:highlight w:val="none"/>
        </w:rPr>
        <w:t>项目（采购文件编号：</w:t>
      </w:r>
      <w:r>
        <w:rPr>
          <w:rFonts w:hint="eastAsia" w:ascii="宋体" w:hAnsi="宋体"/>
          <w:color w:val="000000" w:themeColor="text1"/>
          <w:szCs w:val="21"/>
          <w:highlight w:val="none"/>
          <w:u w:val="single"/>
        </w:rPr>
        <w:t xml:space="preserve">     </w:t>
      </w:r>
      <w:r>
        <w:rPr>
          <w:rFonts w:hint="eastAsia" w:ascii="宋体" w:hAnsi="宋体"/>
          <w:color w:val="000000" w:themeColor="text1"/>
          <w:szCs w:val="21"/>
          <w:highlight w:val="none"/>
        </w:rPr>
        <w:t>）的磋商（或报价）活动，现有以下几个内容（或条款）存在疑问（或无法理解），特提出询问。</w:t>
      </w:r>
    </w:p>
    <w:p w14:paraId="38923D4C">
      <w:pPr>
        <w:widowControl/>
        <w:tabs>
          <w:tab w:val="left" w:pos="6300"/>
        </w:tabs>
        <w:snapToGrid w:val="0"/>
        <w:spacing w:line="360" w:lineRule="auto"/>
        <w:ind w:firstLine="420" w:firstLineChars="200"/>
        <w:jc w:val="left"/>
        <w:rPr>
          <w:rFonts w:ascii="宋体" w:hAnsi="宋体"/>
          <w:color w:val="000000" w:themeColor="text1"/>
          <w:szCs w:val="21"/>
          <w:highlight w:val="none"/>
        </w:rPr>
      </w:pPr>
      <w:r>
        <w:rPr>
          <w:rFonts w:hint="eastAsia" w:ascii="宋体" w:hAnsi="宋体"/>
          <w:color w:val="000000" w:themeColor="text1"/>
          <w:szCs w:val="21"/>
          <w:highlight w:val="none"/>
        </w:rPr>
        <w:t>一、_____________________（事项一）</w:t>
      </w:r>
    </w:p>
    <w:p w14:paraId="5D46598F">
      <w:pPr>
        <w:widowControl/>
        <w:tabs>
          <w:tab w:val="left" w:pos="6300"/>
        </w:tabs>
        <w:snapToGrid w:val="0"/>
        <w:spacing w:line="360" w:lineRule="auto"/>
        <w:ind w:firstLine="420" w:firstLineChars="200"/>
        <w:jc w:val="left"/>
        <w:rPr>
          <w:rFonts w:ascii="宋体" w:hAnsi="宋体"/>
          <w:color w:val="000000" w:themeColor="text1"/>
          <w:szCs w:val="21"/>
          <w:highlight w:val="none"/>
        </w:rPr>
      </w:pPr>
      <w:r>
        <w:rPr>
          <w:rFonts w:hint="eastAsia" w:ascii="宋体" w:hAnsi="宋体"/>
          <w:color w:val="000000" w:themeColor="text1"/>
          <w:szCs w:val="21"/>
          <w:highlight w:val="none"/>
        </w:rPr>
        <w:t>（1）____________________（问题或条款内容）</w:t>
      </w:r>
    </w:p>
    <w:p w14:paraId="6EE6B1B1">
      <w:pPr>
        <w:widowControl/>
        <w:tabs>
          <w:tab w:val="left" w:pos="6300"/>
        </w:tabs>
        <w:snapToGrid w:val="0"/>
        <w:spacing w:line="360" w:lineRule="auto"/>
        <w:ind w:firstLine="420" w:firstLineChars="200"/>
        <w:jc w:val="left"/>
        <w:rPr>
          <w:rFonts w:ascii="宋体" w:hAnsi="宋体"/>
          <w:color w:val="000000" w:themeColor="text1"/>
          <w:szCs w:val="21"/>
          <w:highlight w:val="none"/>
        </w:rPr>
      </w:pPr>
      <w:r>
        <w:rPr>
          <w:rFonts w:hint="eastAsia" w:ascii="宋体" w:hAnsi="宋体"/>
          <w:color w:val="000000" w:themeColor="text1"/>
          <w:szCs w:val="21"/>
          <w:highlight w:val="none"/>
        </w:rPr>
        <w:t>（2）____________________（说明疑问或无法理解原因）</w:t>
      </w:r>
    </w:p>
    <w:p w14:paraId="233BBEFA">
      <w:pPr>
        <w:widowControl/>
        <w:tabs>
          <w:tab w:val="left" w:pos="6300"/>
        </w:tabs>
        <w:snapToGrid w:val="0"/>
        <w:spacing w:line="360" w:lineRule="auto"/>
        <w:ind w:firstLine="420" w:firstLineChars="200"/>
        <w:jc w:val="left"/>
        <w:rPr>
          <w:rFonts w:ascii="宋体" w:hAnsi="宋体"/>
          <w:color w:val="000000" w:themeColor="text1"/>
          <w:szCs w:val="21"/>
          <w:highlight w:val="none"/>
        </w:rPr>
      </w:pPr>
      <w:r>
        <w:rPr>
          <w:rFonts w:hint="eastAsia" w:ascii="宋体" w:hAnsi="宋体"/>
          <w:color w:val="000000" w:themeColor="text1"/>
          <w:szCs w:val="21"/>
          <w:highlight w:val="none"/>
        </w:rPr>
        <w:t>（3）____________________（建议）</w:t>
      </w:r>
    </w:p>
    <w:p w14:paraId="461A310C">
      <w:pPr>
        <w:widowControl/>
        <w:tabs>
          <w:tab w:val="left" w:pos="6300"/>
        </w:tabs>
        <w:snapToGrid w:val="0"/>
        <w:spacing w:line="360" w:lineRule="auto"/>
        <w:ind w:firstLine="420" w:firstLineChars="200"/>
        <w:jc w:val="left"/>
        <w:rPr>
          <w:rFonts w:ascii="宋体" w:hAnsi="宋体"/>
          <w:color w:val="000000" w:themeColor="text1"/>
          <w:szCs w:val="21"/>
          <w:highlight w:val="none"/>
        </w:rPr>
      </w:pPr>
      <w:r>
        <w:rPr>
          <w:rFonts w:hint="eastAsia" w:ascii="宋体" w:hAnsi="宋体"/>
          <w:color w:val="000000" w:themeColor="text1"/>
          <w:szCs w:val="21"/>
          <w:highlight w:val="none"/>
        </w:rPr>
        <w:t>二、_____________________（事项二）</w:t>
      </w:r>
    </w:p>
    <w:p w14:paraId="75D863FC">
      <w:pPr>
        <w:widowControl/>
        <w:tabs>
          <w:tab w:val="left" w:pos="6300"/>
        </w:tabs>
        <w:snapToGrid w:val="0"/>
        <w:spacing w:line="360" w:lineRule="auto"/>
        <w:ind w:firstLine="420" w:firstLineChars="200"/>
        <w:jc w:val="left"/>
        <w:rPr>
          <w:rFonts w:ascii="宋体" w:hAnsi="宋体"/>
          <w:color w:val="000000" w:themeColor="text1"/>
          <w:szCs w:val="21"/>
          <w:highlight w:val="none"/>
        </w:rPr>
      </w:pPr>
      <w:r>
        <w:rPr>
          <w:rFonts w:hint="eastAsia" w:ascii="宋体" w:hAnsi="宋体"/>
          <w:color w:val="000000" w:themeColor="text1"/>
          <w:szCs w:val="21"/>
          <w:highlight w:val="none"/>
        </w:rPr>
        <w:t>……</w:t>
      </w:r>
    </w:p>
    <w:p w14:paraId="0980B775">
      <w:pPr>
        <w:widowControl/>
        <w:tabs>
          <w:tab w:val="left" w:pos="6300"/>
        </w:tabs>
        <w:snapToGrid w:val="0"/>
        <w:spacing w:line="360" w:lineRule="auto"/>
        <w:ind w:firstLine="420" w:firstLineChars="200"/>
        <w:jc w:val="left"/>
        <w:rPr>
          <w:rFonts w:ascii="宋体" w:hAnsi="宋体"/>
          <w:color w:val="000000" w:themeColor="text1"/>
          <w:szCs w:val="21"/>
          <w:highlight w:val="none"/>
        </w:rPr>
      </w:pPr>
      <w:r>
        <w:rPr>
          <w:rFonts w:hint="eastAsia" w:ascii="宋体" w:hAnsi="宋体"/>
          <w:color w:val="000000" w:themeColor="text1"/>
          <w:szCs w:val="21"/>
          <w:highlight w:val="none"/>
        </w:rPr>
        <w:t>随附相关证明材料如下：（目录）。</w:t>
      </w:r>
    </w:p>
    <w:p w14:paraId="2A0AAF30">
      <w:pPr>
        <w:widowControl/>
        <w:tabs>
          <w:tab w:val="left" w:pos="6300"/>
        </w:tabs>
        <w:snapToGrid w:val="0"/>
        <w:spacing w:line="360" w:lineRule="auto"/>
        <w:ind w:firstLine="1260" w:firstLineChars="600"/>
        <w:jc w:val="left"/>
        <w:rPr>
          <w:rFonts w:ascii="宋体" w:hAnsi="宋体"/>
          <w:color w:val="000000" w:themeColor="text1"/>
          <w:szCs w:val="21"/>
          <w:highlight w:val="none"/>
        </w:rPr>
      </w:pPr>
      <w:r>
        <w:rPr>
          <w:rFonts w:hint="eastAsia" w:ascii="宋体" w:hAnsi="宋体"/>
          <w:color w:val="000000" w:themeColor="text1"/>
          <w:szCs w:val="21"/>
          <w:highlight w:val="none"/>
        </w:rPr>
        <w:t>询问人：（公章）</w:t>
      </w:r>
    </w:p>
    <w:p w14:paraId="76EF9A4D">
      <w:pPr>
        <w:widowControl/>
        <w:tabs>
          <w:tab w:val="left" w:pos="6300"/>
        </w:tabs>
        <w:snapToGrid w:val="0"/>
        <w:spacing w:line="360" w:lineRule="auto"/>
        <w:ind w:firstLine="1260" w:firstLineChars="600"/>
        <w:jc w:val="left"/>
        <w:rPr>
          <w:rFonts w:ascii="宋体" w:hAnsi="宋体"/>
          <w:color w:val="000000" w:themeColor="text1"/>
          <w:szCs w:val="21"/>
          <w:highlight w:val="none"/>
        </w:rPr>
      </w:pPr>
      <w:r>
        <w:rPr>
          <w:rFonts w:hint="eastAsia" w:ascii="宋体" w:hAnsi="宋体"/>
          <w:color w:val="000000" w:themeColor="text1"/>
          <w:szCs w:val="21"/>
          <w:highlight w:val="none"/>
        </w:rPr>
        <w:t>法定代表人（负责人）（授权代表）：</w:t>
      </w:r>
    </w:p>
    <w:p w14:paraId="60FF8251">
      <w:pPr>
        <w:tabs>
          <w:tab w:val="left" w:pos="6300"/>
        </w:tabs>
        <w:snapToGrid w:val="0"/>
        <w:spacing w:line="360" w:lineRule="auto"/>
        <w:ind w:firstLine="1260" w:firstLineChars="600"/>
        <w:jc w:val="left"/>
        <w:rPr>
          <w:rFonts w:ascii="宋体" w:hAnsi="宋体"/>
          <w:color w:val="000000" w:themeColor="text1"/>
          <w:szCs w:val="21"/>
          <w:highlight w:val="none"/>
        </w:rPr>
      </w:pPr>
      <w:r>
        <w:rPr>
          <w:rFonts w:hint="eastAsia" w:ascii="宋体" w:hAnsi="宋体"/>
          <w:color w:val="000000" w:themeColor="text1"/>
          <w:szCs w:val="21"/>
          <w:highlight w:val="none"/>
        </w:rPr>
        <w:t>地址/邮编：</w:t>
      </w:r>
    </w:p>
    <w:p w14:paraId="4537517D">
      <w:pPr>
        <w:tabs>
          <w:tab w:val="left" w:pos="6300"/>
        </w:tabs>
        <w:snapToGrid w:val="0"/>
        <w:spacing w:line="360" w:lineRule="auto"/>
        <w:ind w:firstLine="1260" w:firstLineChars="600"/>
        <w:jc w:val="left"/>
        <w:rPr>
          <w:rFonts w:ascii="宋体" w:hAnsi="宋体"/>
          <w:color w:val="000000" w:themeColor="text1"/>
          <w:szCs w:val="21"/>
          <w:highlight w:val="none"/>
        </w:rPr>
      </w:pPr>
      <w:r>
        <w:rPr>
          <w:rFonts w:hint="eastAsia" w:ascii="宋体" w:hAnsi="宋体"/>
          <w:color w:val="000000" w:themeColor="text1"/>
          <w:szCs w:val="21"/>
          <w:highlight w:val="none"/>
        </w:rPr>
        <w:t>电话/传真：</w:t>
      </w:r>
    </w:p>
    <w:p w14:paraId="763E101C">
      <w:pPr>
        <w:tabs>
          <w:tab w:val="left" w:pos="6300"/>
        </w:tabs>
        <w:snapToGrid w:val="0"/>
        <w:spacing w:line="360" w:lineRule="auto"/>
        <w:ind w:firstLine="1260" w:firstLineChars="600"/>
        <w:jc w:val="left"/>
        <w:rPr>
          <w:rFonts w:ascii="宋体" w:hAnsi="宋体"/>
          <w:color w:val="000000" w:themeColor="text1"/>
          <w:szCs w:val="21"/>
          <w:highlight w:val="none"/>
        </w:rPr>
      </w:pPr>
    </w:p>
    <w:p w14:paraId="45FCEAFF">
      <w:pPr>
        <w:tabs>
          <w:tab w:val="left" w:pos="6300"/>
        </w:tabs>
        <w:snapToGrid w:val="0"/>
        <w:spacing w:line="360" w:lineRule="auto"/>
        <w:ind w:firstLine="1260" w:firstLineChars="600"/>
        <w:jc w:val="left"/>
        <w:rPr>
          <w:rFonts w:ascii="宋体" w:hAnsi="宋体"/>
          <w:color w:val="000000" w:themeColor="text1"/>
          <w:szCs w:val="21"/>
          <w:highlight w:val="none"/>
        </w:rPr>
      </w:pPr>
    </w:p>
    <w:p w14:paraId="12D016F9">
      <w:pPr>
        <w:spacing w:line="360" w:lineRule="auto"/>
        <w:jc w:val="right"/>
        <w:rPr>
          <w:rFonts w:ascii="宋体" w:hAnsi="宋体"/>
          <w:color w:val="000000" w:themeColor="text1"/>
          <w:szCs w:val="21"/>
          <w:highlight w:val="none"/>
        </w:rPr>
      </w:pPr>
      <w:r>
        <w:rPr>
          <w:rFonts w:hint="eastAsia" w:ascii="宋体" w:hAnsi="宋体"/>
          <w:color w:val="000000" w:themeColor="text1"/>
          <w:szCs w:val="21"/>
          <w:highlight w:val="none"/>
        </w:rPr>
        <w:t xml:space="preserve"> </w:t>
      </w:r>
      <w:r>
        <w:rPr>
          <w:rFonts w:hint="eastAsia" w:ascii="宋体" w:hAnsi="宋体"/>
          <w:color w:val="000000" w:themeColor="text1"/>
          <w:szCs w:val="21"/>
          <w:highlight w:val="none"/>
          <w:u w:val="single"/>
        </w:rPr>
        <w:t xml:space="preserve">       </w:t>
      </w:r>
      <w:r>
        <w:rPr>
          <w:rFonts w:hint="eastAsia" w:ascii="宋体" w:hAnsi="宋体"/>
          <w:color w:val="000000" w:themeColor="text1"/>
          <w:szCs w:val="21"/>
          <w:highlight w:val="none"/>
        </w:rPr>
        <w:t>年</w:t>
      </w:r>
      <w:r>
        <w:rPr>
          <w:rFonts w:hint="eastAsia" w:ascii="宋体" w:hAnsi="宋体"/>
          <w:color w:val="000000" w:themeColor="text1"/>
          <w:szCs w:val="21"/>
          <w:highlight w:val="none"/>
          <w:u w:val="single"/>
        </w:rPr>
        <w:t xml:space="preserve">  </w:t>
      </w:r>
      <w:r>
        <w:rPr>
          <w:rFonts w:hint="eastAsia" w:ascii="宋体" w:hAnsi="宋体"/>
          <w:color w:val="000000" w:themeColor="text1"/>
          <w:szCs w:val="21"/>
          <w:highlight w:val="none"/>
        </w:rPr>
        <w:t>月</w:t>
      </w:r>
      <w:r>
        <w:rPr>
          <w:rFonts w:hint="eastAsia" w:ascii="宋体" w:hAnsi="宋体"/>
          <w:color w:val="000000" w:themeColor="text1"/>
          <w:szCs w:val="21"/>
          <w:highlight w:val="none"/>
          <w:u w:val="single"/>
        </w:rPr>
        <w:t xml:space="preserve">  </w:t>
      </w:r>
      <w:r>
        <w:rPr>
          <w:rFonts w:hint="eastAsia" w:ascii="宋体" w:hAnsi="宋体"/>
          <w:color w:val="000000" w:themeColor="text1"/>
          <w:szCs w:val="21"/>
          <w:highlight w:val="none"/>
        </w:rPr>
        <w:t>日</w:t>
      </w:r>
    </w:p>
    <w:p w14:paraId="540E1C3B">
      <w:pPr>
        <w:snapToGrid w:val="0"/>
        <w:spacing w:line="360" w:lineRule="auto"/>
        <w:ind w:firstLine="378" w:firstLineChars="180"/>
        <w:rPr>
          <w:rFonts w:ascii="宋体" w:hAnsi="宋体"/>
          <w:color w:val="000000" w:themeColor="text1"/>
          <w:szCs w:val="21"/>
          <w:highlight w:val="none"/>
        </w:rPr>
      </w:pPr>
    </w:p>
    <w:p w14:paraId="3C5DF21A">
      <w:pPr>
        <w:pStyle w:val="45"/>
        <w:adjustRightInd w:val="0"/>
        <w:snapToGrid w:val="0"/>
        <w:spacing w:before="0" w:beforeAutospacing="0" w:after="0" w:afterAutospacing="0" w:line="360" w:lineRule="auto"/>
        <w:jc w:val="both"/>
        <w:rPr>
          <w:color w:val="000000" w:themeColor="text1"/>
          <w:sz w:val="21"/>
          <w:szCs w:val="21"/>
          <w:highlight w:val="none"/>
        </w:rPr>
      </w:pPr>
      <w:r>
        <w:rPr>
          <w:rFonts w:hint="eastAsia"/>
          <w:color w:val="000000" w:themeColor="text1"/>
          <w:sz w:val="21"/>
          <w:szCs w:val="21"/>
          <w:highlight w:val="none"/>
        </w:rPr>
        <w:br w:type="page"/>
      </w:r>
      <w:r>
        <w:rPr>
          <w:rFonts w:hint="eastAsia"/>
          <w:color w:val="000000" w:themeColor="text1"/>
          <w:sz w:val="21"/>
          <w:szCs w:val="21"/>
          <w:highlight w:val="none"/>
        </w:rPr>
        <w:t>2：质疑函格式</w:t>
      </w:r>
    </w:p>
    <w:p w14:paraId="7B1DB425">
      <w:pPr>
        <w:pStyle w:val="45"/>
        <w:spacing w:before="0" w:beforeAutospacing="0" w:after="0" w:afterAutospacing="0" w:line="360" w:lineRule="auto"/>
        <w:jc w:val="center"/>
        <w:rPr>
          <w:rStyle w:val="54"/>
          <w:rFonts w:cs="Times New Roman"/>
          <w:b w:val="0"/>
          <w:color w:val="000000" w:themeColor="text1"/>
          <w:sz w:val="21"/>
          <w:szCs w:val="21"/>
          <w:highlight w:val="none"/>
        </w:rPr>
      </w:pPr>
      <w:r>
        <w:rPr>
          <w:rStyle w:val="54"/>
          <w:rFonts w:hint="eastAsia" w:cs="Times New Roman"/>
          <w:b w:val="0"/>
          <w:color w:val="000000" w:themeColor="text1"/>
          <w:sz w:val="21"/>
          <w:szCs w:val="21"/>
          <w:highlight w:val="none"/>
        </w:rPr>
        <w:t>质疑函</w:t>
      </w:r>
    </w:p>
    <w:p w14:paraId="3D94F471">
      <w:pPr>
        <w:adjustRightInd w:val="0"/>
        <w:snapToGrid w:val="0"/>
        <w:spacing w:before="312" w:beforeLines="100" w:line="360" w:lineRule="auto"/>
        <w:rPr>
          <w:rFonts w:ascii="宋体" w:hAnsi="宋体" w:cs="仿宋"/>
          <w:bCs/>
          <w:color w:val="000000" w:themeColor="text1"/>
          <w:szCs w:val="21"/>
          <w:highlight w:val="none"/>
        </w:rPr>
      </w:pPr>
      <w:r>
        <w:rPr>
          <w:rFonts w:hint="eastAsia" w:ascii="宋体" w:hAnsi="宋体" w:cs="仿宋"/>
          <w:bCs/>
          <w:color w:val="000000" w:themeColor="text1"/>
          <w:szCs w:val="21"/>
          <w:highlight w:val="none"/>
        </w:rPr>
        <w:t>一、质疑供应商基本信息</w:t>
      </w:r>
    </w:p>
    <w:p w14:paraId="1672566A">
      <w:pPr>
        <w:adjustRightInd w:val="0"/>
        <w:snapToGrid w:val="0"/>
        <w:spacing w:line="360" w:lineRule="auto"/>
        <w:rPr>
          <w:rFonts w:ascii="宋体" w:hAnsi="宋体" w:cs="仿宋"/>
          <w:color w:val="000000" w:themeColor="text1"/>
          <w:szCs w:val="21"/>
          <w:highlight w:val="none"/>
          <w:u w:val="dotted"/>
        </w:rPr>
      </w:pPr>
      <w:r>
        <w:rPr>
          <w:rFonts w:hint="eastAsia" w:ascii="宋体" w:hAnsi="宋体" w:cs="仿宋"/>
          <w:color w:val="000000" w:themeColor="text1"/>
          <w:szCs w:val="21"/>
          <w:highlight w:val="none"/>
        </w:rPr>
        <w:t>质疑供应商：</w:t>
      </w:r>
      <w:r>
        <w:rPr>
          <w:rFonts w:hint="eastAsia" w:ascii="宋体" w:hAnsi="宋体" w:cs="仿宋"/>
          <w:color w:val="000000" w:themeColor="text1"/>
          <w:szCs w:val="21"/>
          <w:highlight w:val="none"/>
          <w:u w:val="dotted"/>
        </w:rPr>
        <w:t xml:space="preserve">                                        </w:t>
      </w:r>
    </w:p>
    <w:p w14:paraId="3B69DF4C">
      <w:pPr>
        <w:adjustRightInd w:val="0"/>
        <w:snapToGrid w:val="0"/>
        <w:spacing w:line="360" w:lineRule="auto"/>
        <w:rPr>
          <w:rFonts w:ascii="宋体" w:hAnsi="宋体" w:cs="仿宋"/>
          <w:color w:val="000000" w:themeColor="text1"/>
          <w:szCs w:val="21"/>
          <w:highlight w:val="none"/>
        </w:rPr>
      </w:pPr>
      <w:r>
        <w:rPr>
          <w:rFonts w:hint="eastAsia" w:ascii="宋体" w:hAnsi="宋体" w:cs="仿宋"/>
          <w:color w:val="000000" w:themeColor="text1"/>
          <w:szCs w:val="21"/>
          <w:highlight w:val="none"/>
        </w:rPr>
        <w:t>地址：</w:t>
      </w:r>
      <w:r>
        <w:rPr>
          <w:rFonts w:hint="eastAsia" w:ascii="宋体" w:hAnsi="宋体" w:cs="仿宋"/>
          <w:color w:val="000000" w:themeColor="text1"/>
          <w:szCs w:val="21"/>
          <w:highlight w:val="none"/>
          <w:u w:val="dotted"/>
        </w:rPr>
        <w:t xml:space="preserve">                          </w:t>
      </w:r>
      <w:r>
        <w:rPr>
          <w:rFonts w:hint="eastAsia" w:ascii="宋体" w:hAnsi="宋体" w:cs="仿宋"/>
          <w:color w:val="000000" w:themeColor="text1"/>
          <w:szCs w:val="21"/>
          <w:highlight w:val="none"/>
        </w:rPr>
        <w:t>邮编：</w:t>
      </w:r>
      <w:r>
        <w:rPr>
          <w:rFonts w:hint="eastAsia" w:ascii="宋体" w:hAnsi="宋体" w:cs="仿宋"/>
          <w:color w:val="000000" w:themeColor="text1"/>
          <w:szCs w:val="21"/>
          <w:highlight w:val="none"/>
          <w:u w:val="dotted"/>
        </w:rPr>
        <w:t xml:space="preserve">                                                   </w:t>
      </w:r>
    </w:p>
    <w:p w14:paraId="67A848B0">
      <w:pPr>
        <w:adjustRightInd w:val="0"/>
        <w:snapToGrid w:val="0"/>
        <w:spacing w:line="360" w:lineRule="auto"/>
        <w:rPr>
          <w:rFonts w:ascii="宋体" w:hAnsi="宋体" w:cs="仿宋"/>
          <w:color w:val="000000" w:themeColor="text1"/>
          <w:szCs w:val="21"/>
          <w:highlight w:val="none"/>
        </w:rPr>
      </w:pPr>
      <w:r>
        <w:rPr>
          <w:rFonts w:hint="eastAsia" w:ascii="宋体" w:hAnsi="宋体" w:cs="仿宋"/>
          <w:color w:val="000000" w:themeColor="text1"/>
          <w:szCs w:val="21"/>
          <w:highlight w:val="none"/>
        </w:rPr>
        <w:t>联系人：</w:t>
      </w:r>
      <w:r>
        <w:rPr>
          <w:rFonts w:hint="eastAsia" w:ascii="宋体" w:hAnsi="宋体" w:cs="仿宋"/>
          <w:color w:val="000000" w:themeColor="text1"/>
          <w:szCs w:val="21"/>
          <w:highlight w:val="none"/>
          <w:u w:val="dotted"/>
        </w:rPr>
        <w:t xml:space="preserve">                      </w:t>
      </w:r>
      <w:r>
        <w:rPr>
          <w:rFonts w:hint="eastAsia" w:ascii="宋体" w:hAnsi="宋体" w:cs="仿宋"/>
          <w:color w:val="000000" w:themeColor="text1"/>
          <w:szCs w:val="21"/>
          <w:highlight w:val="none"/>
        </w:rPr>
        <w:t>联系电话：</w:t>
      </w:r>
      <w:r>
        <w:rPr>
          <w:rFonts w:hint="eastAsia" w:ascii="宋体" w:hAnsi="宋体" w:cs="仿宋"/>
          <w:color w:val="000000" w:themeColor="text1"/>
          <w:szCs w:val="21"/>
          <w:highlight w:val="none"/>
          <w:u w:val="dotted"/>
        </w:rPr>
        <w:t xml:space="preserve">                              </w:t>
      </w:r>
    </w:p>
    <w:p w14:paraId="3DF97F39">
      <w:pPr>
        <w:adjustRightInd w:val="0"/>
        <w:snapToGrid w:val="0"/>
        <w:spacing w:line="360" w:lineRule="auto"/>
        <w:rPr>
          <w:rFonts w:ascii="宋体" w:hAnsi="宋体" w:cs="仿宋"/>
          <w:color w:val="000000" w:themeColor="text1"/>
          <w:szCs w:val="21"/>
          <w:highlight w:val="none"/>
          <w:u w:val="dotted"/>
        </w:rPr>
      </w:pPr>
      <w:r>
        <w:rPr>
          <w:rFonts w:hint="eastAsia" w:ascii="宋体" w:hAnsi="宋体" w:cs="仿宋"/>
          <w:color w:val="000000" w:themeColor="text1"/>
          <w:szCs w:val="21"/>
          <w:highlight w:val="none"/>
        </w:rPr>
        <w:t>授权代表：</w:t>
      </w:r>
      <w:r>
        <w:rPr>
          <w:rFonts w:hint="eastAsia" w:ascii="宋体" w:hAnsi="宋体" w:cs="仿宋"/>
          <w:color w:val="000000" w:themeColor="text1"/>
          <w:szCs w:val="21"/>
          <w:highlight w:val="none"/>
          <w:u w:val="dotted"/>
        </w:rPr>
        <w:t xml:space="preserve">                                          </w:t>
      </w:r>
    </w:p>
    <w:p w14:paraId="27928E24">
      <w:pPr>
        <w:adjustRightInd w:val="0"/>
        <w:snapToGrid w:val="0"/>
        <w:spacing w:line="360" w:lineRule="auto"/>
        <w:rPr>
          <w:rFonts w:ascii="宋体" w:hAnsi="宋体" w:cs="仿宋"/>
          <w:color w:val="000000" w:themeColor="text1"/>
          <w:szCs w:val="21"/>
          <w:highlight w:val="none"/>
        </w:rPr>
      </w:pPr>
      <w:r>
        <w:rPr>
          <w:rFonts w:hint="eastAsia" w:ascii="宋体" w:hAnsi="宋体" w:cs="仿宋"/>
          <w:color w:val="000000" w:themeColor="text1"/>
          <w:szCs w:val="21"/>
          <w:highlight w:val="none"/>
        </w:rPr>
        <w:t>联系电话：</w:t>
      </w:r>
      <w:r>
        <w:rPr>
          <w:rFonts w:hint="eastAsia" w:ascii="宋体" w:hAnsi="宋体" w:cs="仿宋"/>
          <w:color w:val="000000" w:themeColor="text1"/>
          <w:szCs w:val="21"/>
          <w:highlight w:val="none"/>
          <w:u w:val="dotted"/>
        </w:rPr>
        <w:t xml:space="preserve">                                           </w:t>
      </w:r>
      <w:r>
        <w:rPr>
          <w:rFonts w:ascii="宋体" w:hAnsi="宋体" w:cs="仿宋"/>
          <w:color w:val="000000" w:themeColor="text1"/>
          <w:szCs w:val="21"/>
          <w:highlight w:val="none"/>
        </w:rPr>
        <w:t xml:space="preserve"> </w:t>
      </w:r>
    </w:p>
    <w:p w14:paraId="3C63CC27">
      <w:pPr>
        <w:adjustRightInd w:val="0"/>
        <w:snapToGrid w:val="0"/>
        <w:spacing w:line="360" w:lineRule="auto"/>
        <w:rPr>
          <w:rFonts w:ascii="宋体" w:hAnsi="宋体" w:cs="仿宋"/>
          <w:color w:val="000000" w:themeColor="text1"/>
          <w:szCs w:val="21"/>
          <w:highlight w:val="none"/>
        </w:rPr>
      </w:pPr>
      <w:r>
        <w:rPr>
          <w:rFonts w:hint="eastAsia" w:ascii="宋体" w:hAnsi="宋体" w:cs="仿宋"/>
          <w:color w:val="000000" w:themeColor="text1"/>
          <w:szCs w:val="21"/>
          <w:highlight w:val="none"/>
        </w:rPr>
        <w:t>地址：</w:t>
      </w:r>
      <w:r>
        <w:rPr>
          <w:rFonts w:ascii="宋体" w:hAnsi="宋体" w:cs="仿宋"/>
          <w:color w:val="000000" w:themeColor="text1"/>
          <w:szCs w:val="21"/>
          <w:highlight w:val="none"/>
        </w:rPr>
        <w:t xml:space="preserve"> </w:t>
      </w:r>
      <w:r>
        <w:rPr>
          <w:rFonts w:hint="eastAsia" w:ascii="宋体" w:hAnsi="宋体" w:cs="仿宋"/>
          <w:color w:val="000000" w:themeColor="text1"/>
          <w:szCs w:val="21"/>
          <w:highlight w:val="none"/>
          <w:u w:val="dotted"/>
        </w:rPr>
        <w:t xml:space="preserve">                        </w:t>
      </w:r>
      <w:r>
        <w:rPr>
          <w:rFonts w:hint="eastAsia" w:ascii="宋体" w:hAnsi="宋体" w:cs="仿宋"/>
          <w:color w:val="000000" w:themeColor="text1"/>
          <w:szCs w:val="21"/>
          <w:highlight w:val="none"/>
        </w:rPr>
        <w:t>邮编：</w:t>
      </w:r>
      <w:r>
        <w:rPr>
          <w:rFonts w:hint="eastAsia" w:ascii="宋体" w:hAnsi="宋体" w:cs="仿宋"/>
          <w:color w:val="000000" w:themeColor="text1"/>
          <w:szCs w:val="21"/>
          <w:highlight w:val="none"/>
          <w:u w:val="dotted"/>
        </w:rPr>
        <w:t xml:space="preserve">                                                </w:t>
      </w:r>
    </w:p>
    <w:p w14:paraId="5B9BBC2C">
      <w:pPr>
        <w:adjustRightInd w:val="0"/>
        <w:snapToGrid w:val="0"/>
        <w:spacing w:line="360" w:lineRule="auto"/>
        <w:rPr>
          <w:rFonts w:ascii="宋体" w:hAnsi="宋体" w:cs="仿宋"/>
          <w:bCs/>
          <w:color w:val="000000" w:themeColor="text1"/>
          <w:szCs w:val="21"/>
          <w:highlight w:val="none"/>
        </w:rPr>
      </w:pPr>
      <w:r>
        <w:rPr>
          <w:rFonts w:hint="eastAsia" w:ascii="宋体" w:hAnsi="宋体" w:cs="仿宋"/>
          <w:bCs/>
          <w:color w:val="000000" w:themeColor="text1"/>
          <w:szCs w:val="21"/>
          <w:highlight w:val="none"/>
        </w:rPr>
        <w:t>二、质疑项目基本情况</w:t>
      </w:r>
    </w:p>
    <w:p w14:paraId="008ED32F">
      <w:pPr>
        <w:adjustRightInd w:val="0"/>
        <w:snapToGrid w:val="0"/>
        <w:spacing w:line="360" w:lineRule="auto"/>
        <w:rPr>
          <w:rFonts w:ascii="宋体" w:hAnsi="宋体" w:cs="仿宋"/>
          <w:color w:val="000000" w:themeColor="text1"/>
          <w:szCs w:val="21"/>
          <w:highlight w:val="none"/>
        </w:rPr>
      </w:pPr>
      <w:r>
        <w:rPr>
          <w:rFonts w:hint="eastAsia" w:ascii="宋体" w:hAnsi="宋体" w:cs="仿宋"/>
          <w:color w:val="000000" w:themeColor="text1"/>
          <w:szCs w:val="21"/>
          <w:highlight w:val="none"/>
        </w:rPr>
        <w:t>质疑项目的名称：</w:t>
      </w:r>
      <w:r>
        <w:rPr>
          <w:rFonts w:hint="eastAsia" w:ascii="宋体" w:hAnsi="宋体" w:cs="仿宋"/>
          <w:color w:val="000000" w:themeColor="text1"/>
          <w:szCs w:val="21"/>
          <w:highlight w:val="none"/>
          <w:u w:val="dotted"/>
        </w:rPr>
        <w:t xml:space="preserve">                                      </w:t>
      </w:r>
    </w:p>
    <w:p w14:paraId="02485478">
      <w:pPr>
        <w:adjustRightInd w:val="0"/>
        <w:snapToGrid w:val="0"/>
        <w:spacing w:line="360" w:lineRule="auto"/>
        <w:rPr>
          <w:rFonts w:ascii="宋体" w:hAnsi="宋体" w:cs="仿宋"/>
          <w:color w:val="000000" w:themeColor="text1"/>
          <w:szCs w:val="21"/>
          <w:highlight w:val="none"/>
        </w:rPr>
      </w:pPr>
      <w:r>
        <w:rPr>
          <w:rFonts w:hint="eastAsia" w:ascii="宋体" w:hAnsi="宋体" w:cs="仿宋"/>
          <w:color w:val="000000" w:themeColor="text1"/>
          <w:szCs w:val="21"/>
          <w:highlight w:val="none"/>
        </w:rPr>
        <w:t>质疑项目的编号：</w:t>
      </w:r>
      <w:r>
        <w:rPr>
          <w:rFonts w:hint="eastAsia" w:ascii="宋体" w:hAnsi="宋体" w:cs="仿宋"/>
          <w:color w:val="000000" w:themeColor="text1"/>
          <w:szCs w:val="21"/>
          <w:highlight w:val="none"/>
          <w:u w:val="dotted"/>
        </w:rPr>
        <w:t xml:space="preserve">               </w:t>
      </w:r>
      <w:r>
        <w:rPr>
          <w:rFonts w:hint="eastAsia" w:ascii="宋体" w:hAnsi="宋体" w:cs="仿宋"/>
          <w:color w:val="000000" w:themeColor="text1"/>
          <w:szCs w:val="21"/>
          <w:highlight w:val="none"/>
        </w:rPr>
        <w:t>包号：</w:t>
      </w:r>
      <w:r>
        <w:rPr>
          <w:rFonts w:hint="eastAsia" w:ascii="宋体" w:hAnsi="宋体" w:cs="仿宋"/>
          <w:color w:val="000000" w:themeColor="text1"/>
          <w:szCs w:val="21"/>
          <w:highlight w:val="none"/>
          <w:u w:val="dotted"/>
        </w:rPr>
        <w:t xml:space="preserve">                 </w:t>
      </w:r>
    </w:p>
    <w:p w14:paraId="2BDD4162">
      <w:pPr>
        <w:adjustRightInd w:val="0"/>
        <w:snapToGrid w:val="0"/>
        <w:spacing w:line="360" w:lineRule="auto"/>
        <w:rPr>
          <w:rFonts w:ascii="宋体" w:hAnsi="宋体" w:cs="仿宋"/>
          <w:color w:val="000000" w:themeColor="text1"/>
          <w:szCs w:val="21"/>
          <w:highlight w:val="none"/>
          <w:u w:val="dotted"/>
        </w:rPr>
      </w:pPr>
      <w:r>
        <w:rPr>
          <w:rFonts w:hint="eastAsia" w:ascii="宋体" w:hAnsi="宋体" w:cs="仿宋"/>
          <w:color w:val="000000" w:themeColor="text1"/>
          <w:szCs w:val="21"/>
          <w:highlight w:val="none"/>
        </w:rPr>
        <w:t>采购人名称：</w:t>
      </w:r>
      <w:r>
        <w:rPr>
          <w:rFonts w:hint="eastAsia" w:ascii="宋体" w:hAnsi="宋体" w:cs="仿宋"/>
          <w:color w:val="000000" w:themeColor="text1"/>
          <w:szCs w:val="21"/>
          <w:highlight w:val="none"/>
          <w:u w:val="dotted"/>
        </w:rPr>
        <w:t xml:space="preserve">                                         </w:t>
      </w:r>
    </w:p>
    <w:p w14:paraId="62221E02">
      <w:pPr>
        <w:adjustRightInd w:val="0"/>
        <w:snapToGrid w:val="0"/>
        <w:spacing w:line="360" w:lineRule="auto"/>
        <w:rPr>
          <w:rFonts w:ascii="宋体" w:hAnsi="宋体" w:cs="仿宋"/>
          <w:color w:val="000000" w:themeColor="text1"/>
          <w:szCs w:val="21"/>
          <w:highlight w:val="none"/>
        </w:rPr>
      </w:pPr>
      <w:r>
        <w:rPr>
          <w:rFonts w:hint="eastAsia" w:ascii="宋体" w:hAnsi="宋体" w:cs="仿宋"/>
          <w:color w:val="000000" w:themeColor="text1"/>
          <w:szCs w:val="21"/>
          <w:highlight w:val="none"/>
        </w:rPr>
        <w:t>采购文件获取日期：</w:t>
      </w:r>
      <w:r>
        <w:rPr>
          <w:rFonts w:hint="eastAsia" w:ascii="宋体" w:hAnsi="宋体" w:cs="仿宋"/>
          <w:color w:val="000000" w:themeColor="text1"/>
          <w:szCs w:val="21"/>
          <w:highlight w:val="none"/>
          <w:u w:val="dotted"/>
        </w:rPr>
        <w:t xml:space="preserve">                                           </w:t>
      </w:r>
    </w:p>
    <w:p w14:paraId="51E61645">
      <w:pPr>
        <w:adjustRightInd w:val="0"/>
        <w:snapToGrid w:val="0"/>
        <w:spacing w:line="360" w:lineRule="auto"/>
        <w:rPr>
          <w:rFonts w:ascii="宋体" w:hAnsi="宋体" w:cs="仿宋"/>
          <w:bCs/>
          <w:color w:val="000000" w:themeColor="text1"/>
          <w:szCs w:val="21"/>
          <w:highlight w:val="none"/>
        </w:rPr>
      </w:pPr>
      <w:r>
        <w:rPr>
          <w:rFonts w:hint="eastAsia" w:ascii="宋体" w:hAnsi="宋体" w:cs="仿宋"/>
          <w:bCs/>
          <w:color w:val="000000" w:themeColor="text1"/>
          <w:szCs w:val="21"/>
          <w:highlight w:val="none"/>
        </w:rPr>
        <w:t>三、质疑事项具体内容</w:t>
      </w:r>
    </w:p>
    <w:p w14:paraId="02F127A4">
      <w:pPr>
        <w:adjustRightInd w:val="0"/>
        <w:snapToGrid w:val="0"/>
        <w:spacing w:line="360" w:lineRule="auto"/>
        <w:rPr>
          <w:rFonts w:ascii="宋体" w:hAnsi="宋体" w:cs="仿宋"/>
          <w:color w:val="000000" w:themeColor="text1"/>
          <w:szCs w:val="21"/>
          <w:highlight w:val="none"/>
          <w:u w:val="dotted"/>
        </w:rPr>
      </w:pPr>
      <w:r>
        <w:rPr>
          <w:rFonts w:hint="eastAsia" w:ascii="宋体" w:hAnsi="宋体" w:cs="仿宋"/>
          <w:color w:val="000000" w:themeColor="text1"/>
          <w:szCs w:val="21"/>
          <w:highlight w:val="none"/>
        </w:rPr>
        <w:t>质疑事项1：</w:t>
      </w:r>
      <w:r>
        <w:rPr>
          <w:rFonts w:hint="eastAsia" w:ascii="宋体" w:hAnsi="宋体" w:cs="仿宋"/>
          <w:color w:val="000000" w:themeColor="text1"/>
          <w:szCs w:val="21"/>
          <w:highlight w:val="none"/>
          <w:u w:val="dotted"/>
        </w:rPr>
        <w:t xml:space="preserve">                                         </w:t>
      </w:r>
    </w:p>
    <w:p w14:paraId="788A787F">
      <w:pPr>
        <w:adjustRightInd w:val="0"/>
        <w:snapToGrid w:val="0"/>
        <w:spacing w:line="360" w:lineRule="auto"/>
        <w:rPr>
          <w:rFonts w:ascii="宋体" w:hAnsi="宋体" w:cs="仿宋"/>
          <w:color w:val="000000" w:themeColor="text1"/>
          <w:szCs w:val="21"/>
          <w:highlight w:val="none"/>
          <w:u w:val="dotted"/>
        </w:rPr>
      </w:pPr>
      <w:r>
        <w:rPr>
          <w:rFonts w:hint="eastAsia" w:ascii="宋体" w:hAnsi="宋体" w:cs="仿宋"/>
          <w:color w:val="000000" w:themeColor="text1"/>
          <w:szCs w:val="21"/>
          <w:highlight w:val="none"/>
        </w:rPr>
        <w:t>事实依据：</w:t>
      </w:r>
      <w:r>
        <w:rPr>
          <w:rFonts w:hint="eastAsia" w:ascii="宋体" w:hAnsi="宋体" w:cs="仿宋"/>
          <w:color w:val="000000" w:themeColor="text1"/>
          <w:szCs w:val="21"/>
          <w:highlight w:val="none"/>
          <w:u w:val="dotted"/>
        </w:rPr>
        <w:t xml:space="preserve">                                          </w:t>
      </w:r>
    </w:p>
    <w:p w14:paraId="733D89A3">
      <w:pPr>
        <w:adjustRightInd w:val="0"/>
        <w:snapToGrid w:val="0"/>
        <w:spacing w:line="360" w:lineRule="auto"/>
        <w:rPr>
          <w:rFonts w:ascii="宋体" w:hAnsi="宋体" w:cs="仿宋"/>
          <w:color w:val="000000" w:themeColor="text1"/>
          <w:szCs w:val="21"/>
          <w:highlight w:val="none"/>
        </w:rPr>
      </w:pPr>
      <w:r>
        <w:rPr>
          <w:rFonts w:hint="eastAsia" w:ascii="宋体" w:hAnsi="宋体" w:cs="仿宋"/>
          <w:color w:val="000000" w:themeColor="text1"/>
          <w:szCs w:val="21"/>
          <w:highlight w:val="none"/>
          <w:u w:val="dotted"/>
        </w:rPr>
        <w:t xml:space="preserve">                                                       </w:t>
      </w:r>
    </w:p>
    <w:p w14:paraId="1AD6198B">
      <w:pPr>
        <w:adjustRightInd w:val="0"/>
        <w:snapToGrid w:val="0"/>
        <w:spacing w:line="360" w:lineRule="auto"/>
        <w:rPr>
          <w:rFonts w:ascii="宋体" w:hAnsi="宋体" w:cs="仿宋"/>
          <w:color w:val="000000" w:themeColor="text1"/>
          <w:szCs w:val="21"/>
          <w:highlight w:val="none"/>
          <w:u w:val="dotted"/>
        </w:rPr>
      </w:pPr>
      <w:r>
        <w:rPr>
          <w:rFonts w:hint="eastAsia" w:ascii="宋体" w:hAnsi="宋体" w:cs="仿宋"/>
          <w:color w:val="000000" w:themeColor="text1"/>
          <w:szCs w:val="21"/>
          <w:highlight w:val="none"/>
        </w:rPr>
        <w:t>法律依据：</w:t>
      </w:r>
      <w:r>
        <w:rPr>
          <w:rFonts w:hint="eastAsia" w:ascii="宋体" w:hAnsi="宋体" w:cs="仿宋"/>
          <w:color w:val="000000" w:themeColor="text1"/>
          <w:szCs w:val="21"/>
          <w:highlight w:val="none"/>
          <w:u w:val="dotted"/>
        </w:rPr>
        <w:t xml:space="preserve">                                          </w:t>
      </w:r>
    </w:p>
    <w:p w14:paraId="229EAF8E">
      <w:pPr>
        <w:adjustRightInd w:val="0"/>
        <w:snapToGrid w:val="0"/>
        <w:spacing w:line="360" w:lineRule="auto"/>
        <w:rPr>
          <w:rFonts w:ascii="宋体" w:hAnsi="宋体" w:cs="仿宋"/>
          <w:color w:val="000000" w:themeColor="text1"/>
          <w:szCs w:val="21"/>
          <w:highlight w:val="none"/>
          <w:u w:val="dotted"/>
        </w:rPr>
      </w:pPr>
      <w:r>
        <w:rPr>
          <w:rFonts w:hint="eastAsia" w:ascii="宋体" w:hAnsi="宋体" w:cs="仿宋"/>
          <w:color w:val="000000" w:themeColor="text1"/>
          <w:szCs w:val="21"/>
          <w:highlight w:val="none"/>
          <w:u w:val="dotted"/>
        </w:rPr>
        <w:t xml:space="preserve">                                                     </w:t>
      </w:r>
    </w:p>
    <w:p w14:paraId="3CC1AE0E">
      <w:pPr>
        <w:adjustRightInd w:val="0"/>
        <w:snapToGrid w:val="0"/>
        <w:spacing w:line="360" w:lineRule="auto"/>
        <w:rPr>
          <w:rFonts w:ascii="宋体" w:hAnsi="宋体" w:cs="仿宋"/>
          <w:color w:val="000000" w:themeColor="text1"/>
          <w:szCs w:val="21"/>
          <w:highlight w:val="none"/>
          <w:u w:val="dotted"/>
        </w:rPr>
      </w:pPr>
      <w:r>
        <w:rPr>
          <w:rFonts w:hint="eastAsia" w:ascii="宋体" w:hAnsi="宋体" w:cs="仿宋"/>
          <w:color w:val="000000" w:themeColor="text1"/>
          <w:szCs w:val="21"/>
          <w:highlight w:val="none"/>
        </w:rPr>
        <w:t>质疑事项2</w:t>
      </w:r>
    </w:p>
    <w:p w14:paraId="6D3F3642">
      <w:pPr>
        <w:adjustRightInd w:val="0"/>
        <w:snapToGrid w:val="0"/>
        <w:spacing w:line="360" w:lineRule="auto"/>
        <w:rPr>
          <w:rFonts w:ascii="宋体" w:hAnsi="宋体" w:cs="仿宋"/>
          <w:color w:val="000000" w:themeColor="text1"/>
          <w:szCs w:val="21"/>
          <w:highlight w:val="none"/>
        </w:rPr>
      </w:pPr>
      <w:r>
        <w:rPr>
          <w:rFonts w:hint="eastAsia" w:ascii="宋体" w:hAnsi="宋体" w:cs="仿宋"/>
          <w:color w:val="000000" w:themeColor="text1"/>
          <w:szCs w:val="21"/>
          <w:highlight w:val="none"/>
        </w:rPr>
        <w:t>……</w:t>
      </w:r>
    </w:p>
    <w:p w14:paraId="2D1186C0">
      <w:pPr>
        <w:adjustRightInd w:val="0"/>
        <w:snapToGrid w:val="0"/>
        <w:spacing w:line="360" w:lineRule="auto"/>
        <w:rPr>
          <w:rFonts w:ascii="宋体" w:hAnsi="宋体" w:cs="仿宋"/>
          <w:bCs/>
          <w:color w:val="000000" w:themeColor="text1"/>
          <w:szCs w:val="21"/>
          <w:highlight w:val="none"/>
        </w:rPr>
      </w:pPr>
      <w:r>
        <w:rPr>
          <w:rFonts w:hint="eastAsia" w:ascii="宋体" w:hAnsi="宋体" w:cs="仿宋"/>
          <w:bCs/>
          <w:color w:val="000000" w:themeColor="text1"/>
          <w:szCs w:val="21"/>
          <w:highlight w:val="none"/>
        </w:rPr>
        <w:t>四、与质疑事项相关的质疑请求</w:t>
      </w:r>
    </w:p>
    <w:p w14:paraId="146B487F">
      <w:pPr>
        <w:adjustRightInd w:val="0"/>
        <w:snapToGrid w:val="0"/>
        <w:spacing w:line="360" w:lineRule="auto"/>
        <w:rPr>
          <w:rFonts w:ascii="宋体" w:hAnsi="宋体" w:cs="仿宋"/>
          <w:color w:val="000000" w:themeColor="text1"/>
          <w:szCs w:val="21"/>
          <w:highlight w:val="none"/>
          <w:u w:val="dotted"/>
        </w:rPr>
      </w:pPr>
      <w:r>
        <w:rPr>
          <w:rFonts w:hint="eastAsia" w:ascii="宋体" w:hAnsi="宋体" w:cs="仿宋"/>
          <w:color w:val="000000" w:themeColor="text1"/>
          <w:szCs w:val="21"/>
          <w:highlight w:val="none"/>
        </w:rPr>
        <w:t>请求：</w:t>
      </w:r>
      <w:r>
        <w:rPr>
          <w:rFonts w:hint="eastAsia" w:ascii="宋体" w:hAnsi="宋体" w:cs="仿宋"/>
          <w:color w:val="000000" w:themeColor="text1"/>
          <w:szCs w:val="21"/>
          <w:highlight w:val="none"/>
          <w:u w:val="dotted"/>
        </w:rPr>
        <w:t xml:space="preserve">                                               </w:t>
      </w:r>
    </w:p>
    <w:p w14:paraId="72C8F452">
      <w:pPr>
        <w:rPr>
          <w:rFonts w:ascii="宋体" w:hAnsi="宋体"/>
          <w:color w:val="000000" w:themeColor="text1"/>
          <w:szCs w:val="21"/>
          <w:highlight w:val="none"/>
        </w:rPr>
      </w:pPr>
    </w:p>
    <w:p w14:paraId="2251D2DF">
      <w:pPr>
        <w:rPr>
          <w:rFonts w:ascii="宋体" w:hAnsi="宋体"/>
          <w:color w:val="000000" w:themeColor="text1"/>
          <w:szCs w:val="21"/>
          <w:highlight w:val="none"/>
        </w:rPr>
      </w:pPr>
      <w:r>
        <w:rPr>
          <w:rFonts w:hint="eastAsia" w:ascii="宋体" w:hAnsi="宋体"/>
          <w:color w:val="000000" w:themeColor="text1"/>
          <w:szCs w:val="21"/>
          <w:highlight w:val="none"/>
        </w:rPr>
        <w:t xml:space="preserve">签字(签章)：                   公章：                      </w:t>
      </w:r>
    </w:p>
    <w:p w14:paraId="381369D6">
      <w:pPr>
        <w:rPr>
          <w:rFonts w:ascii="宋体" w:hAnsi="宋体"/>
          <w:color w:val="000000" w:themeColor="text1"/>
          <w:szCs w:val="21"/>
          <w:highlight w:val="none"/>
        </w:rPr>
      </w:pPr>
    </w:p>
    <w:p w14:paraId="5BD012C1">
      <w:pPr>
        <w:rPr>
          <w:rFonts w:ascii="宋体" w:hAnsi="宋体"/>
          <w:color w:val="000000" w:themeColor="text1"/>
          <w:szCs w:val="21"/>
          <w:highlight w:val="none"/>
        </w:rPr>
      </w:pPr>
      <w:r>
        <w:rPr>
          <w:rFonts w:hint="eastAsia" w:ascii="宋体" w:hAnsi="宋体"/>
          <w:color w:val="000000" w:themeColor="text1"/>
          <w:szCs w:val="21"/>
          <w:highlight w:val="none"/>
        </w:rPr>
        <w:t xml:space="preserve">日期：    </w:t>
      </w:r>
    </w:p>
    <w:p w14:paraId="586C520D">
      <w:pPr>
        <w:adjustRightInd w:val="0"/>
        <w:snapToGrid w:val="0"/>
        <w:spacing w:line="360" w:lineRule="auto"/>
        <w:rPr>
          <w:rFonts w:ascii="宋体" w:hAnsi="宋体" w:cs="仿宋"/>
          <w:color w:val="000000" w:themeColor="text1"/>
          <w:szCs w:val="21"/>
          <w:highlight w:val="none"/>
        </w:rPr>
      </w:pPr>
    </w:p>
    <w:p w14:paraId="4E9491B1">
      <w:pPr>
        <w:adjustRightInd w:val="0"/>
        <w:snapToGrid w:val="0"/>
        <w:spacing w:line="360" w:lineRule="auto"/>
        <w:rPr>
          <w:rFonts w:ascii="宋体" w:hAnsi="宋体" w:cs="仿宋"/>
          <w:color w:val="000000" w:themeColor="text1"/>
          <w:szCs w:val="21"/>
          <w:highlight w:val="none"/>
        </w:rPr>
      </w:pPr>
    </w:p>
    <w:p w14:paraId="34A60C64">
      <w:pPr>
        <w:adjustRightInd w:val="0"/>
        <w:snapToGrid w:val="0"/>
        <w:spacing w:line="360" w:lineRule="auto"/>
        <w:rPr>
          <w:rFonts w:ascii="宋体" w:hAnsi="宋体" w:cs="仿宋"/>
          <w:color w:val="000000" w:themeColor="text1"/>
          <w:szCs w:val="21"/>
          <w:highlight w:val="none"/>
        </w:rPr>
      </w:pPr>
    </w:p>
    <w:p w14:paraId="6136310B">
      <w:pPr>
        <w:adjustRightInd w:val="0"/>
        <w:snapToGrid w:val="0"/>
        <w:spacing w:line="360" w:lineRule="auto"/>
        <w:rPr>
          <w:rFonts w:ascii="宋体" w:hAnsi="宋体" w:cs="仿宋"/>
          <w:color w:val="000000" w:themeColor="text1"/>
          <w:szCs w:val="21"/>
          <w:highlight w:val="none"/>
        </w:rPr>
      </w:pPr>
    </w:p>
    <w:p w14:paraId="77044F3B">
      <w:pPr>
        <w:adjustRightInd w:val="0"/>
        <w:snapToGrid w:val="0"/>
        <w:spacing w:line="360" w:lineRule="auto"/>
        <w:rPr>
          <w:rFonts w:ascii="宋体" w:hAnsi="宋体" w:cs="仿宋"/>
          <w:color w:val="000000" w:themeColor="text1"/>
          <w:szCs w:val="21"/>
          <w:highlight w:val="none"/>
        </w:rPr>
      </w:pPr>
    </w:p>
    <w:p w14:paraId="7B607B46">
      <w:pPr>
        <w:adjustRightInd w:val="0"/>
        <w:snapToGrid w:val="0"/>
        <w:spacing w:line="360" w:lineRule="auto"/>
        <w:rPr>
          <w:rFonts w:ascii="宋体" w:hAnsi="宋体" w:cs="仿宋"/>
          <w:color w:val="000000" w:themeColor="text1"/>
          <w:szCs w:val="21"/>
          <w:highlight w:val="none"/>
        </w:rPr>
      </w:pPr>
    </w:p>
    <w:p w14:paraId="3F661B8C">
      <w:pPr>
        <w:spacing w:line="360" w:lineRule="auto"/>
        <w:rPr>
          <w:rFonts w:ascii="宋体" w:hAnsi="宋体"/>
          <w:b/>
          <w:color w:val="000000" w:themeColor="text1"/>
          <w:szCs w:val="21"/>
          <w:highlight w:val="none"/>
        </w:rPr>
      </w:pPr>
      <w:r>
        <w:rPr>
          <w:rFonts w:hint="eastAsia" w:ascii="宋体" w:hAnsi="宋体"/>
          <w:b/>
          <w:color w:val="000000" w:themeColor="text1"/>
          <w:szCs w:val="21"/>
          <w:highlight w:val="none"/>
        </w:rPr>
        <w:t>质疑函制作说明：</w:t>
      </w:r>
    </w:p>
    <w:p w14:paraId="4B3BB216">
      <w:pPr>
        <w:widowControl/>
        <w:spacing w:line="360" w:lineRule="auto"/>
        <w:ind w:firstLine="420" w:firstLineChars="200"/>
        <w:jc w:val="left"/>
        <w:rPr>
          <w:rFonts w:ascii="宋体" w:hAnsi="宋体"/>
          <w:color w:val="000000" w:themeColor="text1"/>
          <w:szCs w:val="21"/>
          <w:highlight w:val="none"/>
        </w:rPr>
      </w:pPr>
      <w:r>
        <w:rPr>
          <w:rFonts w:hint="eastAsia" w:ascii="宋体" w:hAnsi="宋体"/>
          <w:color w:val="000000" w:themeColor="text1"/>
          <w:szCs w:val="21"/>
          <w:highlight w:val="none"/>
        </w:rPr>
        <w:t>1.供应商提出质疑时，应提交质疑函和必要的证明材料。</w:t>
      </w:r>
    </w:p>
    <w:p w14:paraId="4C2BC2DE">
      <w:pPr>
        <w:widowControl/>
        <w:spacing w:line="360" w:lineRule="auto"/>
        <w:ind w:firstLine="420" w:firstLineChars="200"/>
        <w:jc w:val="left"/>
        <w:rPr>
          <w:rFonts w:ascii="宋体" w:hAnsi="宋体"/>
          <w:color w:val="000000" w:themeColor="text1"/>
          <w:szCs w:val="21"/>
          <w:highlight w:val="none"/>
        </w:rPr>
      </w:pPr>
      <w:r>
        <w:rPr>
          <w:rFonts w:hint="eastAsia" w:ascii="宋体" w:hAnsi="宋体"/>
          <w:color w:val="000000" w:themeColor="text1"/>
          <w:szCs w:val="21"/>
          <w:highlight w:val="none"/>
        </w:rPr>
        <w:t>2.质疑供应商若委托代理人进行质疑的，质疑函应按要求列明“授权代表”的有关内容，并在附件中提交由质疑</w:t>
      </w:r>
      <w:r>
        <w:rPr>
          <w:rFonts w:hint="eastAsia" w:ascii="宋体" w:hAnsi="宋体" w:cs="宋体"/>
          <w:color w:val="000000" w:themeColor="text1"/>
          <w:kern w:val="0"/>
          <w:szCs w:val="21"/>
          <w:highlight w:val="none"/>
        </w:rPr>
        <w:t>供应商签署的授权委托书。授权委托书应载明代理人的姓名或者名称、代理事项、具体权限、期限和相关事项。</w:t>
      </w:r>
    </w:p>
    <w:p w14:paraId="45DFA66D">
      <w:pPr>
        <w:widowControl/>
        <w:spacing w:line="360" w:lineRule="auto"/>
        <w:ind w:firstLine="420" w:firstLineChars="200"/>
        <w:jc w:val="left"/>
        <w:rPr>
          <w:rFonts w:ascii="宋体" w:hAnsi="宋体"/>
          <w:color w:val="000000" w:themeColor="text1"/>
          <w:szCs w:val="21"/>
          <w:highlight w:val="none"/>
        </w:rPr>
      </w:pPr>
      <w:r>
        <w:rPr>
          <w:rFonts w:hint="eastAsia" w:ascii="宋体" w:hAnsi="宋体"/>
          <w:color w:val="000000" w:themeColor="text1"/>
          <w:szCs w:val="21"/>
          <w:highlight w:val="none"/>
        </w:rPr>
        <w:t>3.质疑供应商若对项目的某一分包进行质疑，质疑函中应列明具体分包号。</w:t>
      </w:r>
    </w:p>
    <w:p w14:paraId="30006D07">
      <w:pPr>
        <w:widowControl/>
        <w:spacing w:line="360" w:lineRule="auto"/>
        <w:ind w:firstLine="420" w:firstLineChars="200"/>
        <w:jc w:val="left"/>
        <w:rPr>
          <w:rFonts w:ascii="宋体" w:hAnsi="宋体"/>
          <w:color w:val="000000" w:themeColor="text1"/>
          <w:szCs w:val="21"/>
          <w:highlight w:val="none"/>
        </w:rPr>
      </w:pPr>
      <w:r>
        <w:rPr>
          <w:rFonts w:hint="eastAsia" w:ascii="宋体" w:hAnsi="宋体"/>
          <w:color w:val="000000" w:themeColor="text1"/>
          <w:szCs w:val="21"/>
          <w:highlight w:val="none"/>
        </w:rPr>
        <w:t>4.质疑函的质疑事项应具体、明确，并有必要的事实依据和法律依据。</w:t>
      </w:r>
    </w:p>
    <w:p w14:paraId="1B637FAF">
      <w:pPr>
        <w:widowControl/>
        <w:spacing w:line="360" w:lineRule="auto"/>
        <w:ind w:firstLine="420" w:firstLineChars="200"/>
        <w:jc w:val="left"/>
        <w:rPr>
          <w:rFonts w:ascii="宋体" w:hAnsi="宋体"/>
          <w:color w:val="000000" w:themeColor="text1"/>
          <w:szCs w:val="21"/>
          <w:highlight w:val="none"/>
        </w:rPr>
      </w:pPr>
      <w:r>
        <w:rPr>
          <w:rFonts w:hint="eastAsia" w:ascii="宋体" w:hAnsi="宋体"/>
          <w:color w:val="000000" w:themeColor="text1"/>
          <w:szCs w:val="21"/>
          <w:highlight w:val="none"/>
        </w:rPr>
        <w:t>5.质疑函的质疑请求应与质疑事项相关。</w:t>
      </w:r>
    </w:p>
    <w:p w14:paraId="532623C1">
      <w:pPr>
        <w:spacing w:line="360" w:lineRule="auto"/>
        <w:ind w:firstLine="420" w:firstLineChars="200"/>
        <w:rPr>
          <w:rFonts w:ascii="宋体" w:hAnsi="宋体"/>
          <w:b/>
          <w:color w:val="000000" w:themeColor="text1"/>
          <w:szCs w:val="21"/>
          <w:highlight w:val="none"/>
        </w:rPr>
      </w:pPr>
      <w:r>
        <w:rPr>
          <w:rFonts w:hint="eastAsia" w:ascii="宋体" w:hAnsi="宋体"/>
          <w:color w:val="000000" w:themeColor="text1"/>
          <w:szCs w:val="21"/>
          <w:highlight w:val="none"/>
        </w:rPr>
        <w:t>6.质疑供应商为自然人的，质疑函应由本人签字；质疑供应商为法人或者其他组织的，</w:t>
      </w:r>
      <w:r>
        <w:rPr>
          <w:rFonts w:ascii="宋体" w:hAnsi="宋体" w:cs="宋体"/>
          <w:color w:val="000000" w:themeColor="text1"/>
          <w:kern w:val="0"/>
          <w:szCs w:val="21"/>
          <w:highlight w:val="none"/>
        </w:rPr>
        <w:t>质疑函应当</w:t>
      </w:r>
      <w:r>
        <w:rPr>
          <w:rFonts w:hint="eastAsia" w:ascii="宋体" w:hAnsi="宋体" w:cs="宋体"/>
          <w:color w:val="000000" w:themeColor="text1"/>
          <w:kern w:val="0"/>
          <w:szCs w:val="21"/>
          <w:highlight w:val="none"/>
        </w:rPr>
        <w:t>由</w:t>
      </w:r>
      <w:r>
        <w:rPr>
          <w:rFonts w:ascii="宋体" w:hAnsi="宋体" w:cs="宋体"/>
          <w:color w:val="000000" w:themeColor="text1"/>
          <w:kern w:val="0"/>
          <w:szCs w:val="21"/>
          <w:highlight w:val="none"/>
        </w:rPr>
        <w:t>质疑</w:t>
      </w:r>
      <w:r>
        <w:rPr>
          <w:rFonts w:hint="eastAsia" w:ascii="宋体" w:hAnsi="宋体" w:cs="宋体"/>
          <w:color w:val="000000" w:themeColor="text1"/>
          <w:kern w:val="0"/>
          <w:szCs w:val="21"/>
          <w:highlight w:val="none"/>
        </w:rPr>
        <w:t>供应商的</w:t>
      </w:r>
      <w:r>
        <w:rPr>
          <w:rFonts w:ascii="宋体" w:hAnsi="宋体" w:cs="宋体"/>
          <w:color w:val="000000" w:themeColor="text1"/>
          <w:kern w:val="0"/>
          <w:szCs w:val="21"/>
          <w:highlight w:val="none"/>
        </w:rPr>
        <w:t>法定代表人（负责人）或主要负责人签字并加盖</w:t>
      </w:r>
      <w:r>
        <w:rPr>
          <w:rFonts w:hint="eastAsia" w:ascii="宋体" w:hAnsi="宋体" w:cs="宋体"/>
          <w:color w:val="000000" w:themeColor="text1"/>
          <w:kern w:val="0"/>
          <w:szCs w:val="21"/>
          <w:highlight w:val="none"/>
        </w:rPr>
        <w:t>单位</w:t>
      </w:r>
      <w:r>
        <w:rPr>
          <w:rFonts w:ascii="宋体" w:hAnsi="宋体" w:cs="宋体"/>
          <w:color w:val="000000" w:themeColor="text1"/>
          <w:kern w:val="0"/>
          <w:szCs w:val="21"/>
          <w:highlight w:val="none"/>
        </w:rPr>
        <w:t>公章</w:t>
      </w:r>
      <w:r>
        <w:rPr>
          <w:rFonts w:hint="eastAsia" w:ascii="宋体" w:hAnsi="宋体" w:cs="宋体"/>
          <w:color w:val="000000" w:themeColor="text1"/>
          <w:kern w:val="0"/>
          <w:szCs w:val="21"/>
          <w:highlight w:val="none"/>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rPr>
        <w:t>采购人或</w:t>
      </w:r>
      <w:r>
        <w:rPr>
          <w:rFonts w:hint="eastAsia" w:ascii="宋体" w:hAnsi="宋体" w:cs="宋体"/>
          <w:color w:val="000000" w:themeColor="text1"/>
          <w:kern w:val="0"/>
          <w:szCs w:val="21"/>
          <w:highlight w:val="none"/>
        </w:rPr>
        <w:t>代理采购机构可不予作答。</w:t>
      </w:r>
    </w:p>
    <w:p w14:paraId="79369261">
      <w:pPr>
        <w:spacing w:line="360" w:lineRule="auto"/>
        <w:rPr>
          <w:rFonts w:ascii="宋体" w:hAnsi="宋体"/>
          <w:b/>
          <w:color w:val="000000" w:themeColor="text1"/>
          <w:szCs w:val="21"/>
          <w:highlight w:val="none"/>
        </w:rPr>
      </w:pPr>
    </w:p>
    <w:sectPr>
      <w:headerReference r:id="rId16" w:type="default"/>
      <w:pgSz w:w="11906" w:h="16838"/>
      <w:pgMar w:top="1440" w:right="1417" w:bottom="1440" w:left="141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Arial Narrow">
    <w:altName w:val="Arial"/>
    <w:panose1 w:val="020B0606020202030204"/>
    <w:charset w:val="00"/>
    <w:family w:val="swiss"/>
    <w:pitch w:val="default"/>
    <w:sig w:usb0="00000000" w:usb1="00000000" w:usb2="00000000" w:usb3="00000000" w:csb0="2000009F" w:csb1="DFD70000"/>
  </w:font>
  <w:font w:name="华文楷体">
    <w:altName w:val="宋体"/>
    <w:panose1 w:val="02010600040101010101"/>
    <w:charset w:val="86"/>
    <w:family w:val="auto"/>
    <w:pitch w:val="default"/>
    <w:sig w:usb0="00000000" w:usb1="00000000" w:usb2="00000000" w:usb3="00000000" w:csb0="0004009F" w:csb1="DFD70000"/>
  </w:font>
  <w:font w:name="Heiti SC Light">
    <w:altName w:val="Times New Roman"/>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ì.">
    <w:altName w:val="宋体"/>
    <w:panose1 w:val="02010609000101010101"/>
    <w:charset w:val="86"/>
    <w:family w:val="roman"/>
    <w:pitch w:val="default"/>
    <w:sig w:usb0="00000000" w:usb1="00000000" w:usb2="00000000" w:usb3="00000000" w:csb0="00000000" w:csb1="00000000"/>
  </w:font>
  <w:font w:name="OMBFXO+Univers-Light">
    <w:altName w:val="宋体"/>
    <w:panose1 w:val="00000000000000000000"/>
    <w:charset w:val="86"/>
    <w:family w:val="swiss"/>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B6067">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45</w:t>
    </w:r>
    <w:r>
      <w:rPr>
        <w:szCs w:val="21"/>
      </w:rPr>
      <w:fldChar w:fldCharType="end"/>
    </w:r>
    <w:r>
      <w:rPr>
        <w:rFonts w:hint="eastAsia"/>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C4710">
    <w:pPr>
      <w:pStyle w:val="31"/>
      <w:framePr w:wrap="around" w:vAnchor="text" w:hAnchor="margin" w:xAlign="center" w:y="1"/>
      <w:rPr>
        <w:rStyle w:val="55"/>
      </w:rPr>
    </w:pPr>
    <w:r>
      <w:fldChar w:fldCharType="begin"/>
    </w:r>
    <w:r>
      <w:rPr>
        <w:rStyle w:val="55"/>
      </w:rPr>
      <w:instrText xml:space="preserve">PAGE  </w:instrText>
    </w:r>
    <w:r>
      <w:fldChar w:fldCharType="end"/>
    </w:r>
  </w:p>
  <w:p w14:paraId="3DBF26AD">
    <w:pPr>
      <w:pStyle w:val="3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0773B">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D6CA9">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45</w:t>
    </w:r>
    <w:r>
      <w:rPr>
        <w:szCs w:val="21"/>
      </w:rPr>
      <w:fldChar w:fldCharType="end"/>
    </w:r>
    <w:r>
      <w:rPr>
        <w:rFonts w:hint="eastAsia"/>
        <w:szCs w:val="21"/>
      </w:rPr>
      <w:t xml:space="preserve"> 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FC295">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45</w:t>
    </w:r>
    <w:r>
      <w:rPr>
        <w:szCs w:val="21"/>
      </w:rPr>
      <w:fldChar w:fldCharType="end"/>
    </w:r>
    <w:r>
      <w:rPr>
        <w:rFonts w:hint="eastAsia"/>
        <w:szCs w:val="21"/>
      </w:rPr>
      <w:t xml:space="preserve"> 页</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ABB84">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98516">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33</w:t>
    </w:r>
    <w:r>
      <w:rPr>
        <w:szCs w:val="21"/>
      </w:rPr>
      <w:fldChar w:fldCharType="end"/>
    </w:r>
    <w:r>
      <w:rPr>
        <w:rFonts w:hint="eastAsia"/>
        <w:szCs w:val="21"/>
      </w:rPr>
      <w:t xml:space="preserve"> 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A5276">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45</w:t>
    </w:r>
    <w:r>
      <w:rPr>
        <w:szCs w:val="21"/>
      </w:rPr>
      <w:fldChar w:fldCharType="end"/>
    </w:r>
    <w:r>
      <w:rPr>
        <w:rFonts w:hint="eastAsia"/>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29203">
    <w:pPr>
      <w:pStyle w:val="3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4044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D8B89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F410F"/>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E1621"/>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F64C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singleLevel"/>
    <w:tmpl w:val="00000009"/>
    <w:lvl w:ilvl="0" w:tentative="0">
      <w:start w:val="1"/>
      <w:numFmt w:val="bullet"/>
      <w:pStyle w:val="288"/>
      <w:lvlText w:val=""/>
      <w:lvlJc w:val="left"/>
      <w:pPr>
        <w:tabs>
          <w:tab w:val="left" w:pos="360"/>
        </w:tabs>
        <w:ind w:left="360" w:hanging="360"/>
      </w:pPr>
      <w:rPr>
        <w:rFonts w:hint="default" w:ascii="Wingdings" w:hAnsi="Wingdings"/>
      </w:rPr>
    </w:lvl>
  </w:abstractNum>
  <w:abstractNum w:abstractNumId="1">
    <w:nsid w:val="0000000A"/>
    <w:multiLevelType w:val="multilevel"/>
    <w:tmpl w:val="0000000A"/>
    <w:lvl w:ilvl="0" w:tentative="0">
      <w:start w:val="1"/>
      <w:numFmt w:val="decimal"/>
      <w:lvlText w:val="（%1）"/>
      <w:lvlJc w:val="left"/>
      <w:pPr>
        <w:tabs>
          <w:tab w:val="left" w:pos="1275"/>
        </w:tabs>
        <w:ind w:left="1275" w:hanging="855"/>
      </w:pPr>
      <w:rPr>
        <w:rFonts w:hint="eastAsia"/>
      </w:rPr>
    </w:lvl>
    <w:lvl w:ilvl="1" w:tentative="0">
      <w:start w:val="1"/>
      <w:numFmt w:val="decimal"/>
      <w:pStyle w:val="176"/>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460"/>
        </w:tabs>
        <w:ind w:left="2460" w:hanging="360"/>
      </w:pPr>
      <w:rPr>
        <w:rFonts w:hint="eastAsia" w:ascii="宋体" w:hAnsi="宋体"/>
      </w:rPr>
    </w:lvl>
    <w:lvl w:ilvl="6" w:tentative="0">
      <w:start w:val="1"/>
      <w:numFmt w:val="decimal"/>
      <w:lvlText w:val="%7."/>
      <w:lvlJc w:val="left"/>
      <w:pPr>
        <w:tabs>
          <w:tab w:val="left" w:pos="2880"/>
        </w:tabs>
        <w:ind w:left="2880" w:hanging="360"/>
      </w:pPr>
      <w:rPr>
        <w:rFonts w:hint="eastAsia"/>
      </w:r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C"/>
    <w:multiLevelType w:val="singleLevel"/>
    <w:tmpl w:val="0000000C"/>
    <w:lvl w:ilvl="0" w:tentative="0">
      <w:start w:val="1"/>
      <w:numFmt w:val="decimal"/>
      <w:pStyle w:val="329"/>
      <w:lvlText w:val="%1."/>
      <w:lvlJc w:val="left"/>
      <w:pPr>
        <w:tabs>
          <w:tab w:val="left" w:pos="360"/>
        </w:tabs>
        <w:ind w:left="360" w:hanging="360"/>
      </w:pPr>
    </w:lvl>
  </w:abstractNum>
  <w:abstractNum w:abstractNumId="3">
    <w:nsid w:val="0000000E"/>
    <w:multiLevelType w:val="multilevel"/>
    <w:tmpl w:val="0000000E"/>
    <w:lvl w:ilvl="0" w:tentative="0">
      <w:start w:val="1"/>
      <w:numFmt w:val="decimal"/>
      <w:lvlText w:val="%1."/>
      <w:lvlJc w:val="left"/>
      <w:pPr>
        <w:tabs>
          <w:tab w:val="left" w:pos="528"/>
        </w:tabs>
        <w:ind w:left="528" w:hanging="525"/>
      </w:pPr>
      <w:rPr>
        <w:rFonts w:hint="eastAsia"/>
      </w:rPr>
    </w:lvl>
    <w:lvl w:ilvl="1" w:tentative="0">
      <w:start w:val="1"/>
      <w:numFmt w:val="decimal"/>
      <w:lvlText w:val="%2、"/>
      <w:lvlJc w:val="left"/>
      <w:pPr>
        <w:tabs>
          <w:tab w:val="left" w:pos="783"/>
        </w:tabs>
        <w:ind w:left="783" w:hanging="360"/>
      </w:pPr>
      <w:rPr>
        <w:rFonts w:hint="eastAsia"/>
      </w:rPr>
    </w:lvl>
    <w:lvl w:ilvl="2" w:tentative="0">
      <w:start w:val="1"/>
      <w:numFmt w:val="decimal"/>
      <w:lvlText w:val="（%3）"/>
      <w:lvlJc w:val="left"/>
      <w:pPr>
        <w:tabs>
          <w:tab w:val="left" w:pos="1245"/>
        </w:tabs>
        <w:ind w:left="1245" w:hanging="720"/>
      </w:pPr>
      <w:rPr>
        <w:rFonts w:hint="eastAsia"/>
      </w:rPr>
    </w:lvl>
    <w:lvl w:ilvl="3" w:tentative="0">
      <w:start w:val="1"/>
      <w:numFmt w:val="decimal"/>
      <w:pStyle w:val="225"/>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4">
    <w:nsid w:val="0000000F"/>
    <w:multiLevelType w:val="singleLevel"/>
    <w:tmpl w:val="0000000F"/>
    <w:lvl w:ilvl="0" w:tentative="0">
      <w:start w:val="1"/>
      <w:numFmt w:val="decimal"/>
      <w:pStyle w:val="28"/>
      <w:lvlText w:val="%1."/>
      <w:lvlJc w:val="left"/>
      <w:pPr>
        <w:tabs>
          <w:tab w:val="left" w:pos="425"/>
        </w:tabs>
        <w:ind w:left="425" w:hanging="425"/>
      </w:pPr>
      <w:rPr>
        <w:rFonts w:hint="eastAsia"/>
      </w:rPr>
    </w:lvl>
  </w:abstractNum>
  <w:abstractNum w:abstractNumId="5">
    <w:nsid w:val="00000010"/>
    <w:multiLevelType w:val="multilevel"/>
    <w:tmpl w:val="00000010"/>
    <w:lvl w:ilvl="0" w:tentative="0">
      <w:start w:val="1"/>
      <w:numFmt w:val="decimal"/>
      <w:pStyle w:val="193"/>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000011"/>
    <w:multiLevelType w:val="multilevel"/>
    <w:tmpl w:val="00000011"/>
    <w:lvl w:ilvl="0" w:tentative="0">
      <w:start w:val="1"/>
      <w:numFmt w:val="decimal"/>
      <w:pStyle w:val="173"/>
      <w:lvlText w:val="%1. "/>
      <w:lvlJc w:val="left"/>
      <w:pPr>
        <w:tabs>
          <w:tab w:val="left" w:pos="839"/>
        </w:tabs>
        <w:ind w:left="839" w:hanging="419"/>
      </w:pPr>
    </w:lvl>
    <w:lvl w:ilvl="1" w:tentative="0">
      <w:start w:val="1"/>
      <w:numFmt w:val="upperLetter"/>
      <w:pStyle w:val="187"/>
      <w:lvlText w:val="%2. "/>
      <w:lvlJc w:val="left"/>
      <w:pPr>
        <w:tabs>
          <w:tab w:val="left" w:pos="1049"/>
        </w:tabs>
        <w:ind w:left="1049" w:hanging="420"/>
      </w:pPr>
    </w:lvl>
    <w:lvl w:ilvl="2" w:tentative="0">
      <w:start w:val="1"/>
      <w:numFmt w:val="lowerLetter"/>
      <w:pStyle w:val="247"/>
      <w:lvlText w:val="%3. "/>
      <w:lvlJc w:val="left"/>
      <w:pPr>
        <w:tabs>
          <w:tab w:val="left" w:pos="1259"/>
        </w:tabs>
        <w:ind w:left="1259" w:hanging="420"/>
      </w:pPr>
    </w:lvl>
    <w:lvl w:ilvl="3" w:tentative="0">
      <w:start w:val="1"/>
      <w:numFmt w:val="lowerLetter"/>
      <w:pStyle w:val="325"/>
      <w:lvlText w:val="%4) "/>
      <w:lvlJc w:val="left"/>
      <w:pPr>
        <w:tabs>
          <w:tab w:val="left" w:pos="1469"/>
        </w:tabs>
        <w:ind w:left="1469" w:hanging="420"/>
      </w:pPr>
    </w:lvl>
    <w:lvl w:ilvl="4" w:tentative="0">
      <w:start w:val="1"/>
      <w:numFmt w:val="none"/>
      <w:suff w:val="nothing"/>
      <w:lvlText w:val=""/>
      <w:lvlJc w:val="left"/>
      <w:pPr>
        <w:ind w:left="1259" w:firstLine="0"/>
      </w:pPr>
    </w:lvl>
    <w:lvl w:ilvl="5" w:tentative="0">
      <w:start w:val="1"/>
      <w:numFmt w:val="none"/>
      <w:suff w:val="nothing"/>
      <w:lvlText w:val=""/>
      <w:lvlJc w:val="left"/>
      <w:pPr>
        <w:ind w:left="1259" w:firstLine="0"/>
      </w:pPr>
    </w:lvl>
    <w:lvl w:ilvl="6" w:tentative="0">
      <w:start w:val="1"/>
      <w:numFmt w:val="none"/>
      <w:suff w:val="nothing"/>
      <w:lvlText w:val=""/>
      <w:lvlJc w:val="left"/>
      <w:pPr>
        <w:ind w:left="1259" w:firstLine="0"/>
      </w:pPr>
    </w:lvl>
    <w:lvl w:ilvl="7" w:tentative="0">
      <w:start w:val="1"/>
      <w:numFmt w:val="none"/>
      <w:suff w:val="nothing"/>
      <w:lvlText w:val=""/>
      <w:lvlJc w:val="left"/>
      <w:pPr>
        <w:ind w:left="1259" w:firstLine="0"/>
      </w:pPr>
    </w:lvl>
    <w:lvl w:ilvl="8" w:tentative="0">
      <w:start w:val="1"/>
      <w:numFmt w:val="none"/>
      <w:suff w:val="nothing"/>
      <w:lvlText w:val=""/>
      <w:lvlJc w:val="left"/>
      <w:pPr>
        <w:ind w:left="1259" w:firstLine="0"/>
      </w:pPr>
    </w:lvl>
  </w:abstractNum>
  <w:abstractNum w:abstractNumId="7">
    <w:nsid w:val="00000012"/>
    <w:multiLevelType w:val="multilevel"/>
    <w:tmpl w:val="00000012"/>
    <w:lvl w:ilvl="0" w:tentative="0">
      <w:start w:val="1"/>
      <w:numFmt w:val="decimal"/>
      <w:pStyle w:val="119"/>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8">
    <w:nsid w:val="00000013"/>
    <w:multiLevelType w:val="singleLevel"/>
    <w:tmpl w:val="00000013"/>
    <w:lvl w:ilvl="0" w:tentative="0">
      <w:start w:val="1"/>
      <w:numFmt w:val="decimal"/>
      <w:pStyle w:val="256"/>
      <w:lvlText w:val="%1."/>
      <w:lvlJc w:val="left"/>
      <w:pPr>
        <w:tabs>
          <w:tab w:val="left" w:pos="2040"/>
        </w:tabs>
        <w:ind w:left="2040" w:hanging="360"/>
      </w:pPr>
    </w:lvl>
  </w:abstractNum>
  <w:abstractNum w:abstractNumId="9">
    <w:nsid w:val="00000014"/>
    <w:multiLevelType w:val="singleLevel"/>
    <w:tmpl w:val="00000014"/>
    <w:lvl w:ilvl="0" w:tentative="0">
      <w:start w:val="1"/>
      <w:numFmt w:val="bullet"/>
      <w:pStyle w:val="245"/>
      <w:lvlText w:val=""/>
      <w:lvlJc w:val="left"/>
      <w:pPr>
        <w:tabs>
          <w:tab w:val="left" w:pos="2040"/>
        </w:tabs>
        <w:ind w:left="2040" w:hanging="360"/>
      </w:pPr>
      <w:rPr>
        <w:rFonts w:hint="default" w:ascii="Wingdings" w:hAnsi="Wingdings"/>
      </w:rPr>
    </w:lvl>
  </w:abstractNum>
  <w:abstractNum w:abstractNumId="10">
    <w:nsid w:val="00000016"/>
    <w:multiLevelType w:val="multilevel"/>
    <w:tmpl w:val="00000016"/>
    <w:lvl w:ilvl="0" w:tentative="0">
      <w:start w:val="2"/>
      <w:numFmt w:val="decimal"/>
      <w:pStyle w:val="167"/>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1">
    <w:nsid w:val="00000018"/>
    <w:multiLevelType w:val="multilevel"/>
    <w:tmpl w:val="00000018"/>
    <w:lvl w:ilvl="0" w:tentative="0">
      <w:start w:val="1"/>
      <w:numFmt w:val="decimal"/>
      <w:pStyle w:val="238"/>
      <w:lvlText w:val="%1)"/>
      <w:lvlJc w:val="left"/>
      <w:pPr>
        <w:tabs>
          <w:tab w:val="left" w:pos="420"/>
        </w:tabs>
        <w:ind w:left="420" w:hanging="420"/>
      </w:pPr>
    </w:lvl>
    <w:lvl w:ilvl="1" w:tentative="0">
      <w:start w:val="1"/>
      <w:numFmt w:val="lowerLetter"/>
      <w:pStyle w:val="102"/>
      <w:lvlText w:val="%2)"/>
      <w:lvlJc w:val="left"/>
      <w:pPr>
        <w:tabs>
          <w:tab w:val="left" w:pos="840"/>
        </w:tabs>
        <w:ind w:left="840" w:hanging="420"/>
      </w:pPr>
    </w:lvl>
    <w:lvl w:ilvl="2" w:tentative="0">
      <w:start w:val="1"/>
      <w:numFmt w:val="lowerRoman"/>
      <w:pStyle w:val="101"/>
      <w:lvlText w:val="%3."/>
      <w:lvlJc w:val="right"/>
      <w:pPr>
        <w:tabs>
          <w:tab w:val="left" w:pos="1260"/>
        </w:tabs>
        <w:ind w:left="1260" w:hanging="420"/>
      </w:pPr>
    </w:lvl>
    <w:lvl w:ilvl="3" w:tentative="0">
      <w:start w:val="1"/>
      <w:numFmt w:val="decimal"/>
      <w:pStyle w:val="224"/>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00000019"/>
    <w:multiLevelType w:val="singleLevel"/>
    <w:tmpl w:val="00000019"/>
    <w:lvl w:ilvl="0" w:tentative="0">
      <w:start w:val="1"/>
      <w:numFmt w:val="decimal"/>
      <w:pStyle w:val="343"/>
      <w:lvlText w:val="%1."/>
      <w:lvlJc w:val="left"/>
      <w:pPr>
        <w:tabs>
          <w:tab w:val="left" w:pos="1145"/>
        </w:tabs>
        <w:ind w:left="902" w:hanging="477"/>
      </w:pPr>
      <w:rPr>
        <w:rFonts w:hint="eastAsia"/>
      </w:rPr>
    </w:lvl>
  </w:abstractNum>
  <w:abstractNum w:abstractNumId="13">
    <w:nsid w:val="0000001A"/>
    <w:multiLevelType w:val="multilevel"/>
    <w:tmpl w:val="0000001A"/>
    <w:lvl w:ilvl="0" w:tentative="0">
      <w:start w:val="1"/>
      <w:numFmt w:val="upperRoman"/>
      <w:pStyle w:val="2"/>
      <w:lvlText w:val="第 %1 条"/>
      <w:lvlJc w:val="left"/>
      <w:pPr>
        <w:tabs>
          <w:tab w:val="left" w:pos="1440"/>
        </w:tabs>
        <w:ind w:left="0" w:firstLine="0"/>
      </w:pPr>
    </w:lvl>
    <w:lvl w:ilvl="1" w:tentative="0">
      <w:start w:val="1"/>
      <w:numFmt w:val="decimalZero"/>
      <w:pStyle w:val="3"/>
      <w:isLgl/>
      <w:lvlText w:val="节 %1.%2"/>
      <w:lvlJc w:val="left"/>
      <w:pPr>
        <w:tabs>
          <w:tab w:val="left" w:pos="720"/>
        </w:tabs>
        <w:ind w:left="0" w:firstLine="0"/>
      </w:pPr>
      <w:rPr>
        <w:lang w:val="en-US"/>
      </w:rPr>
    </w:lvl>
    <w:lvl w:ilvl="2" w:tentative="0">
      <w:start w:val="1"/>
      <w:numFmt w:val="lowerLetter"/>
      <w:pStyle w:val="4"/>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14">
    <w:nsid w:val="0000001B"/>
    <w:multiLevelType w:val="multilevel"/>
    <w:tmpl w:val="0000001B"/>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0000001C"/>
    <w:multiLevelType w:val="singleLevel"/>
    <w:tmpl w:val="0000001C"/>
    <w:lvl w:ilvl="0" w:tentative="0">
      <w:start w:val="1"/>
      <w:numFmt w:val="decimal"/>
      <w:pStyle w:val="196"/>
      <w:lvlText w:val="%1."/>
      <w:lvlJc w:val="left"/>
      <w:pPr>
        <w:tabs>
          <w:tab w:val="left" w:pos="1200"/>
        </w:tabs>
        <w:ind w:left="1200" w:hanging="360"/>
      </w:pPr>
    </w:lvl>
  </w:abstractNum>
  <w:abstractNum w:abstractNumId="16">
    <w:nsid w:val="0000001D"/>
    <w:multiLevelType w:val="multilevel"/>
    <w:tmpl w:val="0000001D"/>
    <w:lvl w:ilvl="0" w:tentative="0">
      <w:start w:val="1"/>
      <w:numFmt w:val="bullet"/>
      <w:pStyle w:val="345"/>
      <w:lvlText w:val=""/>
      <w:lvlJc w:val="left"/>
      <w:pPr>
        <w:tabs>
          <w:tab w:val="left" w:pos="420"/>
        </w:tabs>
        <w:ind w:left="420" w:hanging="420"/>
      </w:pPr>
      <w:rPr>
        <w:rFonts w:hint="default" w:ascii="Wingdings" w:hAnsi="Wingdings"/>
        <w:color w:val="000080"/>
        <w:sz w:val="15"/>
        <w:szCs w:val="15"/>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7">
    <w:nsid w:val="0000001E"/>
    <w:multiLevelType w:val="multilevel"/>
    <w:tmpl w:val="0000001E"/>
    <w:lvl w:ilvl="0" w:tentative="0">
      <w:start w:val="1"/>
      <w:numFmt w:val="decimal"/>
      <w:suff w:val="space"/>
      <w:lvlText w:val="%1"/>
      <w:lvlJc w:val="left"/>
      <w:pPr>
        <w:tabs>
          <w:tab w:val="left" w:pos="425"/>
        </w:tabs>
        <w:ind w:left="0" w:firstLine="0"/>
      </w:pPr>
    </w:lvl>
    <w:lvl w:ilvl="1" w:tentative="0">
      <w:start w:val="1"/>
      <w:numFmt w:val="decimal"/>
      <w:suff w:val="space"/>
      <w:lvlText w:val="%1.%2"/>
      <w:lvlJc w:val="left"/>
      <w:pPr>
        <w:tabs>
          <w:tab w:val="left" w:pos="992"/>
        </w:tabs>
        <w:ind w:left="0" w:firstLine="0"/>
      </w:pPr>
    </w:lvl>
    <w:lvl w:ilvl="2" w:tentative="0">
      <w:start w:val="1"/>
      <w:numFmt w:val="decimal"/>
      <w:pStyle w:val="293"/>
      <w:suff w:val="space"/>
      <w:lvlText w:val="%1.%2.%3"/>
      <w:lvlJc w:val="left"/>
      <w:pPr>
        <w:tabs>
          <w:tab w:val="left" w:pos="1418"/>
        </w:tabs>
        <w:ind w:left="0" w:firstLine="0"/>
      </w:pPr>
    </w:lvl>
    <w:lvl w:ilvl="3" w:tentative="0">
      <w:start w:val="1"/>
      <w:numFmt w:val="decimal"/>
      <w:pStyle w:val="171"/>
      <w:suff w:val="space"/>
      <w:lvlText w:val="%1.%2.%3.%4"/>
      <w:lvlJc w:val="left"/>
      <w:pPr>
        <w:tabs>
          <w:tab w:val="left" w:pos="1984"/>
        </w:tabs>
        <w:ind w:left="0" w:firstLine="0"/>
      </w:pPr>
    </w:lvl>
    <w:lvl w:ilvl="4" w:tentative="0">
      <w:start w:val="1"/>
      <w:numFmt w:val="decimal"/>
      <w:pStyle w:val="207"/>
      <w:suff w:val="space"/>
      <w:lvlText w:val="%1.%2.%3.%4.%5"/>
      <w:lvlJc w:val="left"/>
      <w:pPr>
        <w:tabs>
          <w:tab w:val="left" w:pos="2551"/>
        </w:tabs>
        <w:ind w:left="0" w:firstLine="0"/>
      </w:pPr>
    </w:lvl>
    <w:lvl w:ilvl="5" w:tentative="0">
      <w:start w:val="1"/>
      <w:numFmt w:val="decimal"/>
      <w:pStyle w:val="261"/>
      <w:suff w:val="space"/>
      <w:lvlText w:val="%1.%2.%3.%4.%5.%6"/>
      <w:lvlJc w:val="left"/>
      <w:pPr>
        <w:tabs>
          <w:tab w:val="left" w:pos="3260"/>
        </w:tabs>
        <w:ind w:left="0" w:firstLine="0"/>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8">
    <w:nsid w:val="0000001F"/>
    <w:multiLevelType w:val="singleLevel"/>
    <w:tmpl w:val="0000001F"/>
    <w:lvl w:ilvl="0" w:tentative="0">
      <w:start w:val="1"/>
      <w:numFmt w:val="decimal"/>
      <w:lvlText w:val="%1."/>
      <w:lvlJc w:val="left"/>
      <w:pPr>
        <w:tabs>
          <w:tab w:val="left" w:pos="425"/>
        </w:tabs>
        <w:ind w:left="425" w:hanging="425"/>
      </w:pPr>
      <w:rPr>
        <w:rFonts w:hint="eastAsia" w:ascii="宋体" w:hAnsi="宋体" w:eastAsia="宋体"/>
      </w:rPr>
    </w:lvl>
  </w:abstractNum>
  <w:abstractNum w:abstractNumId="19">
    <w:nsid w:val="00000020"/>
    <w:multiLevelType w:val="multilevel"/>
    <w:tmpl w:val="00000020"/>
    <w:lvl w:ilvl="0" w:tentative="0">
      <w:start w:val="5"/>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00000021"/>
    <w:multiLevelType w:val="multilevel"/>
    <w:tmpl w:val="00000021"/>
    <w:lvl w:ilvl="0" w:tentative="0">
      <w:start w:val="1"/>
      <w:numFmt w:val="bullet"/>
      <w:pStyle w:val="21"/>
      <w:lvlText w:val=""/>
      <w:lvlJc w:val="left"/>
      <w:pPr>
        <w:tabs>
          <w:tab w:val="left" w:pos="780"/>
        </w:tabs>
        <w:ind w:left="780" w:hanging="360"/>
      </w:pPr>
      <w:rPr>
        <w:rFonts w:hint="default" w:ascii="Wingdings" w:hAnsi="Wingdings"/>
      </w:rPr>
    </w:lvl>
    <w:lvl w:ilvl="1" w:tentative="0">
      <w:start w:val="1"/>
      <w:numFmt w:val="decimal"/>
      <w:lvlText w:val="%1.%2"/>
      <w:lvlJc w:val="left"/>
      <w:pPr>
        <w:tabs>
          <w:tab w:val="left" w:pos="1200"/>
        </w:tabs>
        <w:ind w:left="1200" w:hanging="360"/>
      </w:pPr>
      <w:rPr>
        <w:rFonts w:hint="default"/>
      </w:rPr>
    </w:lvl>
    <w:lvl w:ilvl="2" w:tentative="0">
      <w:start w:val="1"/>
      <w:numFmt w:val="decimal"/>
      <w:lvlText w:val="%1.%2.%3"/>
      <w:lvlJc w:val="left"/>
      <w:pPr>
        <w:tabs>
          <w:tab w:val="left" w:pos="2400"/>
        </w:tabs>
        <w:ind w:left="2400" w:hanging="720"/>
      </w:pPr>
      <w:rPr>
        <w:rFonts w:hint="default"/>
      </w:rPr>
    </w:lvl>
    <w:lvl w:ilvl="3" w:tentative="0">
      <w:start w:val="1"/>
      <w:numFmt w:val="decimal"/>
      <w:lvlText w:val="%1.%2.%3.%4"/>
      <w:lvlJc w:val="left"/>
      <w:pPr>
        <w:tabs>
          <w:tab w:val="left" w:pos="3600"/>
        </w:tabs>
        <w:ind w:left="3600" w:hanging="1080"/>
      </w:pPr>
      <w:rPr>
        <w:rFonts w:hint="default"/>
      </w:rPr>
    </w:lvl>
    <w:lvl w:ilvl="4" w:tentative="0">
      <w:start w:val="1"/>
      <w:numFmt w:val="decimal"/>
      <w:lvlText w:val="%1.%2.%3.%4.%5"/>
      <w:lvlJc w:val="left"/>
      <w:pPr>
        <w:tabs>
          <w:tab w:val="left" w:pos="4440"/>
        </w:tabs>
        <w:ind w:left="4440" w:hanging="1080"/>
      </w:pPr>
      <w:rPr>
        <w:rFonts w:hint="default"/>
      </w:rPr>
    </w:lvl>
    <w:lvl w:ilvl="5" w:tentative="0">
      <w:start w:val="1"/>
      <w:numFmt w:val="decimal"/>
      <w:lvlText w:val="%1.%2.%3.%4.%5.%6"/>
      <w:lvlJc w:val="left"/>
      <w:pPr>
        <w:tabs>
          <w:tab w:val="left" w:pos="5640"/>
        </w:tabs>
        <w:ind w:left="5640" w:hanging="1440"/>
      </w:pPr>
      <w:rPr>
        <w:rFonts w:hint="default"/>
      </w:rPr>
    </w:lvl>
    <w:lvl w:ilvl="6" w:tentative="0">
      <w:start w:val="1"/>
      <w:numFmt w:val="decimal"/>
      <w:lvlText w:val="%1.%2.%3.%4.%5.%6.%7"/>
      <w:lvlJc w:val="left"/>
      <w:pPr>
        <w:tabs>
          <w:tab w:val="left" w:pos="6480"/>
        </w:tabs>
        <w:ind w:left="6480" w:hanging="1440"/>
      </w:pPr>
      <w:rPr>
        <w:rFonts w:hint="default"/>
      </w:rPr>
    </w:lvl>
    <w:lvl w:ilvl="7" w:tentative="0">
      <w:start w:val="1"/>
      <w:numFmt w:val="decimal"/>
      <w:lvlText w:val="%1.%2.%3.%4.%5.%6.%7.%8"/>
      <w:lvlJc w:val="left"/>
      <w:pPr>
        <w:tabs>
          <w:tab w:val="left" w:pos="7680"/>
        </w:tabs>
        <w:ind w:left="7680" w:hanging="1800"/>
      </w:pPr>
      <w:rPr>
        <w:rFonts w:hint="default"/>
      </w:rPr>
    </w:lvl>
    <w:lvl w:ilvl="8" w:tentative="0">
      <w:start w:val="1"/>
      <w:numFmt w:val="decimal"/>
      <w:lvlText w:val="%1.%2.%3.%4.%5.%6.%7.%8.%9"/>
      <w:lvlJc w:val="left"/>
      <w:pPr>
        <w:tabs>
          <w:tab w:val="left" w:pos="8520"/>
        </w:tabs>
        <w:ind w:left="8520" w:hanging="1800"/>
      </w:pPr>
      <w:rPr>
        <w:rFonts w:hint="default"/>
      </w:rPr>
    </w:lvl>
  </w:abstractNum>
  <w:abstractNum w:abstractNumId="21">
    <w:nsid w:val="00000024"/>
    <w:multiLevelType w:val="multilevel"/>
    <w:tmpl w:val="00000024"/>
    <w:lvl w:ilvl="0" w:tentative="0">
      <w:start w:val="1"/>
      <w:numFmt w:val="decimal"/>
      <w:pStyle w:val="22"/>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rPr>
        <w:sz w:val="30"/>
        <w:szCs w:val="30"/>
      </w:rPr>
    </w:lvl>
    <w:lvl w:ilvl="3" w:tentative="0">
      <w:start w:val="1"/>
      <w:numFmt w:val="decimal"/>
      <w:lvlText w:val="%1.%2.%3.%4"/>
      <w:lvlJc w:val="left"/>
      <w:pPr>
        <w:tabs>
          <w:tab w:val="left" w:pos="864"/>
        </w:tabs>
        <w:ind w:left="864" w:hanging="864"/>
      </w:pPr>
      <w:rPr>
        <w:sz w:val="28"/>
        <w:szCs w:val="28"/>
      </w:r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22">
    <w:nsid w:val="00000025"/>
    <w:multiLevelType w:val="singleLevel"/>
    <w:tmpl w:val="00000025"/>
    <w:lvl w:ilvl="0" w:tentative="0">
      <w:start w:val="1"/>
      <w:numFmt w:val="decimal"/>
      <w:pStyle w:val="241"/>
      <w:lvlText w:val="%1."/>
      <w:lvlJc w:val="left"/>
      <w:pPr>
        <w:tabs>
          <w:tab w:val="left" w:pos="1620"/>
        </w:tabs>
        <w:ind w:left="1620" w:hanging="360"/>
      </w:pPr>
    </w:lvl>
  </w:abstractNum>
  <w:abstractNum w:abstractNumId="23">
    <w:nsid w:val="00000027"/>
    <w:multiLevelType w:val="multilevel"/>
    <w:tmpl w:val="00000027"/>
    <w:lvl w:ilvl="0" w:tentative="0">
      <w:start w:val="1"/>
      <w:numFmt w:val="decimal"/>
      <w:suff w:val="nothing"/>
      <w:lvlText w:val="%1、"/>
      <w:lvlJc w:val="left"/>
      <w:pPr>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331A306D"/>
    <w:multiLevelType w:val="multilevel"/>
    <w:tmpl w:val="331A306D"/>
    <w:lvl w:ilvl="0" w:tentative="0">
      <w:start w:val="1"/>
      <w:numFmt w:val="decimal"/>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25">
    <w:nsid w:val="44B0667B"/>
    <w:multiLevelType w:val="multilevel"/>
    <w:tmpl w:val="44B0667B"/>
    <w:lvl w:ilvl="0" w:tentative="0">
      <w:start w:val="1"/>
      <w:numFmt w:val="decimal"/>
      <w:lvlText w:val="%1、"/>
      <w:lvlJc w:val="left"/>
      <w:pPr>
        <w:tabs>
          <w:tab w:val="left" w:pos="1203"/>
        </w:tabs>
        <w:ind w:left="1203" w:hanging="360"/>
      </w:pPr>
      <w:rPr>
        <w:rFonts w:hint="default" w:ascii="宋体" w:hAnsi="宋体"/>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3"/>
  </w:num>
  <w:num w:numId="2">
    <w:abstractNumId w:val="20"/>
  </w:num>
  <w:num w:numId="3">
    <w:abstractNumId w:val="21"/>
  </w:num>
  <w:num w:numId="4">
    <w:abstractNumId w:val="4"/>
  </w:num>
  <w:num w:numId="5">
    <w:abstractNumId w:val="11"/>
  </w:num>
  <w:num w:numId="6">
    <w:abstractNumId w:val="7"/>
  </w:num>
  <w:num w:numId="7">
    <w:abstractNumId w:val="10"/>
  </w:num>
  <w:num w:numId="8">
    <w:abstractNumId w:val="17"/>
  </w:num>
  <w:num w:numId="9">
    <w:abstractNumId w:val="6"/>
  </w:num>
  <w:num w:numId="10">
    <w:abstractNumId w:val="1"/>
  </w:num>
  <w:num w:numId="11">
    <w:abstractNumId w:val="5"/>
  </w:num>
  <w:num w:numId="12">
    <w:abstractNumId w:val="15"/>
  </w:num>
  <w:num w:numId="13">
    <w:abstractNumId w:val="3"/>
  </w:num>
  <w:num w:numId="14">
    <w:abstractNumId w:val="22"/>
  </w:num>
  <w:num w:numId="15">
    <w:abstractNumId w:val="9"/>
  </w:num>
  <w:num w:numId="16">
    <w:abstractNumId w:val="8"/>
  </w:num>
  <w:num w:numId="17">
    <w:abstractNumId w:val="0"/>
  </w:num>
  <w:num w:numId="18">
    <w:abstractNumId w:val="2"/>
  </w:num>
  <w:num w:numId="19">
    <w:abstractNumId w:val="12"/>
  </w:num>
  <w:num w:numId="20">
    <w:abstractNumId w:val="16"/>
  </w:num>
  <w:num w:numId="21">
    <w:abstractNumId w:val="14"/>
  </w:num>
  <w:num w:numId="22">
    <w:abstractNumId w:val="19"/>
  </w:num>
  <w:num w:numId="23">
    <w:abstractNumId w:val="24"/>
  </w:num>
  <w:num w:numId="24">
    <w:abstractNumId w:val="25"/>
  </w:num>
  <w:num w:numId="25">
    <w:abstractNumId w:val="23"/>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jRhODA0MGJlYjkwYzhjNWY3NDVmZDZhNTM4ODVlZmIifQ=="/>
  </w:docVars>
  <w:rsids>
    <w:rsidRoot w:val="00172A27"/>
    <w:rsid w:val="00003715"/>
    <w:rsid w:val="00015EFC"/>
    <w:rsid w:val="00022A82"/>
    <w:rsid w:val="0002647D"/>
    <w:rsid w:val="00034C30"/>
    <w:rsid w:val="000351F0"/>
    <w:rsid w:val="00043F63"/>
    <w:rsid w:val="00044719"/>
    <w:rsid w:val="000545F6"/>
    <w:rsid w:val="000551CA"/>
    <w:rsid w:val="0006223B"/>
    <w:rsid w:val="00065D85"/>
    <w:rsid w:val="0007599D"/>
    <w:rsid w:val="00085289"/>
    <w:rsid w:val="00086AD4"/>
    <w:rsid w:val="000A02A9"/>
    <w:rsid w:val="000A6122"/>
    <w:rsid w:val="000B78E5"/>
    <w:rsid w:val="000C01BB"/>
    <w:rsid w:val="000D107A"/>
    <w:rsid w:val="000E04B0"/>
    <w:rsid w:val="000F5037"/>
    <w:rsid w:val="001177C2"/>
    <w:rsid w:val="00127F6A"/>
    <w:rsid w:val="00136D79"/>
    <w:rsid w:val="00145D46"/>
    <w:rsid w:val="00151D5C"/>
    <w:rsid w:val="00153512"/>
    <w:rsid w:val="00172A27"/>
    <w:rsid w:val="0017770B"/>
    <w:rsid w:val="001932CC"/>
    <w:rsid w:val="001A3E95"/>
    <w:rsid w:val="001A7A72"/>
    <w:rsid w:val="001B171D"/>
    <w:rsid w:val="001B2FD4"/>
    <w:rsid w:val="001B36A2"/>
    <w:rsid w:val="001C182A"/>
    <w:rsid w:val="001C7D6D"/>
    <w:rsid w:val="001D2131"/>
    <w:rsid w:val="001D4265"/>
    <w:rsid w:val="001E0218"/>
    <w:rsid w:val="001E0C1B"/>
    <w:rsid w:val="001E7BCE"/>
    <w:rsid w:val="001F6D8F"/>
    <w:rsid w:val="0020509E"/>
    <w:rsid w:val="00222B53"/>
    <w:rsid w:val="0023140D"/>
    <w:rsid w:val="00234769"/>
    <w:rsid w:val="00276E6E"/>
    <w:rsid w:val="0028241F"/>
    <w:rsid w:val="00283364"/>
    <w:rsid w:val="002935BB"/>
    <w:rsid w:val="00295DB3"/>
    <w:rsid w:val="002A2C48"/>
    <w:rsid w:val="002B07A0"/>
    <w:rsid w:val="002D6B63"/>
    <w:rsid w:val="00306744"/>
    <w:rsid w:val="00321E5F"/>
    <w:rsid w:val="00324222"/>
    <w:rsid w:val="00335E4A"/>
    <w:rsid w:val="00341880"/>
    <w:rsid w:val="003502B3"/>
    <w:rsid w:val="00355B82"/>
    <w:rsid w:val="00360111"/>
    <w:rsid w:val="0039067B"/>
    <w:rsid w:val="003B027A"/>
    <w:rsid w:val="003B0AFE"/>
    <w:rsid w:val="003B5A21"/>
    <w:rsid w:val="003B5E67"/>
    <w:rsid w:val="003D6964"/>
    <w:rsid w:val="003F3CB2"/>
    <w:rsid w:val="00402FD8"/>
    <w:rsid w:val="00420B8A"/>
    <w:rsid w:val="00424329"/>
    <w:rsid w:val="004315AB"/>
    <w:rsid w:val="004369FC"/>
    <w:rsid w:val="00440768"/>
    <w:rsid w:val="00474A02"/>
    <w:rsid w:val="00476C57"/>
    <w:rsid w:val="004917A7"/>
    <w:rsid w:val="00496944"/>
    <w:rsid w:val="004A4711"/>
    <w:rsid w:val="004B3410"/>
    <w:rsid w:val="004C23C7"/>
    <w:rsid w:val="004C65B0"/>
    <w:rsid w:val="004C6E50"/>
    <w:rsid w:val="00503F38"/>
    <w:rsid w:val="0053004E"/>
    <w:rsid w:val="00533BC8"/>
    <w:rsid w:val="0054003D"/>
    <w:rsid w:val="005552B4"/>
    <w:rsid w:val="00566DB7"/>
    <w:rsid w:val="005752A1"/>
    <w:rsid w:val="0057745C"/>
    <w:rsid w:val="0059009C"/>
    <w:rsid w:val="0059146A"/>
    <w:rsid w:val="00592019"/>
    <w:rsid w:val="00593CEF"/>
    <w:rsid w:val="00597777"/>
    <w:rsid w:val="005A0C5D"/>
    <w:rsid w:val="005A5099"/>
    <w:rsid w:val="005D7F9C"/>
    <w:rsid w:val="006253C8"/>
    <w:rsid w:val="00627224"/>
    <w:rsid w:val="006348F9"/>
    <w:rsid w:val="006433B8"/>
    <w:rsid w:val="00670FD0"/>
    <w:rsid w:val="00673A22"/>
    <w:rsid w:val="006A11E6"/>
    <w:rsid w:val="006F49A2"/>
    <w:rsid w:val="007052A3"/>
    <w:rsid w:val="00722460"/>
    <w:rsid w:val="00777915"/>
    <w:rsid w:val="00784E14"/>
    <w:rsid w:val="00797633"/>
    <w:rsid w:val="00797BC2"/>
    <w:rsid w:val="007C1727"/>
    <w:rsid w:val="007C24B2"/>
    <w:rsid w:val="007C26FA"/>
    <w:rsid w:val="007E59D4"/>
    <w:rsid w:val="007F44B6"/>
    <w:rsid w:val="008123D8"/>
    <w:rsid w:val="00827C44"/>
    <w:rsid w:val="008502BA"/>
    <w:rsid w:val="00863411"/>
    <w:rsid w:val="0086799B"/>
    <w:rsid w:val="00873084"/>
    <w:rsid w:val="00881EBB"/>
    <w:rsid w:val="00885134"/>
    <w:rsid w:val="00895107"/>
    <w:rsid w:val="00896D8E"/>
    <w:rsid w:val="008A23C4"/>
    <w:rsid w:val="008A37B3"/>
    <w:rsid w:val="008D24F3"/>
    <w:rsid w:val="008D2741"/>
    <w:rsid w:val="008E0973"/>
    <w:rsid w:val="008F44CD"/>
    <w:rsid w:val="009035E3"/>
    <w:rsid w:val="00912CA6"/>
    <w:rsid w:val="00915061"/>
    <w:rsid w:val="0092418F"/>
    <w:rsid w:val="00934E15"/>
    <w:rsid w:val="009534A7"/>
    <w:rsid w:val="00954327"/>
    <w:rsid w:val="009566D5"/>
    <w:rsid w:val="00977DB6"/>
    <w:rsid w:val="00984A80"/>
    <w:rsid w:val="009A07F1"/>
    <w:rsid w:val="009A5A4C"/>
    <w:rsid w:val="009B2FF3"/>
    <w:rsid w:val="009E6A50"/>
    <w:rsid w:val="009F5C05"/>
    <w:rsid w:val="00A00D54"/>
    <w:rsid w:val="00A05F94"/>
    <w:rsid w:val="00A217AC"/>
    <w:rsid w:val="00A21EBA"/>
    <w:rsid w:val="00A2271D"/>
    <w:rsid w:val="00A3140B"/>
    <w:rsid w:val="00A31DEE"/>
    <w:rsid w:val="00A36356"/>
    <w:rsid w:val="00A431A0"/>
    <w:rsid w:val="00A5681E"/>
    <w:rsid w:val="00A746D0"/>
    <w:rsid w:val="00A9202D"/>
    <w:rsid w:val="00A95744"/>
    <w:rsid w:val="00AA00AC"/>
    <w:rsid w:val="00AE359E"/>
    <w:rsid w:val="00AF7220"/>
    <w:rsid w:val="00B004AE"/>
    <w:rsid w:val="00B047C2"/>
    <w:rsid w:val="00B06AAE"/>
    <w:rsid w:val="00B15C14"/>
    <w:rsid w:val="00B37F75"/>
    <w:rsid w:val="00B4320B"/>
    <w:rsid w:val="00B44BA6"/>
    <w:rsid w:val="00B5114D"/>
    <w:rsid w:val="00B64C13"/>
    <w:rsid w:val="00B81D65"/>
    <w:rsid w:val="00B83610"/>
    <w:rsid w:val="00B9270F"/>
    <w:rsid w:val="00BC7ED8"/>
    <w:rsid w:val="00BE75FC"/>
    <w:rsid w:val="00BF7601"/>
    <w:rsid w:val="00C01F69"/>
    <w:rsid w:val="00C062D9"/>
    <w:rsid w:val="00C11ED5"/>
    <w:rsid w:val="00C133DC"/>
    <w:rsid w:val="00C14800"/>
    <w:rsid w:val="00C157E1"/>
    <w:rsid w:val="00C2614B"/>
    <w:rsid w:val="00C30816"/>
    <w:rsid w:val="00C34C74"/>
    <w:rsid w:val="00C36823"/>
    <w:rsid w:val="00C41A1B"/>
    <w:rsid w:val="00C43A8D"/>
    <w:rsid w:val="00C74BD8"/>
    <w:rsid w:val="00C75A7F"/>
    <w:rsid w:val="00CC284F"/>
    <w:rsid w:val="00CD0D7C"/>
    <w:rsid w:val="00CD348D"/>
    <w:rsid w:val="00D2469D"/>
    <w:rsid w:val="00D34D2C"/>
    <w:rsid w:val="00D44D99"/>
    <w:rsid w:val="00D45336"/>
    <w:rsid w:val="00D7340E"/>
    <w:rsid w:val="00DA67BE"/>
    <w:rsid w:val="00DB3973"/>
    <w:rsid w:val="00DC21F0"/>
    <w:rsid w:val="00DF5D8B"/>
    <w:rsid w:val="00E01359"/>
    <w:rsid w:val="00E07441"/>
    <w:rsid w:val="00E076D2"/>
    <w:rsid w:val="00E07C15"/>
    <w:rsid w:val="00E12ACA"/>
    <w:rsid w:val="00E161EA"/>
    <w:rsid w:val="00E23B70"/>
    <w:rsid w:val="00E410A6"/>
    <w:rsid w:val="00E52135"/>
    <w:rsid w:val="00E56839"/>
    <w:rsid w:val="00E66286"/>
    <w:rsid w:val="00E72CF2"/>
    <w:rsid w:val="00E8147C"/>
    <w:rsid w:val="00E87A3A"/>
    <w:rsid w:val="00E957FD"/>
    <w:rsid w:val="00E96FDC"/>
    <w:rsid w:val="00EB0735"/>
    <w:rsid w:val="00EB0FB7"/>
    <w:rsid w:val="00EB1640"/>
    <w:rsid w:val="00EC10D8"/>
    <w:rsid w:val="00EC293F"/>
    <w:rsid w:val="00ED3E65"/>
    <w:rsid w:val="00EE1D0E"/>
    <w:rsid w:val="00EE3783"/>
    <w:rsid w:val="00F11B47"/>
    <w:rsid w:val="00F37254"/>
    <w:rsid w:val="00F401A0"/>
    <w:rsid w:val="00F4052C"/>
    <w:rsid w:val="00F44B52"/>
    <w:rsid w:val="00F451DC"/>
    <w:rsid w:val="00F50717"/>
    <w:rsid w:val="00F63276"/>
    <w:rsid w:val="00F6389E"/>
    <w:rsid w:val="00F714A3"/>
    <w:rsid w:val="00F7740A"/>
    <w:rsid w:val="00F81494"/>
    <w:rsid w:val="00F93CC1"/>
    <w:rsid w:val="00FA3136"/>
    <w:rsid w:val="00FB4F8E"/>
    <w:rsid w:val="00FB5933"/>
    <w:rsid w:val="00FC1758"/>
    <w:rsid w:val="00FD6B2A"/>
    <w:rsid w:val="00FE2BF1"/>
    <w:rsid w:val="00FE586A"/>
    <w:rsid w:val="00FF51C1"/>
    <w:rsid w:val="00FF58C2"/>
    <w:rsid w:val="014315C8"/>
    <w:rsid w:val="01721F8F"/>
    <w:rsid w:val="01D96468"/>
    <w:rsid w:val="01F33470"/>
    <w:rsid w:val="01FA47FF"/>
    <w:rsid w:val="02551A35"/>
    <w:rsid w:val="02641C78"/>
    <w:rsid w:val="02823B92"/>
    <w:rsid w:val="02CA4D23"/>
    <w:rsid w:val="031D17B0"/>
    <w:rsid w:val="0380228D"/>
    <w:rsid w:val="04180F6C"/>
    <w:rsid w:val="04397548"/>
    <w:rsid w:val="04506958"/>
    <w:rsid w:val="04531CBE"/>
    <w:rsid w:val="04531FA4"/>
    <w:rsid w:val="046C420D"/>
    <w:rsid w:val="04974587"/>
    <w:rsid w:val="04A61125"/>
    <w:rsid w:val="04DD649E"/>
    <w:rsid w:val="04FF43A7"/>
    <w:rsid w:val="054364BD"/>
    <w:rsid w:val="05D46009"/>
    <w:rsid w:val="064424ED"/>
    <w:rsid w:val="066466EB"/>
    <w:rsid w:val="068427B9"/>
    <w:rsid w:val="06910E09"/>
    <w:rsid w:val="06930CC4"/>
    <w:rsid w:val="07474F91"/>
    <w:rsid w:val="077A4C7E"/>
    <w:rsid w:val="07972676"/>
    <w:rsid w:val="089A2898"/>
    <w:rsid w:val="089A4646"/>
    <w:rsid w:val="08BB636A"/>
    <w:rsid w:val="091343F8"/>
    <w:rsid w:val="092403B3"/>
    <w:rsid w:val="092411E2"/>
    <w:rsid w:val="09B259BF"/>
    <w:rsid w:val="09B5725D"/>
    <w:rsid w:val="09F71624"/>
    <w:rsid w:val="0A2A5414"/>
    <w:rsid w:val="0A2F1BEE"/>
    <w:rsid w:val="0A336573"/>
    <w:rsid w:val="0A8E1F88"/>
    <w:rsid w:val="0ABA4F87"/>
    <w:rsid w:val="0B024724"/>
    <w:rsid w:val="0B4117F8"/>
    <w:rsid w:val="0B415214"/>
    <w:rsid w:val="0BC922C1"/>
    <w:rsid w:val="0CC60B32"/>
    <w:rsid w:val="0D257FE2"/>
    <w:rsid w:val="0D282F84"/>
    <w:rsid w:val="0D3B5CCB"/>
    <w:rsid w:val="0D533BC3"/>
    <w:rsid w:val="0D71793F"/>
    <w:rsid w:val="0DB25F8E"/>
    <w:rsid w:val="0EFC7B98"/>
    <w:rsid w:val="0F0E3FFD"/>
    <w:rsid w:val="0F262DEA"/>
    <w:rsid w:val="0F725555"/>
    <w:rsid w:val="0F986DD1"/>
    <w:rsid w:val="107058D4"/>
    <w:rsid w:val="10D42100"/>
    <w:rsid w:val="10EC06AA"/>
    <w:rsid w:val="11515425"/>
    <w:rsid w:val="117D6070"/>
    <w:rsid w:val="11D4527C"/>
    <w:rsid w:val="11F8418B"/>
    <w:rsid w:val="12437AFC"/>
    <w:rsid w:val="12660F89"/>
    <w:rsid w:val="12ED4198"/>
    <w:rsid w:val="13730200"/>
    <w:rsid w:val="13A9398F"/>
    <w:rsid w:val="13EC08FB"/>
    <w:rsid w:val="14415AEC"/>
    <w:rsid w:val="145B34F2"/>
    <w:rsid w:val="15470D7D"/>
    <w:rsid w:val="154F67B8"/>
    <w:rsid w:val="15712BD2"/>
    <w:rsid w:val="15B71F81"/>
    <w:rsid w:val="15C03212"/>
    <w:rsid w:val="15DD3DC4"/>
    <w:rsid w:val="163F2424"/>
    <w:rsid w:val="179E3A27"/>
    <w:rsid w:val="18357EE7"/>
    <w:rsid w:val="18641B32"/>
    <w:rsid w:val="18B3682E"/>
    <w:rsid w:val="19325F6D"/>
    <w:rsid w:val="1942201F"/>
    <w:rsid w:val="19516FA3"/>
    <w:rsid w:val="19E576EB"/>
    <w:rsid w:val="1A0E6C42"/>
    <w:rsid w:val="1A9133CF"/>
    <w:rsid w:val="1A983AF1"/>
    <w:rsid w:val="1AD87250"/>
    <w:rsid w:val="1AFB4E47"/>
    <w:rsid w:val="1B217879"/>
    <w:rsid w:val="1B323353"/>
    <w:rsid w:val="1B467B81"/>
    <w:rsid w:val="1CDA72AF"/>
    <w:rsid w:val="1D7D6412"/>
    <w:rsid w:val="1DDC09E6"/>
    <w:rsid w:val="1DF12B02"/>
    <w:rsid w:val="1E2C7696"/>
    <w:rsid w:val="1E9C1F24"/>
    <w:rsid w:val="1EB4768C"/>
    <w:rsid w:val="1F3423CC"/>
    <w:rsid w:val="1F7D3F22"/>
    <w:rsid w:val="1FA92F69"/>
    <w:rsid w:val="200F3546"/>
    <w:rsid w:val="200F7270"/>
    <w:rsid w:val="20216FA3"/>
    <w:rsid w:val="204230BC"/>
    <w:rsid w:val="2114292B"/>
    <w:rsid w:val="214D7B40"/>
    <w:rsid w:val="2224626D"/>
    <w:rsid w:val="222D5488"/>
    <w:rsid w:val="22486A69"/>
    <w:rsid w:val="22B97F14"/>
    <w:rsid w:val="22D36415"/>
    <w:rsid w:val="232272BA"/>
    <w:rsid w:val="2338088B"/>
    <w:rsid w:val="236631E7"/>
    <w:rsid w:val="23847DAA"/>
    <w:rsid w:val="23871054"/>
    <w:rsid w:val="23C6233B"/>
    <w:rsid w:val="250A44A9"/>
    <w:rsid w:val="2533755C"/>
    <w:rsid w:val="256C2A6E"/>
    <w:rsid w:val="25D54AB7"/>
    <w:rsid w:val="262D044F"/>
    <w:rsid w:val="26386DFE"/>
    <w:rsid w:val="26835D38"/>
    <w:rsid w:val="26E638F2"/>
    <w:rsid w:val="26F66595"/>
    <w:rsid w:val="278B7B24"/>
    <w:rsid w:val="27CE5C62"/>
    <w:rsid w:val="27D011E0"/>
    <w:rsid w:val="27D17500"/>
    <w:rsid w:val="28101DD7"/>
    <w:rsid w:val="28CF2061"/>
    <w:rsid w:val="29A01DE1"/>
    <w:rsid w:val="2AF84044"/>
    <w:rsid w:val="2B275DB5"/>
    <w:rsid w:val="2B522B41"/>
    <w:rsid w:val="2BFE3462"/>
    <w:rsid w:val="2C3216E7"/>
    <w:rsid w:val="2C680433"/>
    <w:rsid w:val="2CF33A75"/>
    <w:rsid w:val="2CFC2E3F"/>
    <w:rsid w:val="2D4473C0"/>
    <w:rsid w:val="2D4E7DEC"/>
    <w:rsid w:val="2D681932"/>
    <w:rsid w:val="2D910749"/>
    <w:rsid w:val="2DE0628E"/>
    <w:rsid w:val="2E4B3B69"/>
    <w:rsid w:val="2E870919"/>
    <w:rsid w:val="2EA25E08"/>
    <w:rsid w:val="2EE6563F"/>
    <w:rsid w:val="2F1C5505"/>
    <w:rsid w:val="2FAA5E8A"/>
    <w:rsid w:val="2FCF2577"/>
    <w:rsid w:val="30BC0D4E"/>
    <w:rsid w:val="312D39F9"/>
    <w:rsid w:val="316A0071"/>
    <w:rsid w:val="31AB491E"/>
    <w:rsid w:val="3253123E"/>
    <w:rsid w:val="32784C44"/>
    <w:rsid w:val="328E04C8"/>
    <w:rsid w:val="32B12BA0"/>
    <w:rsid w:val="32B4030F"/>
    <w:rsid w:val="32BA12BD"/>
    <w:rsid w:val="3323550B"/>
    <w:rsid w:val="3337290D"/>
    <w:rsid w:val="33380434"/>
    <w:rsid w:val="33423566"/>
    <w:rsid w:val="34467B68"/>
    <w:rsid w:val="34A01C68"/>
    <w:rsid w:val="34DD1293"/>
    <w:rsid w:val="34E74E6C"/>
    <w:rsid w:val="35505D31"/>
    <w:rsid w:val="35554B11"/>
    <w:rsid w:val="3666417A"/>
    <w:rsid w:val="3756532C"/>
    <w:rsid w:val="37942980"/>
    <w:rsid w:val="37BC5AD7"/>
    <w:rsid w:val="37EE018B"/>
    <w:rsid w:val="37FE2480"/>
    <w:rsid w:val="38591578"/>
    <w:rsid w:val="38AC10D2"/>
    <w:rsid w:val="38BD6B23"/>
    <w:rsid w:val="3955032C"/>
    <w:rsid w:val="397321C6"/>
    <w:rsid w:val="39766A08"/>
    <w:rsid w:val="39947053"/>
    <w:rsid w:val="3A122D48"/>
    <w:rsid w:val="3A9262F0"/>
    <w:rsid w:val="3AAA39D2"/>
    <w:rsid w:val="3AAD14C4"/>
    <w:rsid w:val="3ACB0658"/>
    <w:rsid w:val="3B343BD6"/>
    <w:rsid w:val="3BF11054"/>
    <w:rsid w:val="3C307687"/>
    <w:rsid w:val="3C346CB0"/>
    <w:rsid w:val="3CB13731"/>
    <w:rsid w:val="3D193084"/>
    <w:rsid w:val="3D583BAC"/>
    <w:rsid w:val="3D78155A"/>
    <w:rsid w:val="3D9112FC"/>
    <w:rsid w:val="3DC70D32"/>
    <w:rsid w:val="3E3A5D01"/>
    <w:rsid w:val="3EA41E70"/>
    <w:rsid w:val="3EAD617A"/>
    <w:rsid w:val="3EC64739"/>
    <w:rsid w:val="3EC81206"/>
    <w:rsid w:val="3EF84292"/>
    <w:rsid w:val="3F11495A"/>
    <w:rsid w:val="40026051"/>
    <w:rsid w:val="402736CA"/>
    <w:rsid w:val="40AD173B"/>
    <w:rsid w:val="40D914A8"/>
    <w:rsid w:val="415E7F28"/>
    <w:rsid w:val="41BB6E00"/>
    <w:rsid w:val="427113AE"/>
    <w:rsid w:val="42D02437"/>
    <w:rsid w:val="43356D6D"/>
    <w:rsid w:val="435C7D1E"/>
    <w:rsid w:val="43D6387F"/>
    <w:rsid w:val="449636F0"/>
    <w:rsid w:val="458A55B2"/>
    <w:rsid w:val="45DA0542"/>
    <w:rsid w:val="464E1FF0"/>
    <w:rsid w:val="47354F5E"/>
    <w:rsid w:val="476839C7"/>
    <w:rsid w:val="47884F34"/>
    <w:rsid w:val="47D87B0B"/>
    <w:rsid w:val="48384832"/>
    <w:rsid w:val="48607974"/>
    <w:rsid w:val="48A54B2C"/>
    <w:rsid w:val="4913307D"/>
    <w:rsid w:val="492E6109"/>
    <w:rsid w:val="49530160"/>
    <w:rsid w:val="49C87685"/>
    <w:rsid w:val="4A0F2B90"/>
    <w:rsid w:val="4AB16FF2"/>
    <w:rsid w:val="4AFB4AC3"/>
    <w:rsid w:val="4B564C19"/>
    <w:rsid w:val="4B95421D"/>
    <w:rsid w:val="4BA0240B"/>
    <w:rsid w:val="4BD56D10"/>
    <w:rsid w:val="4C0C4DFF"/>
    <w:rsid w:val="4C1635B0"/>
    <w:rsid w:val="4CA857C0"/>
    <w:rsid w:val="4CEB2649"/>
    <w:rsid w:val="4DAD1CF2"/>
    <w:rsid w:val="4E2B70BB"/>
    <w:rsid w:val="4E4679B0"/>
    <w:rsid w:val="4E577EB0"/>
    <w:rsid w:val="4E865251"/>
    <w:rsid w:val="4ED34AA6"/>
    <w:rsid w:val="4EDD03B5"/>
    <w:rsid w:val="4F012B14"/>
    <w:rsid w:val="4F041DE6"/>
    <w:rsid w:val="4F8E7FF5"/>
    <w:rsid w:val="505E1082"/>
    <w:rsid w:val="50D457E8"/>
    <w:rsid w:val="50E7551B"/>
    <w:rsid w:val="50F10148"/>
    <w:rsid w:val="518C7E71"/>
    <w:rsid w:val="5246001F"/>
    <w:rsid w:val="527E5A0B"/>
    <w:rsid w:val="52937568"/>
    <w:rsid w:val="52A22C7B"/>
    <w:rsid w:val="530C3017"/>
    <w:rsid w:val="53560736"/>
    <w:rsid w:val="5358625C"/>
    <w:rsid w:val="53847836"/>
    <w:rsid w:val="53AB0A82"/>
    <w:rsid w:val="53E775E0"/>
    <w:rsid w:val="53F02025"/>
    <w:rsid w:val="53FB26C8"/>
    <w:rsid w:val="5404118E"/>
    <w:rsid w:val="54694499"/>
    <w:rsid w:val="54857525"/>
    <w:rsid w:val="54CA13DC"/>
    <w:rsid w:val="54E01475"/>
    <w:rsid w:val="550146D2"/>
    <w:rsid w:val="55066247"/>
    <w:rsid w:val="55AC288F"/>
    <w:rsid w:val="56696D4B"/>
    <w:rsid w:val="56874849"/>
    <w:rsid w:val="56A96624"/>
    <w:rsid w:val="56B22645"/>
    <w:rsid w:val="573E39BB"/>
    <w:rsid w:val="578B031F"/>
    <w:rsid w:val="578E4942"/>
    <w:rsid w:val="57B27F05"/>
    <w:rsid w:val="57B91294"/>
    <w:rsid w:val="57D14C92"/>
    <w:rsid w:val="580B5F93"/>
    <w:rsid w:val="581F559B"/>
    <w:rsid w:val="58975A79"/>
    <w:rsid w:val="58E10AA2"/>
    <w:rsid w:val="59BD3853"/>
    <w:rsid w:val="5A3C7C44"/>
    <w:rsid w:val="5A622382"/>
    <w:rsid w:val="5A737E20"/>
    <w:rsid w:val="5A865DA5"/>
    <w:rsid w:val="5AB346C0"/>
    <w:rsid w:val="5AD65AE1"/>
    <w:rsid w:val="5AF3630B"/>
    <w:rsid w:val="5B793214"/>
    <w:rsid w:val="5CAF2C65"/>
    <w:rsid w:val="5D285959"/>
    <w:rsid w:val="5D303DA6"/>
    <w:rsid w:val="5D6D4833"/>
    <w:rsid w:val="5DD92690"/>
    <w:rsid w:val="5E0E3303"/>
    <w:rsid w:val="5E5A13AA"/>
    <w:rsid w:val="5EF93166"/>
    <w:rsid w:val="5EFD2924"/>
    <w:rsid w:val="5EFF6126"/>
    <w:rsid w:val="5F4F0E5B"/>
    <w:rsid w:val="5FA6034F"/>
    <w:rsid w:val="5FB3660D"/>
    <w:rsid w:val="606E3D0C"/>
    <w:rsid w:val="608B3A3E"/>
    <w:rsid w:val="60B22090"/>
    <w:rsid w:val="60B91957"/>
    <w:rsid w:val="613E7EA3"/>
    <w:rsid w:val="619C7BDE"/>
    <w:rsid w:val="61B05AC6"/>
    <w:rsid w:val="622D4D58"/>
    <w:rsid w:val="62546789"/>
    <w:rsid w:val="63663D5E"/>
    <w:rsid w:val="636E2764"/>
    <w:rsid w:val="63870498"/>
    <w:rsid w:val="644E3D19"/>
    <w:rsid w:val="64B30629"/>
    <w:rsid w:val="64FC5595"/>
    <w:rsid w:val="656C3E38"/>
    <w:rsid w:val="65EE47FE"/>
    <w:rsid w:val="660E4EA0"/>
    <w:rsid w:val="66511DC4"/>
    <w:rsid w:val="66862C89"/>
    <w:rsid w:val="66C57C55"/>
    <w:rsid w:val="66E660BB"/>
    <w:rsid w:val="67050051"/>
    <w:rsid w:val="674871F7"/>
    <w:rsid w:val="67B50C3E"/>
    <w:rsid w:val="688651C2"/>
    <w:rsid w:val="68EA39A3"/>
    <w:rsid w:val="693E5A9D"/>
    <w:rsid w:val="69464051"/>
    <w:rsid w:val="69B67D29"/>
    <w:rsid w:val="6A5245A6"/>
    <w:rsid w:val="6AC12462"/>
    <w:rsid w:val="6B777044"/>
    <w:rsid w:val="6C0D3F39"/>
    <w:rsid w:val="6C662BE4"/>
    <w:rsid w:val="6CDF30F3"/>
    <w:rsid w:val="6D0B038C"/>
    <w:rsid w:val="6D3A11ED"/>
    <w:rsid w:val="6DB66549"/>
    <w:rsid w:val="6DB901F3"/>
    <w:rsid w:val="6DD469CF"/>
    <w:rsid w:val="6E296D1B"/>
    <w:rsid w:val="6E463EA2"/>
    <w:rsid w:val="6EAB3BD4"/>
    <w:rsid w:val="6F156D3B"/>
    <w:rsid w:val="6F584155"/>
    <w:rsid w:val="6FB80FA8"/>
    <w:rsid w:val="6FDB2297"/>
    <w:rsid w:val="700C2451"/>
    <w:rsid w:val="71015D86"/>
    <w:rsid w:val="71495E20"/>
    <w:rsid w:val="716F2C97"/>
    <w:rsid w:val="71995F66"/>
    <w:rsid w:val="720535FB"/>
    <w:rsid w:val="72365D0D"/>
    <w:rsid w:val="72AB5CE0"/>
    <w:rsid w:val="72B666A4"/>
    <w:rsid w:val="72CB03A1"/>
    <w:rsid w:val="72F571CC"/>
    <w:rsid w:val="731D3E4E"/>
    <w:rsid w:val="74185868"/>
    <w:rsid w:val="75252A65"/>
    <w:rsid w:val="753A7A60"/>
    <w:rsid w:val="75452980"/>
    <w:rsid w:val="75B025BC"/>
    <w:rsid w:val="75BD5BDD"/>
    <w:rsid w:val="75EF0D47"/>
    <w:rsid w:val="76361FD5"/>
    <w:rsid w:val="76950BB7"/>
    <w:rsid w:val="76C53707"/>
    <w:rsid w:val="771C566F"/>
    <w:rsid w:val="772C4C9B"/>
    <w:rsid w:val="776E724D"/>
    <w:rsid w:val="777D3C34"/>
    <w:rsid w:val="77862AE9"/>
    <w:rsid w:val="77A94A29"/>
    <w:rsid w:val="78267E28"/>
    <w:rsid w:val="78755408"/>
    <w:rsid w:val="78770683"/>
    <w:rsid w:val="78A37C84"/>
    <w:rsid w:val="78E4630C"/>
    <w:rsid w:val="7A212F9C"/>
    <w:rsid w:val="7A2E1533"/>
    <w:rsid w:val="7AC2590B"/>
    <w:rsid w:val="7B06170D"/>
    <w:rsid w:val="7B24371D"/>
    <w:rsid w:val="7B4967D9"/>
    <w:rsid w:val="7BA06335"/>
    <w:rsid w:val="7BB60917"/>
    <w:rsid w:val="7BD32074"/>
    <w:rsid w:val="7C3C40BE"/>
    <w:rsid w:val="7C8B328D"/>
    <w:rsid w:val="7CCC4746"/>
    <w:rsid w:val="7D1B1F25"/>
    <w:rsid w:val="7D662994"/>
    <w:rsid w:val="7D6E474B"/>
    <w:rsid w:val="7D9F66B2"/>
    <w:rsid w:val="7E153C15"/>
    <w:rsid w:val="7E7E27EB"/>
    <w:rsid w:val="7EB52E1C"/>
    <w:rsid w:val="7EB95A3C"/>
    <w:rsid w:val="7F0C2D8A"/>
    <w:rsid w:val="7F7F2C3F"/>
    <w:rsid w:val="7FAE75AA"/>
    <w:rsid w:val="7FC22B3C"/>
    <w:rsid w:val="F3FFBF1F"/>
    <w:rsid w:val="F4CC9C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qFormat="1"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qFormat="1" w:unhideWhenUsed="0" w:uiPriority="0" w:semiHidden="0"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99"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7"/>
    <w:autoRedefine/>
    <w:qFormat/>
    <w:uiPriority w:val="0"/>
    <w:pPr>
      <w:keepNext/>
      <w:keepLines/>
      <w:numPr>
        <w:ilvl w:val="0"/>
        <w:numId w:val="1"/>
      </w:numPr>
      <w:autoSpaceDE w:val="0"/>
      <w:autoSpaceDN w:val="0"/>
      <w:adjustRightInd w:val="0"/>
      <w:snapToGrid w:val="0"/>
      <w:spacing w:beforeLines="100" w:line="480" w:lineRule="auto"/>
      <w:jc w:val="center"/>
      <w:textAlignment w:val="baseline"/>
      <w:outlineLvl w:val="0"/>
    </w:pPr>
    <w:rPr>
      <w:rFonts w:ascii="黑体" w:eastAsia="黑体"/>
      <w:bCs/>
      <w:kern w:val="44"/>
      <w:sz w:val="24"/>
    </w:rPr>
  </w:style>
  <w:style w:type="paragraph" w:styleId="3">
    <w:name w:val="heading 2"/>
    <w:basedOn w:val="1"/>
    <w:next w:val="1"/>
    <w:link w:val="84"/>
    <w:autoRedefine/>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Cambria" w:hAnsi="Cambria"/>
      <w:b/>
      <w:bCs/>
      <w:sz w:val="32"/>
      <w:szCs w:val="32"/>
    </w:rPr>
  </w:style>
  <w:style w:type="paragraph" w:styleId="4">
    <w:name w:val="heading 3"/>
    <w:basedOn w:val="1"/>
    <w:next w:val="5"/>
    <w:link w:val="90"/>
    <w:autoRedefine/>
    <w:qFormat/>
    <w:uiPriority w:val="0"/>
    <w:pPr>
      <w:keepNext/>
      <w:keepLines/>
      <w:widowControl/>
      <w:numPr>
        <w:ilvl w:val="2"/>
        <w:numId w:val="1"/>
      </w:numPr>
      <w:tabs>
        <w:tab w:val="left" w:pos="753"/>
        <w:tab w:val="clear" w:pos="432"/>
      </w:tabs>
      <w:autoSpaceDE w:val="0"/>
      <w:autoSpaceDN w:val="0"/>
      <w:adjustRightInd w:val="0"/>
      <w:snapToGrid w:val="0"/>
      <w:spacing w:before="260" w:after="260" w:line="360" w:lineRule="auto"/>
      <w:textAlignment w:val="baseline"/>
      <w:outlineLvl w:val="2"/>
    </w:pPr>
    <w:rPr>
      <w:rFonts w:ascii="黑体" w:eastAsia="黑体"/>
      <w:bCs/>
      <w:color w:val="000000"/>
    </w:rPr>
  </w:style>
  <w:style w:type="paragraph" w:styleId="6">
    <w:name w:val="heading 4"/>
    <w:basedOn w:val="1"/>
    <w:next w:val="5"/>
    <w:link w:val="65"/>
    <w:autoRedefine/>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5"/>
    <w:link w:val="150"/>
    <w:autoRedefine/>
    <w:qFormat/>
    <w:uiPriority w:val="0"/>
    <w:pPr>
      <w:keepNext/>
      <w:keepLines/>
      <w:spacing w:before="280" w:after="290" w:line="376" w:lineRule="auto"/>
      <w:outlineLvl w:val="4"/>
    </w:pPr>
    <w:rPr>
      <w:b/>
      <w:sz w:val="28"/>
      <w:szCs w:val="20"/>
    </w:rPr>
  </w:style>
  <w:style w:type="paragraph" w:styleId="8">
    <w:name w:val="heading 6"/>
    <w:basedOn w:val="1"/>
    <w:next w:val="5"/>
    <w:link w:val="115"/>
    <w:autoRedefine/>
    <w:qFormat/>
    <w:uiPriority w:val="0"/>
    <w:pPr>
      <w:keepNext/>
      <w:keepLines/>
      <w:spacing w:before="240" w:after="64" w:line="320" w:lineRule="auto"/>
      <w:outlineLvl w:val="5"/>
    </w:pPr>
    <w:rPr>
      <w:rFonts w:ascii="Arial" w:hAnsi="Arial" w:eastAsia="黑体"/>
      <w:b/>
      <w:bCs/>
      <w:sz w:val="24"/>
    </w:rPr>
  </w:style>
  <w:style w:type="paragraph" w:styleId="9">
    <w:name w:val="heading 7"/>
    <w:basedOn w:val="1"/>
    <w:next w:val="5"/>
    <w:link w:val="143"/>
    <w:autoRedefine/>
    <w:qFormat/>
    <w:uiPriority w:val="0"/>
    <w:pPr>
      <w:keepNext/>
      <w:keepLines/>
      <w:spacing w:before="240" w:after="64" w:line="320" w:lineRule="auto"/>
      <w:outlineLvl w:val="6"/>
    </w:pPr>
    <w:rPr>
      <w:b/>
      <w:bCs/>
      <w:sz w:val="24"/>
    </w:rPr>
  </w:style>
  <w:style w:type="paragraph" w:styleId="10">
    <w:name w:val="heading 8"/>
    <w:basedOn w:val="1"/>
    <w:next w:val="5"/>
    <w:link w:val="123"/>
    <w:autoRedefine/>
    <w:qFormat/>
    <w:uiPriority w:val="0"/>
    <w:pPr>
      <w:keepNext/>
      <w:keepLines/>
      <w:spacing w:before="240" w:after="64" w:line="320" w:lineRule="auto"/>
      <w:outlineLvl w:val="7"/>
    </w:pPr>
    <w:rPr>
      <w:rFonts w:ascii="Arial" w:hAnsi="Arial" w:eastAsia="黑体"/>
      <w:sz w:val="24"/>
    </w:rPr>
  </w:style>
  <w:style w:type="paragraph" w:styleId="11">
    <w:name w:val="heading 9"/>
    <w:basedOn w:val="1"/>
    <w:next w:val="5"/>
    <w:link w:val="97"/>
    <w:autoRedefine/>
    <w:qFormat/>
    <w:uiPriority w:val="0"/>
    <w:pPr>
      <w:keepNext/>
      <w:keepLines/>
      <w:spacing w:before="240" w:after="64" w:line="320" w:lineRule="auto"/>
      <w:outlineLvl w:val="8"/>
    </w:pPr>
    <w:rPr>
      <w:rFonts w:ascii="Arial" w:hAnsi="Arial" w:eastAsia="黑体"/>
      <w:szCs w:val="21"/>
    </w:rPr>
  </w:style>
  <w:style w:type="character" w:default="1" w:styleId="53">
    <w:name w:val="Default Paragraph Font"/>
    <w:semiHidden/>
    <w:unhideWhenUsed/>
    <w:qFormat/>
    <w:uiPriority w:val="1"/>
  </w:style>
  <w:style w:type="table" w:default="1" w:styleId="51">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126"/>
    <w:autoRedefine/>
    <w:qFormat/>
    <w:uiPriority w:val="0"/>
    <w:pPr>
      <w:autoSpaceDE w:val="0"/>
      <w:autoSpaceDN w:val="0"/>
      <w:adjustRightInd w:val="0"/>
      <w:ind w:firstLine="420"/>
      <w:jc w:val="left"/>
      <w:textAlignment w:val="baseline"/>
    </w:pPr>
    <w:rPr>
      <w:rFonts w:ascii="宋体"/>
      <w:kern w:val="0"/>
      <w:sz w:val="34"/>
      <w:szCs w:val="20"/>
    </w:rPr>
  </w:style>
  <w:style w:type="paragraph" w:styleId="12">
    <w:name w:val="toc 7"/>
    <w:basedOn w:val="1"/>
    <w:next w:val="1"/>
    <w:autoRedefine/>
    <w:qFormat/>
    <w:uiPriority w:val="0"/>
    <w:pPr>
      <w:ind w:left="1200" w:leftChars="1200"/>
    </w:pPr>
    <w:rPr>
      <w:rFonts w:ascii="Calibri" w:hAnsi="Calibri"/>
      <w:szCs w:val="22"/>
    </w:rPr>
  </w:style>
  <w:style w:type="paragraph" w:styleId="13">
    <w:name w:val="caption"/>
    <w:basedOn w:val="1"/>
    <w:next w:val="1"/>
    <w:link w:val="122"/>
    <w:autoRedefine/>
    <w:qFormat/>
    <w:uiPriority w:val="0"/>
    <w:pPr>
      <w:spacing w:line="360" w:lineRule="auto"/>
    </w:pPr>
    <w:rPr>
      <w:rFonts w:ascii="Arial" w:hAnsi="Arial" w:eastAsia="黑体"/>
      <w:sz w:val="20"/>
      <w:szCs w:val="20"/>
    </w:rPr>
  </w:style>
  <w:style w:type="paragraph" w:styleId="14">
    <w:name w:val="List Bullet"/>
    <w:basedOn w:val="1"/>
    <w:autoRedefine/>
    <w:qFormat/>
    <w:uiPriority w:val="0"/>
    <w:pPr>
      <w:tabs>
        <w:tab w:val="left" w:pos="360"/>
        <w:tab w:val="left" w:pos="1320"/>
      </w:tabs>
      <w:spacing w:line="360" w:lineRule="auto"/>
      <w:ind w:left="1320" w:hanging="420"/>
    </w:pPr>
    <w:rPr>
      <w:sz w:val="24"/>
    </w:rPr>
  </w:style>
  <w:style w:type="paragraph" w:styleId="15">
    <w:name w:val="Document Map"/>
    <w:basedOn w:val="1"/>
    <w:autoRedefine/>
    <w:qFormat/>
    <w:uiPriority w:val="0"/>
    <w:pPr>
      <w:shd w:val="clear" w:color="auto" w:fill="000080"/>
    </w:pPr>
  </w:style>
  <w:style w:type="paragraph" w:styleId="16">
    <w:name w:val="toa heading"/>
    <w:basedOn w:val="1"/>
    <w:next w:val="1"/>
    <w:autoRedefine/>
    <w:qFormat/>
    <w:uiPriority w:val="0"/>
    <w:pPr>
      <w:spacing w:before="120"/>
    </w:pPr>
    <w:rPr>
      <w:rFonts w:ascii="Arial" w:hAnsi="Arial"/>
      <w:sz w:val="24"/>
      <w:szCs w:val="20"/>
    </w:rPr>
  </w:style>
  <w:style w:type="paragraph" w:styleId="17">
    <w:name w:val="annotation text"/>
    <w:basedOn w:val="1"/>
    <w:link w:val="72"/>
    <w:autoRedefine/>
    <w:qFormat/>
    <w:uiPriority w:val="0"/>
    <w:pPr>
      <w:spacing w:line="360" w:lineRule="auto"/>
      <w:jc w:val="left"/>
    </w:pPr>
    <w:rPr>
      <w:szCs w:val="20"/>
    </w:rPr>
  </w:style>
  <w:style w:type="paragraph" w:styleId="18">
    <w:name w:val="Body Text 3"/>
    <w:basedOn w:val="1"/>
    <w:link w:val="80"/>
    <w:autoRedefine/>
    <w:qFormat/>
    <w:uiPriority w:val="0"/>
    <w:pPr>
      <w:spacing w:after="120"/>
    </w:pPr>
    <w:rPr>
      <w:sz w:val="16"/>
      <w:szCs w:val="16"/>
    </w:rPr>
  </w:style>
  <w:style w:type="paragraph" w:styleId="19">
    <w:name w:val="Body Text"/>
    <w:basedOn w:val="1"/>
    <w:next w:val="1"/>
    <w:link w:val="96"/>
    <w:autoRedefine/>
    <w:qFormat/>
    <w:uiPriority w:val="0"/>
    <w:pPr>
      <w:spacing w:after="120"/>
    </w:pPr>
  </w:style>
  <w:style w:type="paragraph" w:styleId="20">
    <w:name w:val="Body Text Indent"/>
    <w:basedOn w:val="1"/>
    <w:link w:val="132"/>
    <w:autoRedefine/>
    <w:qFormat/>
    <w:uiPriority w:val="0"/>
    <w:pPr>
      <w:autoSpaceDE w:val="0"/>
      <w:autoSpaceDN w:val="0"/>
      <w:adjustRightInd w:val="0"/>
      <w:spacing w:line="480" w:lineRule="exact"/>
      <w:ind w:left="850" w:hanging="249"/>
      <w:textAlignment w:val="baseline"/>
    </w:pPr>
    <w:rPr>
      <w:rFonts w:ascii="仿宋_GB2312" w:eastAsia="仿宋_GB2312"/>
      <w:kern w:val="0"/>
      <w:sz w:val="28"/>
      <w:szCs w:val="20"/>
    </w:rPr>
  </w:style>
  <w:style w:type="paragraph" w:styleId="21">
    <w:name w:val="List Bullet 2"/>
    <w:basedOn w:val="1"/>
    <w:autoRedefine/>
    <w:qFormat/>
    <w:uiPriority w:val="0"/>
    <w:pPr>
      <w:numPr>
        <w:ilvl w:val="0"/>
        <w:numId w:val="2"/>
      </w:numPr>
    </w:pPr>
  </w:style>
  <w:style w:type="paragraph" w:styleId="22">
    <w:name w:val="HTML Address"/>
    <w:basedOn w:val="1"/>
    <w:link w:val="117"/>
    <w:autoRedefine/>
    <w:qFormat/>
    <w:uiPriority w:val="0"/>
    <w:pPr>
      <w:numPr>
        <w:ilvl w:val="0"/>
        <w:numId w:val="3"/>
      </w:numPr>
      <w:tabs>
        <w:tab w:val="clear" w:pos="432"/>
      </w:tabs>
      <w:ind w:left="0" w:firstLine="0"/>
    </w:pPr>
    <w:rPr>
      <w:i/>
    </w:rPr>
  </w:style>
  <w:style w:type="paragraph" w:styleId="23">
    <w:name w:val="toc 5"/>
    <w:basedOn w:val="1"/>
    <w:next w:val="1"/>
    <w:autoRedefine/>
    <w:qFormat/>
    <w:uiPriority w:val="0"/>
    <w:pPr>
      <w:ind w:left="800" w:leftChars="800"/>
    </w:pPr>
    <w:rPr>
      <w:rFonts w:ascii="Calibri" w:hAnsi="Calibri"/>
      <w:szCs w:val="22"/>
    </w:rPr>
  </w:style>
  <w:style w:type="paragraph" w:styleId="24">
    <w:name w:val="toc 3"/>
    <w:basedOn w:val="1"/>
    <w:next w:val="1"/>
    <w:autoRedefine/>
    <w:qFormat/>
    <w:uiPriority w:val="39"/>
    <w:pPr>
      <w:tabs>
        <w:tab w:val="left" w:pos="840"/>
        <w:tab w:val="left" w:pos="1004"/>
        <w:tab w:val="right" w:leader="dot" w:pos="8948"/>
      </w:tabs>
      <w:ind w:right="-122" w:rightChars="-58"/>
      <w:jc w:val="left"/>
    </w:pPr>
    <w:rPr>
      <w:rFonts w:ascii="宋体" w:hAnsi="宋体"/>
      <w:szCs w:val="32"/>
    </w:rPr>
  </w:style>
  <w:style w:type="paragraph" w:styleId="25">
    <w:name w:val="Plain Text"/>
    <w:basedOn w:val="1"/>
    <w:link w:val="93"/>
    <w:autoRedefine/>
    <w:qFormat/>
    <w:uiPriority w:val="0"/>
    <w:rPr>
      <w:rFonts w:ascii="宋体" w:hAnsi="Courier New"/>
      <w:szCs w:val="20"/>
    </w:rPr>
  </w:style>
  <w:style w:type="paragraph" w:styleId="26">
    <w:name w:val="toc 8"/>
    <w:basedOn w:val="1"/>
    <w:next w:val="1"/>
    <w:autoRedefine/>
    <w:qFormat/>
    <w:uiPriority w:val="0"/>
    <w:pPr>
      <w:ind w:left="1400" w:leftChars="1400"/>
    </w:pPr>
    <w:rPr>
      <w:rFonts w:ascii="Calibri" w:hAnsi="Calibri"/>
      <w:szCs w:val="22"/>
    </w:rPr>
  </w:style>
  <w:style w:type="paragraph" w:styleId="27">
    <w:name w:val="index 3"/>
    <w:basedOn w:val="1"/>
    <w:next w:val="1"/>
    <w:autoRedefine/>
    <w:qFormat/>
    <w:uiPriority w:val="0"/>
    <w:pPr>
      <w:ind w:left="400" w:leftChars="400"/>
    </w:pPr>
  </w:style>
  <w:style w:type="paragraph" w:styleId="28">
    <w:name w:val="Date"/>
    <w:basedOn w:val="1"/>
    <w:next w:val="1"/>
    <w:link w:val="74"/>
    <w:autoRedefine/>
    <w:qFormat/>
    <w:uiPriority w:val="0"/>
    <w:pPr>
      <w:numPr>
        <w:ilvl w:val="0"/>
        <w:numId w:val="4"/>
      </w:numPr>
      <w:ind w:left="100" w:leftChars="2500"/>
    </w:pPr>
  </w:style>
  <w:style w:type="paragraph" w:styleId="29">
    <w:name w:val="Body Text Indent 2"/>
    <w:basedOn w:val="1"/>
    <w:next w:val="1"/>
    <w:link w:val="124"/>
    <w:autoRedefine/>
    <w:qFormat/>
    <w:uiPriority w:val="0"/>
    <w:pPr>
      <w:spacing w:line="480" w:lineRule="exact"/>
      <w:ind w:left="810" w:firstLine="675"/>
    </w:pPr>
    <w:rPr>
      <w:rFonts w:eastAsia="仿宋_GB2312"/>
      <w:kern w:val="0"/>
      <w:sz w:val="30"/>
      <w:szCs w:val="20"/>
    </w:rPr>
  </w:style>
  <w:style w:type="paragraph" w:styleId="30">
    <w:name w:val="Balloon Text"/>
    <w:basedOn w:val="1"/>
    <w:link w:val="153"/>
    <w:autoRedefine/>
    <w:qFormat/>
    <w:uiPriority w:val="0"/>
    <w:rPr>
      <w:sz w:val="18"/>
      <w:szCs w:val="18"/>
    </w:rPr>
  </w:style>
  <w:style w:type="paragraph" w:styleId="31">
    <w:name w:val="footer"/>
    <w:basedOn w:val="1"/>
    <w:link w:val="86"/>
    <w:autoRedefine/>
    <w:qFormat/>
    <w:uiPriority w:val="0"/>
    <w:pPr>
      <w:tabs>
        <w:tab w:val="center" w:pos="4153"/>
        <w:tab w:val="right" w:pos="8306"/>
      </w:tabs>
      <w:snapToGrid w:val="0"/>
      <w:jc w:val="left"/>
    </w:pPr>
    <w:rPr>
      <w:kern w:val="0"/>
      <w:sz w:val="18"/>
      <w:szCs w:val="18"/>
    </w:rPr>
  </w:style>
  <w:style w:type="paragraph" w:styleId="32">
    <w:name w:val="header"/>
    <w:basedOn w:val="1"/>
    <w:link w:val="136"/>
    <w:autoRedefine/>
    <w:qFormat/>
    <w:uiPriority w:val="0"/>
    <w:pPr>
      <w:pBdr>
        <w:bottom w:val="single" w:color="auto" w:sz="6" w:space="1"/>
      </w:pBdr>
      <w:tabs>
        <w:tab w:val="center" w:pos="4153"/>
        <w:tab w:val="right" w:pos="8306"/>
      </w:tabs>
      <w:snapToGrid w:val="0"/>
      <w:jc w:val="center"/>
    </w:pPr>
    <w:rPr>
      <w:sz w:val="18"/>
      <w:szCs w:val="20"/>
    </w:rPr>
  </w:style>
  <w:style w:type="paragraph" w:styleId="33">
    <w:name w:val="toc 1"/>
    <w:basedOn w:val="1"/>
    <w:next w:val="1"/>
    <w:autoRedefine/>
    <w:qFormat/>
    <w:uiPriority w:val="39"/>
    <w:pPr>
      <w:tabs>
        <w:tab w:val="right" w:leader="dot" w:pos="8949"/>
      </w:tabs>
      <w:spacing w:before="120" w:after="120"/>
      <w:jc w:val="left"/>
    </w:pPr>
    <w:rPr>
      <w:b/>
      <w:bCs/>
      <w:caps/>
      <w:szCs w:val="21"/>
    </w:rPr>
  </w:style>
  <w:style w:type="paragraph" w:styleId="34">
    <w:name w:val="toc 4"/>
    <w:basedOn w:val="1"/>
    <w:next w:val="1"/>
    <w:autoRedefine/>
    <w:qFormat/>
    <w:uiPriority w:val="0"/>
    <w:pPr>
      <w:ind w:left="600" w:leftChars="600"/>
    </w:pPr>
    <w:rPr>
      <w:rFonts w:ascii="Calibri" w:hAnsi="Calibri"/>
      <w:szCs w:val="22"/>
    </w:rPr>
  </w:style>
  <w:style w:type="paragraph" w:styleId="35">
    <w:name w:val="index heading"/>
    <w:basedOn w:val="1"/>
    <w:next w:val="36"/>
    <w:autoRedefine/>
    <w:qFormat/>
    <w:uiPriority w:val="0"/>
    <w:rPr>
      <w:szCs w:val="20"/>
    </w:rPr>
  </w:style>
  <w:style w:type="paragraph" w:styleId="36">
    <w:name w:val="index 1"/>
    <w:basedOn w:val="1"/>
    <w:next w:val="1"/>
    <w:autoRedefine/>
    <w:qFormat/>
    <w:uiPriority w:val="0"/>
  </w:style>
  <w:style w:type="paragraph" w:styleId="37">
    <w:name w:val="Subtitle"/>
    <w:basedOn w:val="1"/>
    <w:next w:val="1"/>
    <w:link w:val="127"/>
    <w:autoRedefine/>
    <w:qFormat/>
    <w:uiPriority w:val="0"/>
    <w:pPr>
      <w:spacing w:before="240" w:after="60" w:line="312" w:lineRule="atLeast"/>
      <w:ind w:left="420" w:hanging="420"/>
      <w:jc w:val="center"/>
      <w:outlineLvl w:val="1"/>
    </w:pPr>
    <w:rPr>
      <w:rFonts w:ascii="Calibri Light" w:hAnsi="Calibri Light"/>
      <w:b/>
      <w:bCs/>
      <w:kern w:val="28"/>
      <w:sz w:val="32"/>
      <w:szCs w:val="32"/>
    </w:rPr>
  </w:style>
  <w:style w:type="paragraph" w:styleId="38">
    <w:name w:val="List"/>
    <w:basedOn w:val="1"/>
    <w:autoRedefine/>
    <w:qFormat/>
    <w:uiPriority w:val="0"/>
    <w:pPr>
      <w:ind w:left="200" w:hanging="200" w:hangingChars="200"/>
    </w:pPr>
  </w:style>
  <w:style w:type="paragraph" w:styleId="39">
    <w:name w:val="toc 6"/>
    <w:basedOn w:val="1"/>
    <w:next w:val="1"/>
    <w:autoRedefine/>
    <w:qFormat/>
    <w:uiPriority w:val="0"/>
    <w:pPr>
      <w:ind w:left="1000" w:leftChars="1000"/>
    </w:pPr>
    <w:rPr>
      <w:rFonts w:ascii="Calibri" w:hAnsi="Calibri"/>
      <w:szCs w:val="22"/>
    </w:rPr>
  </w:style>
  <w:style w:type="paragraph" w:styleId="40">
    <w:name w:val="Body Text Indent 3"/>
    <w:basedOn w:val="1"/>
    <w:link w:val="87"/>
    <w:autoRedefine/>
    <w:qFormat/>
    <w:uiPriority w:val="0"/>
    <w:pPr>
      <w:widowControl/>
      <w:tabs>
        <w:tab w:val="left" w:pos="502"/>
      </w:tabs>
      <w:adjustRightInd w:val="0"/>
      <w:snapToGrid w:val="0"/>
      <w:spacing w:line="360" w:lineRule="auto"/>
      <w:ind w:left="540" w:leftChars="257"/>
    </w:pPr>
    <w:rPr>
      <w:rFonts w:ascii="宋体" w:hAnsi="宋体"/>
    </w:rPr>
  </w:style>
  <w:style w:type="paragraph" w:styleId="41">
    <w:name w:val="toc 2"/>
    <w:basedOn w:val="1"/>
    <w:next w:val="1"/>
    <w:autoRedefine/>
    <w:qFormat/>
    <w:uiPriority w:val="39"/>
    <w:pPr>
      <w:tabs>
        <w:tab w:val="right" w:leader="dot" w:pos="8948"/>
      </w:tabs>
      <w:adjustRightInd w:val="0"/>
      <w:snapToGrid w:val="0"/>
      <w:ind w:left="278"/>
      <w:jc w:val="left"/>
    </w:pPr>
    <w:rPr>
      <w:rFonts w:ascii="宋体" w:hAnsi="宋体"/>
      <w:smallCaps/>
      <w:szCs w:val="21"/>
    </w:rPr>
  </w:style>
  <w:style w:type="paragraph" w:styleId="42">
    <w:name w:val="toc 9"/>
    <w:basedOn w:val="1"/>
    <w:next w:val="1"/>
    <w:autoRedefine/>
    <w:qFormat/>
    <w:uiPriority w:val="0"/>
    <w:pPr>
      <w:ind w:left="1600" w:leftChars="1600"/>
    </w:pPr>
    <w:rPr>
      <w:rFonts w:ascii="Calibri" w:hAnsi="Calibri"/>
      <w:szCs w:val="22"/>
    </w:rPr>
  </w:style>
  <w:style w:type="paragraph" w:styleId="43">
    <w:name w:val="Body Text 2"/>
    <w:basedOn w:val="1"/>
    <w:link w:val="99"/>
    <w:autoRedefine/>
    <w:qFormat/>
    <w:uiPriority w:val="0"/>
    <w:pPr>
      <w:spacing w:line="360" w:lineRule="auto"/>
    </w:pPr>
    <w:rPr>
      <w:rFonts w:ascii="仿宋_GB2312" w:eastAsia="仿宋_GB2312"/>
      <w:sz w:val="32"/>
    </w:rPr>
  </w:style>
  <w:style w:type="paragraph" w:styleId="44">
    <w:name w:val="HTML Preformatted"/>
    <w:basedOn w:val="1"/>
    <w:link w:val="133"/>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rPr>
  </w:style>
  <w:style w:type="paragraph" w:styleId="45">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46">
    <w:name w:val="index 2"/>
    <w:basedOn w:val="1"/>
    <w:next w:val="1"/>
    <w:autoRedefine/>
    <w:qFormat/>
    <w:uiPriority w:val="0"/>
    <w:pPr>
      <w:ind w:left="420" w:hanging="210"/>
      <w:jc w:val="left"/>
    </w:pPr>
    <w:rPr>
      <w:sz w:val="20"/>
      <w:szCs w:val="20"/>
    </w:rPr>
  </w:style>
  <w:style w:type="paragraph" w:styleId="47">
    <w:name w:val="Title"/>
    <w:basedOn w:val="1"/>
    <w:next w:val="1"/>
    <w:link w:val="92"/>
    <w:autoRedefine/>
    <w:qFormat/>
    <w:uiPriority w:val="0"/>
    <w:pPr>
      <w:spacing w:before="240" w:after="60"/>
      <w:jc w:val="center"/>
      <w:outlineLvl w:val="0"/>
    </w:pPr>
    <w:rPr>
      <w:rFonts w:ascii="Cambria" w:hAnsi="Cambria"/>
      <w:b/>
      <w:bCs/>
      <w:sz w:val="32"/>
      <w:szCs w:val="32"/>
    </w:rPr>
  </w:style>
  <w:style w:type="paragraph" w:styleId="48">
    <w:name w:val="annotation subject"/>
    <w:basedOn w:val="17"/>
    <w:next w:val="17"/>
    <w:link w:val="129"/>
    <w:autoRedefine/>
    <w:qFormat/>
    <w:uiPriority w:val="0"/>
    <w:pPr>
      <w:spacing w:line="240" w:lineRule="auto"/>
    </w:pPr>
    <w:rPr>
      <w:b/>
      <w:bCs/>
      <w:szCs w:val="24"/>
    </w:rPr>
  </w:style>
  <w:style w:type="paragraph" w:styleId="49">
    <w:name w:val="Body Text First Indent"/>
    <w:basedOn w:val="19"/>
    <w:link w:val="160"/>
    <w:autoRedefine/>
    <w:qFormat/>
    <w:uiPriority w:val="0"/>
    <w:pPr>
      <w:ind w:firstLine="100" w:firstLineChars="100"/>
    </w:pPr>
    <w:rPr>
      <w:rFonts w:ascii="Calibri" w:hAnsi="Calibri"/>
      <w:szCs w:val="22"/>
    </w:rPr>
  </w:style>
  <w:style w:type="paragraph" w:styleId="50">
    <w:name w:val="Body Text First Indent 2"/>
    <w:basedOn w:val="20"/>
    <w:next w:val="1"/>
    <w:link w:val="67"/>
    <w:autoRedefine/>
    <w:qFormat/>
    <w:uiPriority w:val="0"/>
    <w:pPr>
      <w:autoSpaceDE/>
      <w:autoSpaceDN/>
      <w:adjustRightInd/>
      <w:spacing w:after="120" w:line="240" w:lineRule="auto"/>
      <w:ind w:left="200" w:leftChars="200" w:firstLine="200" w:firstLineChars="200"/>
      <w:textAlignment w:val="auto"/>
    </w:pPr>
    <w:rPr>
      <w:rFonts w:ascii="Calibri" w:hAnsi="Calibri"/>
      <w:kern w:val="2"/>
      <w:sz w:val="21"/>
      <w:szCs w:val="22"/>
    </w:rPr>
  </w:style>
  <w:style w:type="table" w:styleId="52">
    <w:name w:val="Table Grid"/>
    <w:basedOn w:val="51"/>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4">
    <w:name w:val="Strong"/>
    <w:autoRedefine/>
    <w:qFormat/>
    <w:uiPriority w:val="0"/>
    <w:rPr>
      <w:b/>
      <w:bCs/>
    </w:rPr>
  </w:style>
  <w:style w:type="character" w:styleId="55">
    <w:name w:val="page number"/>
    <w:basedOn w:val="53"/>
    <w:autoRedefine/>
    <w:qFormat/>
    <w:uiPriority w:val="0"/>
  </w:style>
  <w:style w:type="character" w:styleId="56">
    <w:name w:val="FollowedHyperlink"/>
    <w:autoRedefine/>
    <w:qFormat/>
    <w:uiPriority w:val="0"/>
    <w:rPr>
      <w:color w:val="800080"/>
      <w:u w:val="single"/>
    </w:rPr>
  </w:style>
  <w:style w:type="character" w:styleId="57">
    <w:name w:val="Emphasis"/>
    <w:autoRedefine/>
    <w:qFormat/>
    <w:uiPriority w:val="0"/>
    <w:rPr>
      <w:i/>
      <w:iCs/>
    </w:rPr>
  </w:style>
  <w:style w:type="character" w:styleId="58">
    <w:name w:val="Hyperlink"/>
    <w:autoRedefine/>
    <w:qFormat/>
    <w:uiPriority w:val="99"/>
    <w:rPr>
      <w:color w:val="0000FF"/>
      <w:u w:val="single"/>
    </w:rPr>
  </w:style>
  <w:style w:type="character" w:styleId="59">
    <w:name w:val="annotation reference"/>
    <w:autoRedefine/>
    <w:qFormat/>
    <w:uiPriority w:val="0"/>
    <w:rPr>
      <w:sz w:val="21"/>
      <w:szCs w:val="21"/>
    </w:rPr>
  </w:style>
  <w:style w:type="paragraph" w:customStyle="1" w:styleId="60">
    <w:name w:val="_Style 5"/>
    <w:basedOn w:val="1"/>
    <w:qFormat/>
    <w:uiPriority w:val="0"/>
    <w:pPr>
      <w:ind w:firstLine="200" w:firstLineChars="200"/>
    </w:pPr>
    <w:rPr>
      <w:rFonts w:cs="黑体"/>
      <w:sz w:val="24"/>
    </w:rPr>
  </w:style>
  <w:style w:type="paragraph" w:customStyle="1" w:styleId="61">
    <w:name w:val="样式1"/>
    <w:next w:val="15"/>
    <w:autoRedefine/>
    <w:qFormat/>
    <w:uiPriority w:val="0"/>
    <w:pPr>
      <w:widowControl w:val="0"/>
      <w:tabs>
        <w:tab w:val="left" w:pos="360"/>
      </w:tabs>
      <w:ind w:left="360" w:firstLine="200" w:firstLineChars="200"/>
      <w:jc w:val="both"/>
    </w:pPr>
    <w:rPr>
      <w:rFonts w:ascii="Times New Roman" w:hAnsi="Times New Roman" w:eastAsia="仿宋_GB2312" w:cs="Times New Roman"/>
      <w:kern w:val="2"/>
      <w:sz w:val="32"/>
      <w:lang w:val="en-US" w:eastAsia="zh-CN" w:bidi="ar-SA"/>
    </w:rPr>
  </w:style>
  <w:style w:type="character" w:customStyle="1" w:styleId="62">
    <w:name w:val="文档正文 Char1"/>
    <w:link w:val="63"/>
    <w:autoRedefine/>
    <w:qFormat/>
    <w:uiPriority w:val="0"/>
    <w:rPr>
      <w:rFonts w:ascii="Arial Narrow" w:hAnsi="Arial Narrow"/>
      <w:sz w:val="24"/>
      <w:szCs w:val="24"/>
      <w:lang w:val="en-US" w:eastAsia="zh-CN" w:bidi="ar-SA"/>
    </w:rPr>
  </w:style>
  <w:style w:type="paragraph" w:customStyle="1" w:styleId="63">
    <w:name w:val="文档正文"/>
    <w:link w:val="62"/>
    <w:autoRedefine/>
    <w:qFormat/>
    <w:uiPriority w:val="0"/>
    <w:pPr>
      <w:widowControl w:val="0"/>
      <w:tabs>
        <w:tab w:val="left" w:pos="360"/>
      </w:tabs>
      <w:adjustRightInd w:val="0"/>
      <w:spacing w:line="360" w:lineRule="auto"/>
      <w:ind w:left="360" w:firstLine="561"/>
      <w:jc w:val="both"/>
      <w:textAlignment w:val="baseline"/>
    </w:pPr>
    <w:rPr>
      <w:rFonts w:ascii="Arial Narrow" w:hAnsi="Arial Narrow" w:eastAsia="宋体" w:cs="Times New Roman"/>
      <w:sz w:val="24"/>
      <w:szCs w:val="24"/>
      <w:lang w:val="en-US" w:eastAsia="zh-CN" w:bidi="ar-SA"/>
    </w:rPr>
  </w:style>
  <w:style w:type="character" w:customStyle="1" w:styleId="64">
    <w:name w:val="font1"/>
    <w:autoRedefine/>
    <w:qFormat/>
    <w:uiPriority w:val="0"/>
    <w:rPr>
      <w:sz w:val="18"/>
      <w:szCs w:val="18"/>
      <w:u w:val="none"/>
    </w:rPr>
  </w:style>
  <w:style w:type="character" w:customStyle="1" w:styleId="65">
    <w:name w:val="标题 4 字符"/>
    <w:link w:val="6"/>
    <w:autoRedefine/>
    <w:qFormat/>
    <w:uiPriority w:val="0"/>
    <w:rPr>
      <w:rFonts w:ascii="Arial" w:hAnsi="Arial" w:eastAsia="黑体"/>
      <w:b/>
      <w:bCs/>
      <w:kern w:val="2"/>
      <w:sz w:val="28"/>
      <w:szCs w:val="28"/>
      <w:lang w:val="en-US" w:eastAsia="zh-CN" w:bidi="ar-SA"/>
    </w:rPr>
  </w:style>
  <w:style w:type="character" w:customStyle="1" w:styleId="66">
    <w:name w:val="font21"/>
    <w:autoRedefine/>
    <w:qFormat/>
    <w:uiPriority w:val="0"/>
    <w:rPr>
      <w:rFonts w:hint="default" w:ascii="Arial" w:hAnsi="Arial" w:cs="Arial"/>
      <w:color w:val="000000"/>
      <w:sz w:val="24"/>
      <w:szCs w:val="24"/>
      <w:u w:val="none"/>
    </w:rPr>
  </w:style>
  <w:style w:type="character" w:customStyle="1" w:styleId="67">
    <w:name w:val="正文文本首行缩进 2 字符"/>
    <w:link w:val="50"/>
    <w:autoRedefine/>
    <w:qFormat/>
    <w:uiPriority w:val="0"/>
    <w:rPr>
      <w:rFonts w:ascii="Calibri" w:hAnsi="Calibri" w:eastAsia="仿宋_GB2312"/>
      <w:kern w:val="2"/>
      <w:sz w:val="21"/>
      <w:szCs w:val="22"/>
      <w:lang w:val="en-US" w:eastAsia="zh-CN" w:bidi="ar-SA"/>
    </w:rPr>
  </w:style>
  <w:style w:type="character" w:customStyle="1" w:styleId="68">
    <w:name w:val="类目1 Char Char"/>
    <w:link w:val="69"/>
    <w:autoRedefine/>
    <w:qFormat/>
    <w:uiPriority w:val="0"/>
    <w:rPr>
      <w:b/>
      <w:color w:val="17365D"/>
      <w:kern w:val="2"/>
      <w:sz w:val="28"/>
      <w:szCs w:val="28"/>
      <w:lang w:bidi="ar-SA"/>
    </w:rPr>
  </w:style>
  <w:style w:type="paragraph" w:customStyle="1" w:styleId="69">
    <w:name w:val="类目1"/>
    <w:basedOn w:val="1"/>
    <w:link w:val="68"/>
    <w:autoRedefine/>
    <w:qFormat/>
    <w:uiPriority w:val="0"/>
    <w:pPr>
      <w:adjustRightInd w:val="0"/>
      <w:snapToGrid w:val="0"/>
      <w:spacing w:line="220" w:lineRule="atLeast"/>
    </w:pPr>
    <w:rPr>
      <w:b/>
      <w:color w:val="17365D"/>
      <w:sz w:val="28"/>
      <w:szCs w:val="28"/>
    </w:rPr>
  </w:style>
  <w:style w:type="character" w:customStyle="1" w:styleId="70">
    <w:name w:val="text1"/>
    <w:autoRedefine/>
    <w:qFormat/>
    <w:uiPriority w:val="0"/>
    <w:rPr>
      <w:sz w:val="20"/>
      <w:szCs w:val="20"/>
    </w:rPr>
  </w:style>
  <w:style w:type="character" w:customStyle="1" w:styleId="71">
    <w:name w:val="ca-5"/>
    <w:basedOn w:val="53"/>
    <w:autoRedefine/>
    <w:qFormat/>
    <w:uiPriority w:val="0"/>
  </w:style>
  <w:style w:type="character" w:customStyle="1" w:styleId="72">
    <w:name w:val="批注文字 字符"/>
    <w:link w:val="17"/>
    <w:autoRedefine/>
    <w:qFormat/>
    <w:uiPriority w:val="0"/>
    <w:rPr>
      <w:kern w:val="2"/>
      <w:sz w:val="21"/>
      <w:lang w:bidi="ar-SA"/>
    </w:rPr>
  </w:style>
  <w:style w:type="character" w:customStyle="1" w:styleId="73">
    <w:name w:val="Char Char14"/>
    <w:autoRedefine/>
    <w:qFormat/>
    <w:uiPriority w:val="0"/>
    <w:rPr>
      <w:rFonts w:ascii="宋体" w:eastAsia="宋体"/>
      <w:sz w:val="34"/>
      <w:lang w:val="en-US" w:eastAsia="zh-CN" w:bidi="ar-SA"/>
    </w:rPr>
  </w:style>
  <w:style w:type="character" w:customStyle="1" w:styleId="74">
    <w:name w:val="日期 字符"/>
    <w:link w:val="28"/>
    <w:autoRedefine/>
    <w:qFormat/>
    <w:uiPriority w:val="0"/>
    <w:rPr>
      <w:kern w:val="2"/>
      <w:sz w:val="21"/>
      <w:szCs w:val="24"/>
    </w:rPr>
  </w:style>
  <w:style w:type="character" w:customStyle="1" w:styleId="75">
    <w:name w:val="font11"/>
    <w:autoRedefine/>
    <w:qFormat/>
    <w:uiPriority w:val="0"/>
    <w:rPr>
      <w:rFonts w:hint="eastAsia" w:ascii="宋体" w:hAnsi="宋体" w:eastAsia="宋体"/>
      <w:color w:val="000000"/>
      <w:sz w:val="24"/>
      <w:szCs w:val="24"/>
      <w:u w:val="none"/>
    </w:rPr>
  </w:style>
  <w:style w:type="character" w:customStyle="1" w:styleId="76">
    <w:name w:val="apple-converted-space"/>
    <w:autoRedefine/>
    <w:qFormat/>
    <w:uiPriority w:val="0"/>
    <w:rPr>
      <w:rFonts w:cs="Times New Roman"/>
    </w:rPr>
  </w:style>
  <w:style w:type="character" w:customStyle="1" w:styleId="77">
    <w:name w:val="标题 1 Char2"/>
    <w:autoRedefine/>
    <w:qFormat/>
    <w:uiPriority w:val="0"/>
    <w:rPr>
      <w:rFonts w:ascii="黑体" w:eastAsia="黑体"/>
      <w:bCs/>
      <w:kern w:val="44"/>
      <w:sz w:val="24"/>
      <w:szCs w:val="24"/>
    </w:rPr>
  </w:style>
  <w:style w:type="character" w:customStyle="1" w:styleId="78">
    <w:name w:val="ca-8"/>
    <w:basedOn w:val="53"/>
    <w:autoRedefine/>
    <w:qFormat/>
    <w:uiPriority w:val="0"/>
  </w:style>
  <w:style w:type="character" w:customStyle="1" w:styleId="79">
    <w:name w:val="Char Char3"/>
    <w:autoRedefine/>
    <w:qFormat/>
    <w:uiPriority w:val="0"/>
    <w:rPr>
      <w:rFonts w:eastAsia="宋体"/>
      <w:kern w:val="2"/>
      <w:sz w:val="18"/>
      <w:lang w:val="en-US" w:eastAsia="zh-CN" w:bidi="ar-SA"/>
    </w:rPr>
  </w:style>
  <w:style w:type="character" w:customStyle="1" w:styleId="80">
    <w:name w:val="正文文本 3 字符"/>
    <w:link w:val="18"/>
    <w:autoRedefine/>
    <w:qFormat/>
    <w:uiPriority w:val="0"/>
    <w:rPr>
      <w:kern w:val="2"/>
      <w:sz w:val="16"/>
      <w:szCs w:val="16"/>
    </w:rPr>
  </w:style>
  <w:style w:type="character" w:customStyle="1" w:styleId="81">
    <w:name w:val="标题 5 Char Char"/>
    <w:autoRedefine/>
    <w:qFormat/>
    <w:uiPriority w:val="0"/>
    <w:rPr>
      <w:rFonts w:eastAsia="宋体"/>
      <w:b/>
      <w:bCs/>
      <w:kern w:val="2"/>
      <w:sz w:val="28"/>
      <w:szCs w:val="28"/>
      <w:lang w:val="en-US" w:eastAsia="zh-CN" w:bidi="ar-SA"/>
    </w:rPr>
  </w:style>
  <w:style w:type="character" w:customStyle="1" w:styleId="82">
    <w:name w:val="ca-10"/>
    <w:basedOn w:val="53"/>
    <w:autoRedefine/>
    <w:qFormat/>
    <w:uiPriority w:val="0"/>
  </w:style>
  <w:style w:type="character" w:customStyle="1" w:styleId="83">
    <w:name w:val="Char Char9"/>
    <w:autoRedefine/>
    <w:qFormat/>
    <w:uiPriority w:val="0"/>
    <w:rPr>
      <w:rFonts w:ascii="宋体" w:hAnsi="Courier New" w:eastAsia="宋体"/>
      <w:kern w:val="2"/>
      <w:sz w:val="21"/>
      <w:lang w:val="en-US" w:eastAsia="zh-CN" w:bidi="ar-SA"/>
    </w:rPr>
  </w:style>
  <w:style w:type="character" w:customStyle="1" w:styleId="84">
    <w:name w:val="标题 2 字符"/>
    <w:link w:val="3"/>
    <w:autoRedefine/>
    <w:qFormat/>
    <w:uiPriority w:val="0"/>
    <w:rPr>
      <w:rFonts w:ascii="Cambria" w:hAnsi="Cambria" w:eastAsia="宋体"/>
      <w:b/>
      <w:bCs/>
      <w:kern w:val="2"/>
      <w:sz w:val="32"/>
      <w:szCs w:val="32"/>
      <w:lang w:val="en-US" w:eastAsia="zh-CN" w:bidi="ar-SA"/>
    </w:rPr>
  </w:style>
  <w:style w:type="character" w:customStyle="1" w:styleId="85">
    <w:name w:val="mark8"/>
    <w:autoRedefine/>
    <w:qFormat/>
    <w:uiPriority w:val="0"/>
    <w:rPr>
      <w:b/>
      <w:bCs/>
      <w:sz w:val="21"/>
      <w:szCs w:val="21"/>
    </w:rPr>
  </w:style>
  <w:style w:type="character" w:customStyle="1" w:styleId="86">
    <w:name w:val="页脚 字符"/>
    <w:link w:val="31"/>
    <w:autoRedefine/>
    <w:qFormat/>
    <w:uiPriority w:val="0"/>
    <w:rPr>
      <w:rFonts w:eastAsia="宋体"/>
      <w:sz w:val="18"/>
      <w:szCs w:val="18"/>
      <w:lang w:bidi="ar-SA"/>
    </w:rPr>
  </w:style>
  <w:style w:type="character" w:customStyle="1" w:styleId="87">
    <w:name w:val="正文文本缩进 3 字符"/>
    <w:link w:val="40"/>
    <w:autoRedefine/>
    <w:qFormat/>
    <w:uiPriority w:val="0"/>
    <w:rPr>
      <w:rFonts w:ascii="宋体" w:hAnsi="宋体" w:eastAsia="宋体"/>
      <w:kern w:val="2"/>
      <w:sz w:val="21"/>
      <w:szCs w:val="24"/>
      <w:lang w:val="en-US" w:eastAsia="zh-CN" w:bidi="ar-SA"/>
    </w:rPr>
  </w:style>
  <w:style w:type="character" w:customStyle="1" w:styleId="88">
    <w:name w:val="List Paragraph Char Char"/>
    <w:link w:val="89"/>
    <w:autoRedefine/>
    <w:qFormat/>
    <w:uiPriority w:val="0"/>
    <w:rPr>
      <w:kern w:val="2"/>
      <w:sz w:val="21"/>
      <w:szCs w:val="24"/>
    </w:rPr>
  </w:style>
  <w:style w:type="paragraph" w:customStyle="1" w:styleId="89">
    <w:name w:val="列出段落1"/>
    <w:basedOn w:val="1"/>
    <w:link w:val="88"/>
    <w:autoRedefine/>
    <w:qFormat/>
    <w:uiPriority w:val="0"/>
    <w:pPr>
      <w:ind w:firstLine="420" w:firstLineChars="200"/>
    </w:pPr>
  </w:style>
  <w:style w:type="character" w:customStyle="1" w:styleId="90">
    <w:name w:val="标题 3 字符"/>
    <w:link w:val="4"/>
    <w:autoRedefine/>
    <w:qFormat/>
    <w:uiPriority w:val="0"/>
    <w:rPr>
      <w:rFonts w:ascii="黑体" w:eastAsia="黑体"/>
      <w:bCs/>
      <w:color w:val="000000"/>
      <w:kern w:val="2"/>
      <w:sz w:val="21"/>
      <w:szCs w:val="24"/>
    </w:rPr>
  </w:style>
  <w:style w:type="character" w:customStyle="1" w:styleId="91">
    <w:name w:val="标题 2 Char1"/>
    <w:autoRedefine/>
    <w:qFormat/>
    <w:uiPriority w:val="0"/>
    <w:rPr>
      <w:rFonts w:ascii="Arial" w:hAnsi="Arial" w:eastAsia="黑体"/>
      <w:b/>
      <w:bCs/>
      <w:kern w:val="2"/>
      <w:sz w:val="32"/>
      <w:szCs w:val="32"/>
    </w:rPr>
  </w:style>
  <w:style w:type="character" w:customStyle="1" w:styleId="92">
    <w:name w:val="标题 字符"/>
    <w:link w:val="47"/>
    <w:autoRedefine/>
    <w:qFormat/>
    <w:uiPriority w:val="0"/>
    <w:rPr>
      <w:rFonts w:ascii="Cambria" w:hAnsi="Cambria"/>
      <w:b/>
      <w:bCs/>
      <w:kern w:val="2"/>
      <w:sz w:val="32"/>
      <w:szCs w:val="32"/>
    </w:rPr>
  </w:style>
  <w:style w:type="character" w:customStyle="1" w:styleId="93">
    <w:name w:val="纯文本 字符"/>
    <w:link w:val="25"/>
    <w:autoRedefine/>
    <w:qFormat/>
    <w:uiPriority w:val="0"/>
    <w:rPr>
      <w:rFonts w:ascii="宋体" w:hAnsi="Courier New"/>
      <w:kern w:val="2"/>
      <w:sz w:val="21"/>
      <w:lang w:bidi="ar-SA"/>
    </w:rPr>
  </w:style>
  <w:style w:type="character" w:customStyle="1" w:styleId="94">
    <w:name w:val="flname7"/>
    <w:basedOn w:val="53"/>
    <w:autoRedefine/>
    <w:qFormat/>
    <w:uiPriority w:val="0"/>
  </w:style>
  <w:style w:type="character" w:customStyle="1" w:styleId="95">
    <w:name w:val="content"/>
    <w:autoRedefine/>
    <w:qFormat/>
    <w:uiPriority w:val="0"/>
  </w:style>
  <w:style w:type="character" w:customStyle="1" w:styleId="96">
    <w:name w:val="正文文本 字符"/>
    <w:link w:val="19"/>
    <w:autoRedefine/>
    <w:qFormat/>
    <w:uiPriority w:val="0"/>
    <w:rPr>
      <w:rFonts w:eastAsia="宋体"/>
      <w:kern w:val="2"/>
      <w:sz w:val="21"/>
      <w:szCs w:val="24"/>
      <w:lang w:val="en-US" w:eastAsia="zh-CN" w:bidi="ar-SA"/>
    </w:rPr>
  </w:style>
  <w:style w:type="character" w:customStyle="1" w:styleId="97">
    <w:name w:val="标题 9 字符"/>
    <w:link w:val="11"/>
    <w:autoRedefine/>
    <w:qFormat/>
    <w:uiPriority w:val="0"/>
    <w:rPr>
      <w:rFonts w:ascii="Arial" w:hAnsi="Arial" w:eastAsia="黑体"/>
      <w:kern w:val="2"/>
      <w:sz w:val="21"/>
      <w:szCs w:val="21"/>
      <w:lang w:val="en-US" w:eastAsia="zh-CN" w:bidi="ar-SA"/>
    </w:rPr>
  </w:style>
  <w:style w:type="character" w:customStyle="1" w:styleId="98">
    <w:name w:val="c_666"/>
    <w:basedOn w:val="53"/>
    <w:autoRedefine/>
    <w:qFormat/>
    <w:uiPriority w:val="0"/>
  </w:style>
  <w:style w:type="character" w:customStyle="1" w:styleId="99">
    <w:name w:val="正文文本 2 字符"/>
    <w:link w:val="43"/>
    <w:autoRedefine/>
    <w:qFormat/>
    <w:uiPriority w:val="0"/>
    <w:rPr>
      <w:rFonts w:ascii="仿宋_GB2312" w:eastAsia="仿宋_GB2312"/>
      <w:kern w:val="2"/>
      <w:sz w:val="32"/>
      <w:szCs w:val="24"/>
      <w:lang w:val="en-US" w:eastAsia="zh-CN" w:bidi="ar-SA"/>
    </w:rPr>
  </w:style>
  <w:style w:type="character" w:customStyle="1" w:styleId="100">
    <w:name w:val="书籍标题3 Char1"/>
    <w:link w:val="101"/>
    <w:autoRedefine/>
    <w:qFormat/>
    <w:uiPriority w:val="0"/>
    <w:rPr>
      <w:b/>
      <w:bCs/>
      <w:spacing w:val="20"/>
      <w:kern w:val="2"/>
      <w:sz w:val="28"/>
      <w:szCs w:val="28"/>
    </w:rPr>
  </w:style>
  <w:style w:type="paragraph" w:customStyle="1" w:styleId="101">
    <w:name w:val="书籍标题3"/>
    <w:basedOn w:val="102"/>
    <w:link w:val="100"/>
    <w:autoRedefine/>
    <w:qFormat/>
    <w:uiPriority w:val="0"/>
    <w:pPr>
      <w:numPr>
        <w:ilvl w:val="2"/>
      </w:numPr>
      <w:tabs>
        <w:tab w:val="left" w:pos="840"/>
      </w:tabs>
      <w:outlineLvl w:val="2"/>
    </w:pPr>
    <w:rPr>
      <w:rFonts w:cs="Times New Roman"/>
      <w:sz w:val="28"/>
      <w:szCs w:val="28"/>
    </w:rPr>
  </w:style>
  <w:style w:type="paragraph" w:customStyle="1" w:styleId="102">
    <w:name w:val="书籍标题2"/>
    <w:basedOn w:val="1"/>
    <w:autoRedefine/>
    <w:qFormat/>
    <w:uiPriority w:val="0"/>
    <w:pPr>
      <w:numPr>
        <w:ilvl w:val="1"/>
        <w:numId w:val="5"/>
      </w:numPr>
      <w:spacing w:beforeLines="100" w:afterLines="100"/>
      <w:jc w:val="left"/>
      <w:outlineLvl w:val="1"/>
    </w:pPr>
    <w:rPr>
      <w:rFonts w:cs="宋体"/>
      <w:b/>
      <w:bCs/>
      <w:spacing w:val="20"/>
      <w:sz w:val="32"/>
      <w:szCs w:val="20"/>
    </w:rPr>
  </w:style>
  <w:style w:type="character" w:customStyle="1" w:styleId="103">
    <w:name w:val="标题 1 1 Char"/>
    <w:autoRedefine/>
    <w:qFormat/>
    <w:uiPriority w:val="0"/>
    <w:rPr>
      <w:rFonts w:ascii="黑体" w:eastAsia="黑体"/>
      <w:bCs/>
      <w:kern w:val="44"/>
      <w:sz w:val="24"/>
      <w:lang w:val="en-US" w:eastAsia="zh-CN" w:bidi="ar-SA"/>
    </w:rPr>
  </w:style>
  <w:style w:type="character" w:customStyle="1" w:styleId="104">
    <w:name w:val="列表段落 字符"/>
    <w:link w:val="105"/>
    <w:autoRedefine/>
    <w:qFormat/>
    <w:uiPriority w:val="0"/>
    <w:rPr>
      <w:kern w:val="2"/>
      <w:sz w:val="21"/>
      <w:szCs w:val="24"/>
    </w:rPr>
  </w:style>
  <w:style w:type="paragraph" w:styleId="105">
    <w:name w:val="List Paragraph"/>
    <w:basedOn w:val="1"/>
    <w:link w:val="104"/>
    <w:autoRedefine/>
    <w:qFormat/>
    <w:uiPriority w:val="0"/>
    <w:pPr>
      <w:ind w:firstLine="420" w:firstLineChars="200"/>
    </w:pPr>
  </w:style>
  <w:style w:type="character" w:customStyle="1" w:styleId="106">
    <w:name w:val="标题 3 Char1"/>
    <w:autoRedefine/>
    <w:qFormat/>
    <w:uiPriority w:val="0"/>
    <w:rPr>
      <w:rFonts w:ascii="宋体" w:hAnsi="Times New Roman"/>
    </w:rPr>
  </w:style>
  <w:style w:type="character" w:customStyle="1" w:styleId="107">
    <w:name w:val="样式 样式 宋体 小四 行距: 1.5 倍行距 + ˎ̥ 黑色 Char Char"/>
    <w:link w:val="108"/>
    <w:autoRedefine/>
    <w:qFormat/>
    <w:uiPriority w:val="0"/>
    <w:rPr>
      <w:rFonts w:ascii="Calibri" w:hAnsi="Calibri" w:eastAsia="仿宋_GB2312"/>
      <w:kern w:val="2"/>
      <w:sz w:val="21"/>
      <w:szCs w:val="22"/>
      <w:lang w:val="en-US" w:eastAsia="zh-CN" w:bidi="ar-SA"/>
    </w:rPr>
  </w:style>
  <w:style w:type="paragraph" w:customStyle="1" w:styleId="108">
    <w:name w:val="样式 样式 宋体 小四 行距: 1.5 倍行距 + ˎ̥ 黑色"/>
    <w:basedOn w:val="50"/>
    <w:link w:val="107"/>
    <w:autoRedefine/>
    <w:qFormat/>
    <w:uiPriority w:val="0"/>
  </w:style>
  <w:style w:type="character" w:customStyle="1" w:styleId="109">
    <w:name w:val="样式5 Char Char"/>
    <w:link w:val="110"/>
    <w:autoRedefine/>
    <w:qFormat/>
    <w:uiPriority w:val="0"/>
    <w:rPr>
      <w:rFonts w:ascii="宋体" w:hAnsi="宋体" w:eastAsia="宋体" w:cs="Arial"/>
      <w:b/>
      <w:kern w:val="2"/>
      <w:sz w:val="24"/>
      <w:szCs w:val="24"/>
      <w:lang w:val="en-US" w:eastAsia="zh-CN" w:bidi="ar-SA"/>
    </w:rPr>
  </w:style>
  <w:style w:type="paragraph" w:customStyle="1" w:styleId="110">
    <w:name w:val="样式5"/>
    <w:basedOn w:val="1"/>
    <w:link w:val="109"/>
    <w:autoRedefine/>
    <w:qFormat/>
    <w:uiPriority w:val="0"/>
    <w:pPr>
      <w:spacing w:line="400" w:lineRule="exact"/>
      <w:ind w:left="482"/>
    </w:pPr>
    <w:rPr>
      <w:rFonts w:ascii="宋体" w:hAnsi="宋体" w:cs="Arial"/>
      <w:b/>
      <w:sz w:val="24"/>
    </w:rPr>
  </w:style>
  <w:style w:type="character" w:customStyle="1" w:styleId="111">
    <w:name w:val="标题 1 Char1"/>
    <w:autoRedefine/>
    <w:qFormat/>
    <w:uiPriority w:val="0"/>
    <w:rPr>
      <w:b/>
      <w:bCs/>
      <w:kern w:val="44"/>
      <w:sz w:val="44"/>
      <w:szCs w:val="44"/>
    </w:rPr>
  </w:style>
  <w:style w:type="character" w:customStyle="1" w:styleId="112">
    <w:name w:val="lineitems1"/>
    <w:autoRedefine/>
    <w:qFormat/>
    <w:uiPriority w:val="0"/>
    <w:rPr>
      <w:sz w:val="17"/>
      <w:szCs w:val="17"/>
    </w:rPr>
  </w:style>
  <w:style w:type="character" w:customStyle="1" w:styleId="113">
    <w:name w:val="font31"/>
    <w:autoRedefine/>
    <w:qFormat/>
    <w:uiPriority w:val="0"/>
    <w:rPr>
      <w:rFonts w:hint="eastAsia" w:ascii="宋体" w:hAnsi="宋体" w:eastAsia="宋体" w:cs="宋体"/>
      <w:color w:val="000000"/>
      <w:sz w:val="20"/>
      <w:szCs w:val="20"/>
      <w:u w:val="none"/>
    </w:rPr>
  </w:style>
  <w:style w:type="character" w:customStyle="1" w:styleId="114">
    <w:name w:val="不明显参考1"/>
    <w:autoRedefine/>
    <w:qFormat/>
    <w:uiPriority w:val="0"/>
    <w:rPr>
      <w:smallCaps/>
      <w:color w:val="C0504D"/>
      <w:u w:val="single"/>
    </w:rPr>
  </w:style>
  <w:style w:type="character" w:customStyle="1" w:styleId="115">
    <w:name w:val="标题 6 字符"/>
    <w:link w:val="8"/>
    <w:autoRedefine/>
    <w:qFormat/>
    <w:uiPriority w:val="0"/>
    <w:rPr>
      <w:rFonts w:ascii="Arial" w:hAnsi="Arial" w:eastAsia="黑体"/>
      <w:b/>
      <w:bCs/>
      <w:kern w:val="2"/>
      <w:sz w:val="24"/>
      <w:szCs w:val="24"/>
      <w:lang w:val="en-US" w:eastAsia="zh-CN" w:bidi="ar-SA"/>
    </w:rPr>
  </w:style>
  <w:style w:type="character" w:customStyle="1" w:styleId="116">
    <w:name w:val="style71"/>
    <w:autoRedefine/>
    <w:qFormat/>
    <w:uiPriority w:val="0"/>
    <w:rPr>
      <w:sz w:val="21"/>
      <w:szCs w:val="21"/>
    </w:rPr>
  </w:style>
  <w:style w:type="character" w:customStyle="1" w:styleId="117">
    <w:name w:val="HTML 地址 字符"/>
    <w:link w:val="22"/>
    <w:autoRedefine/>
    <w:qFormat/>
    <w:uiPriority w:val="0"/>
    <w:rPr>
      <w:i/>
      <w:kern w:val="2"/>
      <w:sz w:val="21"/>
      <w:szCs w:val="24"/>
    </w:rPr>
  </w:style>
  <w:style w:type="character" w:customStyle="1" w:styleId="118">
    <w:name w:val="细目1 Char Char"/>
    <w:link w:val="119"/>
    <w:autoRedefine/>
    <w:qFormat/>
    <w:uiPriority w:val="0"/>
    <w:rPr>
      <w:b/>
      <w:color w:val="215868"/>
      <w:kern w:val="2"/>
      <w:sz w:val="24"/>
      <w:szCs w:val="24"/>
    </w:rPr>
  </w:style>
  <w:style w:type="paragraph" w:customStyle="1" w:styleId="119">
    <w:name w:val="细目1"/>
    <w:basedOn w:val="1"/>
    <w:link w:val="118"/>
    <w:autoRedefine/>
    <w:qFormat/>
    <w:uiPriority w:val="0"/>
    <w:pPr>
      <w:numPr>
        <w:ilvl w:val="0"/>
        <w:numId w:val="6"/>
      </w:numPr>
      <w:tabs>
        <w:tab w:val="left" w:pos="1200"/>
        <w:tab w:val="clear" w:pos="1260"/>
      </w:tabs>
      <w:adjustRightInd w:val="0"/>
      <w:snapToGrid w:val="0"/>
      <w:spacing w:line="220" w:lineRule="atLeast"/>
    </w:pPr>
    <w:rPr>
      <w:b/>
      <w:color w:val="215868"/>
      <w:sz w:val="24"/>
    </w:rPr>
  </w:style>
  <w:style w:type="character" w:customStyle="1" w:styleId="120">
    <w:name w:val="xl25 Char Char"/>
    <w:link w:val="121"/>
    <w:autoRedefine/>
    <w:qFormat/>
    <w:uiPriority w:val="0"/>
    <w:rPr>
      <w:rFonts w:ascii="宋体" w:hAnsi="宋体"/>
      <w:sz w:val="21"/>
      <w:szCs w:val="21"/>
    </w:rPr>
  </w:style>
  <w:style w:type="paragraph" w:customStyle="1" w:styleId="121">
    <w:name w:val="xl25"/>
    <w:basedOn w:val="1"/>
    <w:link w:val="120"/>
    <w:autoRedefine/>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character" w:customStyle="1" w:styleId="122">
    <w:name w:val="题注 字符"/>
    <w:link w:val="13"/>
    <w:autoRedefine/>
    <w:qFormat/>
    <w:uiPriority w:val="0"/>
    <w:rPr>
      <w:rFonts w:ascii="Arial" w:hAnsi="Arial" w:eastAsia="黑体" w:cs="Arial"/>
      <w:kern w:val="2"/>
    </w:rPr>
  </w:style>
  <w:style w:type="character" w:customStyle="1" w:styleId="123">
    <w:name w:val="标题 8 字符"/>
    <w:link w:val="10"/>
    <w:autoRedefine/>
    <w:qFormat/>
    <w:uiPriority w:val="0"/>
    <w:rPr>
      <w:rFonts w:ascii="Arial" w:hAnsi="Arial" w:eastAsia="黑体"/>
      <w:kern w:val="2"/>
      <w:sz w:val="24"/>
      <w:szCs w:val="24"/>
      <w:lang w:val="en-US" w:eastAsia="zh-CN" w:bidi="ar-SA"/>
    </w:rPr>
  </w:style>
  <w:style w:type="character" w:customStyle="1" w:styleId="124">
    <w:name w:val="正文文本缩进 2 字符"/>
    <w:link w:val="29"/>
    <w:autoRedefine/>
    <w:qFormat/>
    <w:uiPriority w:val="0"/>
    <w:rPr>
      <w:rFonts w:eastAsia="仿宋_GB2312"/>
      <w:sz w:val="30"/>
      <w:lang w:bidi="ar-SA"/>
    </w:rPr>
  </w:style>
  <w:style w:type="character" w:customStyle="1" w:styleId="125">
    <w:name w:val="ca-11"/>
    <w:basedOn w:val="53"/>
    <w:autoRedefine/>
    <w:qFormat/>
    <w:uiPriority w:val="0"/>
  </w:style>
  <w:style w:type="character" w:customStyle="1" w:styleId="126">
    <w:name w:val="正文缩进 字符"/>
    <w:link w:val="5"/>
    <w:autoRedefine/>
    <w:qFormat/>
    <w:uiPriority w:val="0"/>
    <w:rPr>
      <w:rFonts w:ascii="宋体" w:eastAsia="宋体"/>
      <w:sz w:val="34"/>
      <w:lang w:val="en-US" w:eastAsia="zh-CN" w:bidi="ar-SA"/>
    </w:rPr>
  </w:style>
  <w:style w:type="character" w:customStyle="1" w:styleId="127">
    <w:name w:val="副标题 字符"/>
    <w:link w:val="37"/>
    <w:autoRedefine/>
    <w:qFormat/>
    <w:uiPriority w:val="0"/>
    <w:rPr>
      <w:rFonts w:ascii="Calibri Light" w:hAnsi="Calibri Light"/>
      <w:b/>
      <w:bCs/>
      <w:kern w:val="28"/>
      <w:sz w:val="32"/>
      <w:szCs w:val="32"/>
    </w:rPr>
  </w:style>
  <w:style w:type="character" w:customStyle="1" w:styleId="128">
    <w:name w:val="页眉 Char Char"/>
    <w:autoRedefine/>
    <w:qFormat/>
    <w:uiPriority w:val="0"/>
    <w:rPr>
      <w:rFonts w:eastAsia="宋体"/>
      <w:sz w:val="18"/>
      <w:szCs w:val="18"/>
      <w:lang w:bidi="ar-SA"/>
    </w:rPr>
  </w:style>
  <w:style w:type="character" w:customStyle="1" w:styleId="129">
    <w:name w:val="批注主题 字符"/>
    <w:link w:val="48"/>
    <w:autoRedefine/>
    <w:qFormat/>
    <w:uiPriority w:val="0"/>
    <w:rPr>
      <w:b/>
      <w:bCs/>
      <w:kern w:val="2"/>
      <w:sz w:val="21"/>
      <w:szCs w:val="24"/>
    </w:rPr>
  </w:style>
  <w:style w:type="character" w:customStyle="1" w:styleId="130">
    <w:name w:val="p12"/>
    <w:basedOn w:val="53"/>
    <w:autoRedefine/>
    <w:qFormat/>
    <w:uiPriority w:val="0"/>
  </w:style>
  <w:style w:type="character" w:customStyle="1" w:styleId="131">
    <w:name w:val="表格内容"/>
    <w:autoRedefine/>
    <w:qFormat/>
    <w:uiPriority w:val="0"/>
    <w:rPr>
      <w:sz w:val="24"/>
    </w:rPr>
  </w:style>
  <w:style w:type="character" w:customStyle="1" w:styleId="132">
    <w:name w:val="正文文本缩进 字符"/>
    <w:link w:val="20"/>
    <w:autoRedefine/>
    <w:qFormat/>
    <w:uiPriority w:val="0"/>
    <w:rPr>
      <w:rFonts w:ascii="仿宋_GB2312" w:eastAsia="仿宋_GB2312"/>
      <w:sz w:val="28"/>
      <w:lang w:val="en-US" w:eastAsia="zh-CN" w:bidi="ar-SA"/>
    </w:rPr>
  </w:style>
  <w:style w:type="character" w:customStyle="1" w:styleId="133">
    <w:name w:val="HTML 预设格式 字符"/>
    <w:link w:val="44"/>
    <w:autoRedefine/>
    <w:qFormat/>
    <w:uiPriority w:val="0"/>
    <w:rPr>
      <w:rFonts w:ascii="黑体" w:hAnsi="Courier New" w:eastAsia="黑体" w:cs="Courier New"/>
      <w:kern w:val="2"/>
      <w:sz w:val="21"/>
      <w:szCs w:val="24"/>
      <w:lang w:val="en-US" w:eastAsia="zh-CN" w:bidi="ar-SA"/>
    </w:rPr>
  </w:style>
  <w:style w:type="character" w:customStyle="1" w:styleId="134">
    <w:name w:val="纯文本 Char1"/>
    <w:autoRedefine/>
    <w:qFormat/>
    <w:uiPriority w:val="0"/>
    <w:rPr>
      <w:rFonts w:ascii="宋体" w:hAnsi="Courier New" w:eastAsia="宋体" w:cs="Times New Roman"/>
      <w:kern w:val="0"/>
      <w:sz w:val="20"/>
      <w:szCs w:val="20"/>
    </w:rPr>
  </w:style>
  <w:style w:type="character" w:customStyle="1" w:styleId="135">
    <w:name w:val="正文首行缩进 Char Char"/>
    <w:autoRedefine/>
    <w:qFormat/>
    <w:uiPriority w:val="0"/>
    <w:rPr>
      <w:rFonts w:eastAsia="仿宋_GB2312"/>
      <w:kern w:val="2"/>
      <w:sz w:val="28"/>
      <w:szCs w:val="24"/>
      <w:lang w:bidi="ar-SA"/>
    </w:rPr>
  </w:style>
  <w:style w:type="character" w:customStyle="1" w:styleId="136">
    <w:name w:val="页眉 字符"/>
    <w:link w:val="32"/>
    <w:autoRedefine/>
    <w:qFormat/>
    <w:uiPriority w:val="0"/>
    <w:rPr>
      <w:rFonts w:eastAsia="宋体"/>
      <w:kern w:val="2"/>
      <w:sz w:val="18"/>
      <w:lang w:val="en-US" w:eastAsia="zh-CN" w:bidi="ar-SA"/>
    </w:rPr>
  </w:style>
  <w:style w:type="character" w:customStyle="1" w:styleId="137">
    <w:name w:val="标题 1 Char Char"/>
    <w:autoRedefine/>
    <w:qFormat/>
    <w:uiPriority w:val="0"/>
    <w:rPr>
      <w:rFonts w:eastAsia="宋体"/>
      <w:b/>
      <w:bCs/>
      <w:kern w:val="44"/>
      <w:sz w:val="44"/>
      <w:szCs w:val="44"/>
      <w:lang w:val="en-US" w:eastAsia="zh-CN" w:bidi="ar-SA"/>
    </w:rPr>
  </w:style>
  <w:style w:type="character" w:customStyle="1" w:styleId="138">
    <w:name w:val="Font Style17"/>
    <w:autoRedefine/>
    <w:qFormat/>
    <w:uiPriority w:val="0"/>
    <w:rPr>
      <w:rFonts w:ascii="黑体" w:eastAsia="黑体" w:cs="黑体"/>
      <w:sz w:val="28"/>
      <w:szCs w:val="28"/>
    </w:rPr>
  </w:style>
  <w:style w:type="character" w:customStyle="1" w:styleId="139">
    <w:name w:val="Char Char10"/>
    <w:autoRedefine/>
    <w:qFormat/>
    <w:uiPriority w:val="0"/>
    <w:rPr>
      <w:rFonts w:eastAsia="宋体"/>
      <w:kern w:val="2"/>
      <w:sz w:val="18"/>
      <w:szCs w:val="18"/>
      <w:lang w:val="en-US" w:eastAsia="zh-CN" w:bidi="ar-SA"/>
    </w:rPr>
  </w:style>
  <w:style w:type="character" w:customStyle="1" w:styleId="140">
    <w:name w:val="正文文本缩进 3 Char Char"/>
    <w:autoRedefine/>
    <w:qFormat/>
    <w:uiPriority w:val="0"/>
    <w:rPr>
      <w:kern w:val="2"/>
      <w:sz w:val="16"/>
      <w:szCs w:val="16"/>
      <w:lang w:bidi="ar-SA"/>
    </w:rPr>
  </w:style>
  <w:style w:type="character" w:customStyle="1" w:styleId="141">
    <w:name w:val="标题 3 Char Char"/>
    <w:autoRedefine/>
    <w:qFormat/>
    <w:uiPriority w:val="0"/>
    <w:rPr>
      <w:rFonts w:eastAsia="宋体"/>
      <w:b/>
      <w:bCs/>
      <w:kern w:val="2"/>
      <w:sz w:val="32"/>
      <w:szCs w:val="32"/>
      <w:lang w:val="en-US" w:eastAsia="zh-CN" w:bidi="ar-SA"/>
    </w:rPr>
  </w:style>
  <w:style w:type="character" w:customStyle="1" w:styleId="142">
    <w:name w:val="nine-11"/>
    <w:autoRedefine/>
    <w:qFormat/>
    <w:uiPriority w:val="0"/>
    <w:rPr>
      <w:rFonts w:hint="default"/>
      <w:sz w:val="18"/>
      <w:szCs w:val="18"/>
    </w:rPr>
  </w:style>
  <w:style w:type="character" w:customStyle="1" w:styleId="143">
    <w:name w:val="标题 7 字符"/>
    <w:link w:val="9"/>
    <w:autoRedefine/>
    <w:qFormat/>
    <w:uiPriority w:val="0"/>
    <w:rPr>
      <w:rFonts w:eastAsia="宋体"/>
      <w:b/>
      <w:bCs/>
      <w:kern w:val="2"/>
      <w:sz w:val="24"/>
      <w:szCs w:val="24"/>
      <w:lang w:val="en-US" w:eastAsia="zh-CN" w:bidi="ar-SA"/>
    </w:rPr>
  </w:style>
  <w:style w:type="character" w:customStyle="1" w:styleId="144">
    <w:name w:val="题注 Char1"/>
    <w:autoRedefine/>
    <w:qFormat/>
    <w:uiPriority w:val="0"/>
    <w:rPr>
      <w:rFonts w:ascii="Arial" w:hAnsi="Arial" w:eastAsia="宋体" w:cs="Arial"/>
      <w:kern w:val="2"/>
      <w:lang w:val="en-US" w:eastAsia="zh-CN" w:bidi="ar-SA"/>
    </w:rPr>
  </w:style>
  <w:style w:type="character" w:customStyle="1" w:styleId="145">
    <w:name w:val="正文缩进 Char2"/>
    <w:link w:val="146"/>
    <w:autoRedefine/>
    <w:qFormat/>
    <w:uiPriority w:val="0"/>
    <w:rPr>
      <w:rFonts w:ascii="宋体" w:eastAsia="宋体"/>
      <w:sz w:val="34"/>
      <w:lang w:bidi="ar-SA"/>
    </w:rPr>
  </w:style>
  <w:style w:type="paragraph" w:customStyle="1" w:styleId="146">
    <w:name w:val="Normal Indent1"/>
    <w:basedOn w:val="1"/>
    <w:link w:val="145"/>
    <w:autoRedefine/>
    <w:qFormat/>
    <w:uiPriority w:val="0"/>
    <w:pPr>
      <w:autoSpaceDE w:val="0"/>
      <w:autoSpaceDN w:val="0"/>
      <w:adjustRightInd w:val="0"/>
      <w:ind w:firstLine="420"/>
      <w:jc w:val="left"/>
      <w:textAlignment w:val="baseline"/>
    </w:pPr>
    <w:rPr>
      <w:rFonts w:ascii="宋体"/>
      <w:kern w:val="0"/>
      <w:sz w:val="34"/>
      <w:szCs w:val="20"/>
    </w:rPr>
  </w:style>
  <w:style w:type="character" w:customStyle="1" w:styleId="147">
    <w:name w:val="表标题 Char Char"/>
    <w:link w:val="148"/>
    <w:autoRedefine/>
    <w:qFormat/>
    <w:uiPriority w:val="0"/>
    <w:rPr>
      <w:b/>
    </w:rPr>
  </w:style>
  <w:style w:type="paragraph" w:customStyle="1" w:styleId="148">
    <w:name w:val="表标题"/>
    <w:basedOn w:val="5"/>
    <w:link w:val="147"/>
    <w:autoRedefine/>
    <w:qFormat/>
    <w:uiPriority w:val="0"/>
    <w:pPr>
      <w:autoSpaceDE/>
      <w:autoSpaceDN/>
      <w:snapToGrid w:val="0"/>
      <w:spacing w:before="62" w:after="62"/>
      <w:ind w:firstLine="0"/>
      <w:jc w:val="center"/>
      <w:textAlignment w:val="auto"/>
    </w:pPr>
    <w:rPr>
      <w:rFonts w:ascii="Times New Roman"/>
      <w:b/>
      <w:sz w:val="20"/>
    </w:rPr>
  </w:style>
  <w:style w:type="character" w:customStyle="1" w:styleId="149">
    <w:name w:val="Char Char8"/>
    <w:autoRedefine/>
    <w:qFormat/>
    <w:uiPriority w:val="0"/>
    <w:rPr>
      <w:rFonts w:ascii="宋体" w:hAnsi="Courier New" w:eastAsia="宋体"/>
      <w:kern w:val="2"/>
      <w:sz w:val="21"/>
      <w:lang w:val="en-US" w:eastAsia="zh-CN" w:bidi="ar-SA"/>
    </w:rPr>
  </w:style>
  <w:style w:type="character" w:customStyle="1" w:styleId="150">
    <w:name w:val="标题 5 字符"/>
    <w:link w:val="7"/>
    <w:autoRedefine/>
    <w:qFormat/>
    <w:uiPriority w:val="0"/>
    <w:rPr>
      <w:rFonts w:eastAsia="宋体"/>
      <w:b/>
      <w:kern w:val="2"/>
      <w:sz w:val="28"/>
      <w:lang w:val="en-US" w:eastAsia="zh-CN" w:bidi="ar-SA"/>
    </w:rPr>
  </w:style>
  <w:style w:type="character" w:customStyle="1" w:styleId="151">
    <w:name w:val="Char Char5"/>
    <w:autoRedefine/>
    <w:qFormat/>
    <w:uiPriority w:val="0"/>
    <w:rPr>
      <w:rFonts w:eastAsia="宋体"/>
      <w:kern w:val="2"/>
      <w:sz w:val="18"/>
      <w:lang w:val="en-US" w:eastAsia="zh-CN" w:bidi="ar-SA"/>
    </w:rPr>
  </w:style>
  <w:style w:type="character" w:customStyle="1" w:styleId="152">
    <w:name w:val="style18"/>
    <w:autoRedefine/>
    <w:qFormat/>
    <w:uiPriority w:val="0"/>
  </w:style>
  <w:style w:type="character" w:customStyle="1" w:styleId="153">
    <w:name w:val="批注框文本 字符"/>
    <w:link w:val="30"/>
    <w:autoRedefine/>
    <w:qFormat/>
    <w:uiPriority w:val="0"/>
    <w:rPr>
      <w:rFonts w:eastAsia="宋体"/>
      <w:kern w:val="2"/>
      <w:sz w:val="18"/>
      <w:szCs w:val="18"/>
      <w:lang w:val="en-US" w:eastAsia="zh-CN" w:bidi="ar-SA"/>
    </w:rPr>
  </w:style>
  <w:style w:type="character" w:customStyle="1" w:styleId="154">
    <w:name w:val="mark"/>
    <w:basedOn w:val="53"/>
    <w:autoRedefine/>
    <w:qFormat/>
    <w:uiPriority w:val="0"/>
  </w:style>
  <w:style w:type="character" w:customStyle="1" w:styleId="155">
    <w:name w:val="样式2"/>
    <w:autoRedefine/>
    <w:qFormat/>
    <w:uiPriority w:val="0"/>
    <w:rPr>
      <w:rFonts w:eastAsia="华文楷体"/>
      <w:b/>
      <w:sz w:val="32"/>
    </w:rPr>
  </w:style>
  <w:style w:type="character" w:customStyle="1" w:styleId="156">
    <w:name w:val="ALT+Z Char"/>
    <w:autoRedefine/>
    <w:qFormat/>
    <w:uiPriority w:val="0"/>
    <w:rPr>
      <w:rFonts w:ascii="宋体"/>
      <w:sz w:val="34"/>
    </w:rPr>
  </w:style>
  <w:style w:type="character" w:customStyle="1" w:styleId="157">
    <w:name w:val="标题 1 字符"/>
    <w:link w:val="2"/>
    <w:autoRedefine/>
    <w:qFormat/>
    <w:uiPriority w:val="0"/>
    <w:rPr>
      <w:rFonts w:ascii="黑体" w:eastAsia="黑体"/>
      <w:bCs/>
      <w:kern w:val="44"/>
      <w:sz w:val="24"/>
      <w:szCs w:val="24"/>
    </w:rPr>
  </w:style>
  <w:style w:type="character" w:customStyle="1" w:styleId="158">
    <w:name w:val="正文 A Char Char"/>
    <w:link w:val="159"/>
    <w:autoRedefine/>
    <w:qFormat/>
    <w:uiPriority w:val="0"/>
    <w:rPr>
      <w:rFonts w:ascii="仿宋_GB2312" w:hAnsi="Heiti SC Light" w:eastAsia="仿宋_GB2312"/>
      <w:kern w:val="2"/>
      <w:sz w:val="24"/>
      <w:lang w:val="en-US" w:eastAsia="zh-CN" w:bidi="ar-SA"/>
    </w:rPr>
  </w:style>
  <w:style w:type="paragraph" w:customStyle="1" w:styleId="159">
    <w:name w:val="正文 A"/>
    <w:link w:val="158"/>
    <w:autoRedefine/>
    <w:qFormat/>
    <w:uiPriority w:val="0"/>
    <w:pPr>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525"/>
      </w:tabs>
      <w:spacing w:line="360" w:lineRule="auto"/>
      <w:ind w:firstLine="480"/>
    </w:pPr>
    <w:rPr>
      <w:rFonts w:ascii="仿宋_GB2312" w:hAnsi="Heiti SC Light" w:eastAsia="仿宋_GB2312" w:cs="Times New Roman"/>
      <w:kern w:val="2"/>
      <w:sz w:val="24"/>
      <w:lang w:val="en-US" w:eastAsia="zh-CN" w:bidi="ar-SA"/>
    </w:rPr>
  </w:style>
  <w:style w:type="character" w:customStyle="1" w:styleId="160">
    <w:name w:val="正文文本首行缩进 字符"/>
    <w:link w:val="49"/>
    <w:autoRedefine/>
    <w:qFormat/>
    <w:uiPriority w:val="0"/>
    <w:rPr>
      <w:rFonts w:ascii="Calibri" w:hAnsi="Calibri" w:eastAsia="宋体"/>
      <w:kern w:val="2"/>
      <w:sz w:val="21"/>
      <w:szCs w:val="22"/>
      <w:lang w:val="en-US" w:eastAsia="zh-CN" w:bidi="ar-SA"/>
    </w:rPr>
  </w:style>
  <w:style w:type="character" w:customStyle="1" w:styleId="161">
    <w:name w:val="ca-9"/>
    <w:basedOn w:val="53"/>
    <w:autoRedefine/>
    <w:qFormat/>
    <w:uiPriority w:val="0"/>
  </w:style>
  <w:style w:type="character" w:customStyle="1" w:styleId="162">
    <w:name w:val="正文（缩进） Char Char"/>
    <w:link w:val="163"/>
    <w:autoRedefine/>
    <w:qFormat/>
    <w:uiPriority w:val="0"/>
    <w:rPr>
      <w:rFonts w:eastAsia="宋体"/>
      <w:kern w:val="2"/>
      <w:sz w:val="24"/>
      <w:szCs w:val="24"/>
      <w:lang w:val="en-US" w:eastAsia="zh-CN" w:bidi="ar-SA"/>
    </w:rPr>
  </w:style>
  <w:style w:type="paragraph" w:customStyle="1" w:styleId="163">
    <w:name w:val="正文（缩进）"/>
    <w:basedOn w:val="1"/>
    <w:link w:val="162"/>
    <w:autoRedefine/>
    <w:qFormat/>
    <w:uiPriority w:val="0"/>
    <w:pPr>
      <w:spacing w:beforeLines="50" w:afterLines="50" w:line="360" w:lineRule="auto"/>
      <w:ind w:firstLine="480" w:firstLineChars="200"/>
    </w:pPr>
    <w:rPr>
      <w:sz w:val="24"/>
    </w:rPr>
  </w:style>
  <w:style w:type="paragraph" w:customStyle="1" w:styleId="164">
    <w:name w:val="font13"/>
    <w:basedOn w:val="1"/>
    <w:autoRedefine/>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65">
    <w:name w:val="xl1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66">
    <w:name w:val="字元 字元"/>
    <w:basedOn w:val="1"/>
    <w:autoRedefine/>
    <w:qFormat/>
    <w:uiPriority w:val="0"/>
    <w:pPr>
      <w:spacing w:line="360" w:lineRule="auto"/>
      <w:ind w:firstLine="200" w:firstLineChars="200"/>
    </w:pPr>
    <w:rPr>
      <w:rFonts w:ascii="宋体" w:hAnsi="宋体" w:cs="宋体"/>
      <w:sz w:val="24"/>
    </w:rPr>
  </w:style>
  <w:style w:type="paragraph" w:customStyle="1" w:styleId="167">
    <w:name w:val="列举"/>
    <w:basedOn w:val="1"/>
    <w:autoRedefine/>
    <w:qFormat/>
    <w:uiPriority w:val="0"/>
    <w:pPr>
      <w:numPr>
        <w:ilvl w:val="0"/>
        <w:numId w:val="7"/>
      </w:numPr>
      <w:spacing w:line="360" w:lineRule="auto"/>
    </w:pPr>
    <w:rPr>
      <w:rFonts w:ascii="宋体"/>
    </w:rPr>
  </w:style>
  <w:style w:type="paragraph" w:customStyle="1" w:styleId="168">
    <w:name w:val="xl1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69">
    <w:name w:val="正文段落"/>
    <w:basedOn w:val="1"/>
    <w:autoRedefine/>
    <w:qFormat/>
    <w:uiPriority w:val="0"/>
    <w:pPr>
      <w:widowControl/>
      <w:spacing w:after="40" w:line="360" w:lineRule="auto"/>
      <w:ind w:firstLine="200" w:firstLineChars="200"/>
    </w:pPr>
    <w:rPr>
      <w:kern w:val="0"/>
      <w:sz w:val="24"/>
    </w:rPr>
  </w:style>
  <w:style w:type="paragraph" w:customStyle="1" w:styleId="170">
    <w:name w:val="正文_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1">
    <w:name w:val="MM Topic 4"/>
    <w:basedOn w:val="6"/>
    <w:autoRedefine/>
    <w:qFormat/>
    <w:uiPriority w:val="0"/>
    <w:pPr>
      <w:numPr>
        <w:ilvl w:val="3"/>
        <w:numId w:val="8"/>
      </w:numPr>
      <w:tabs>
        <w:tab w:val="left" w:pos="425"/>
        <w:tab w:val="clear" w:pos="1984"/>
      </w:tabs>
    </w:pPr>
    <w:rPr>
      <w:bCs w:val="0"/>
    </w:rPr>
  </w:style>
  <w:style w:type="paragraph" w:customStyle="1" w:styleId="172">
    <w:name w:val="p0"/>
    <w:basedOn w:val="1"/>
    <w:autoRedefine/>
    <w:qFormat/>
    <w:uiPriority w:val="0"/>
    <w:pPr>
      <w:widowControl/>
    </w:pPr>
    <w:rPr>
      <w:kern w:val="0"/>
      <w:szCs w:val="21"/>
    </w:rPr>
  </w:style>
  <w:style w:type="paragraph" w:customStyle="1" w:styleId="173">
    <w:name w:val="正文序号 1"/>
    <w:basedOn w:val="1"/>
    <w:autoRedefine/>
    <w:qFormat/>
    <w:uiPriority w:val="0"/>
    <w:pPr>
      <w:numPr>
        <w:ilvl w:val="0"/>
        <w:numId w:val="9"/>
      </w:numPr>
      <w:spacing w:before="60"/>
    </w:pPr>
  </w:style>
  <w:style w:type="paragraph" w:customStyle="1" w:styleId="174">
    <w:name w:val="font0"/>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175">
    <w:name w:val="xl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76">
    <w:name w:val="样式 书籍标题3 + Arial 段前: 1 行 段后: 1 行"/>
    <w:basedOn w:val="101"/>
    <w:autoRedefine/>
    <w:qFormat/>
    <w:uiPriority w:val="0"/>
    <w:pPr>
      <w:numPr>
        <w:ilvl w:val="1"/>
        <w:numId w:val="10"/>
      </w:numPr>
    </w:pPr>
    <w:rPr>
      <w:rFonts w:ascii="Arial" w:hAnsi="Arial" w:cs="宋体"/>
      <w:b w:val="0"/>
      <w:bCs w:val="0"/>
    </w:rPr>
  </w:style>
  <w:style w:type="paragraph" w:customStyle="1" w:styleId="177">
    <w:name w:val="样式 标题 4Alt+41.1.1.1 Heading 4bulletblbbH44h4H41h41H42... Char"/>
    <w:basedOn w:val="6"/>
    <w:autoRedefine/>
    <w:qFormat/>
    <w:uiPriority w:val="0"/>
    <w:pPr>
      <w:tabs>
        <w:tab w:val="left" w:pos="1914"/>
      </w:tabs>
      <w:spacing w:before="120" w:after="120"/>
      <w:ind w:left="1914" w:hanging="864"/>
    </w:pPr>
    <w:rPr>
      <w:rFonts w:ascii="宋体" w:hAnsi="宋体"/>
      <w:bCs w:val="0"/>
      <w:color w:val="000000"/>
    </w:rPr>
  </w:style>
  <w:style w:type="paragraph" w:customStyle="1" w:styleId="178">
    <w:name w:val="xl1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79">
    <w:name w:val="题注4"/>
    <w:basedOn w:val="1"/>
    <w:next w:val="13"/>
    <w:autoRedefine/>
    <w:qFormat/>
    <w:uiPriority w:val="0"/>
    <w:pPr>
      <w:ind w:left="-132" w:leftChars="-64" w:right="-105" w:rightChars="-50" w:hanging="2"/>
      <w:jc w:val="center"/>
    </w:pPr>
    <w:rPr>
      <w:b/>
      <w:color w:val="FF0000"/>
      <w:szCs w:val="21"/>
      <w:lang w:val="en-GB"/>
    </w:rPr>
  </w:style>
  <w:style w:type="paragraph" w:customStyle="1" w:styleId="180">
    <w:name w:val="font6"/>
    <w:basedOn w:val="1"/>
    <w:autoRedefine/>
    <w:qFormat/>
    <w:uiPriority w:val="0"/>
    <w:pPr>
      <w:widowControl/>
      <w:spacing w:before="100" w:beforeAutospacing="1" w:after="100" w:afterAutospacing="1"/>
      <w:jc w:val="left"/>
    </w:pPr>
    <w:rPr>
      <w:kern w:val="0"/>
      <w:sz w:val="24"/>
    </w:rPr>
  </w:style>
  <w:style w:type="paragraph" w:customStyle="1" w:styleId="181">
    <w:name w:val="font16"/>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182">
    <w:name w:val="font17"/>
    <w:basedOn w:val="1"/>
    <w:autoRedefine/>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83">
    <w:name w:val="正文 New New New New"/>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84">
    <w:name w:val="infoblue"/>
    <w:basedOn w:val="1"/>
    <w:autoRedefine/>
    <w:qFormat/>
    <w:uiPriority w:val="0"/>
    <w:pPr>
      <w:widowControl/>
      <w:spacing w:after="120" w:line="240" w:lineRule="atLeast"/>
      <w:ind w:left="450"/>
      <w:jc w:val="left"/>
    </w:pPr>
    <w:rPr>
      <w:i/>
      <w:iCs/>
      <w:color w:val="0000FF"/>
      <w:kern w:val="0"/>
      <w:sz w:val="20"/>
      <w:szCs w:val="20"/>
    </w:rPr>
  </w:style>
  <w:style w:type="paragraph" w:customStyle="1" w:styleId="185">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4"/>
    </w:rPr>
  </w:style>
  <w:style w:type="paragraph" w:customStyle="1" w:styleId="186">
    <w:name w:val="正文 New New New New New New New New New New New New New New New"/>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7">
    <w:name w:val="正文序号 2"/>
    <w:basedOn w:val="1"/>
    <w:autoRedefine/>
    <w:qFormat/>
    <w:uiPriority w:val="0"/>
    <w:pPr>
      <w:numPr>
        <w:ilvl w:val="1"/>
        <w:numId w:val="9"/>
      </w:numPr>
      <w:spacing w:before="60"/>
    </w:pPr>
  </w:style>
  <w:style w:type="paragraph" w:customStyle="1" w:styleId="188">
    <w:name w:val="xl9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89">
    <w:name w:val="xl7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kern w:val="0"/>
      <w:sz w:val="20"/>
      <w:szCs w:val="20"/>
    </w:rPr>
  </w:style>
  <w:style w:type="paragraph" w:customStyle="1" w:styleId="190">
    <w:name w:val="正文 New New New New New New New New New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1">
    <w:name w:val="Char1 Char Char Char"/>
    <w:basedOn w:val="1"/>
    <w:autoRedefine/>
    <w:qFormat/>
    <w:uiPriority w:val="0"/>
    <w:pPr>
      <w:tabs>
        <w:tab w:val="left" w:pos="425"/>
      </w:tabs>
      <w:ind w:left="425" w:hanging="425"/>
    </w:pPr>
    <w:rPr>
      <w:sz w:val="24"/>
    </w:rPr>
  </w:style>
  <w:style w:type="paragraph" w:customStyle="1" w:styleId="192">
    <w:name w:val="xl9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93">
    <w:name w:val="加点标题"/>
    <w:basedOn w:val="1"/>
    <w:autoRedefine/>
    <w:qFormat/>
    <w:uiPriority w:val="0"/>
    <w:pPr>
      <w:numPr>
        <w:ilvl w:val="0"/>
        <w:numId w:val="11"/>
      </w:numPr>
      <w:spacing w:line="360" w:lineRule="auto"/>
    </w:pPr>
    <w:rPr>
      <w:sz w:val="24"/>
    </w:rPr>
  </w:style>
  <w:style w:type="paragraph" w:customStyle="1" w:styleId="194">
    <w:name w:val="Char Char Char"/>
    <w:basedOn w:val="1"/>
    <w:autoRedefine/>
    <w:qFormat/>
    <w:uiPriority w:val="0"/>
    <w:pPr>
      <w:widowControl/>
      <w:spacing w:after="160" w:line="240" w:lineRule="exact"/>
      <w:jc w:val="left"/>
    </w:pPr>
    <w:rPr>
      <w:rFonts w:ascii="Verdana" w:hAnsi="Verdana" w:cs="Verdana"/>
      <w:kern w:val="0"/>
      <w:szCs w:val="21"/>
      <w:lang w:eastAsia="en-US"/>
    </w:rPr>
  </w:style>
  <w:style w:type="paragraph" w:customStyle="1" w:styleId="195">
    <w:name w:val="默认段落字体 Para Char Char Char Char Char Char Char Char Char Char"/>
    <w:basedOn w:val="1"/>
    <w:autoRedefine/>
    <w:qFormat/>
    <w:uiPriority w:val="0"/>
    <w:rPr>
      <w:rFonts w:ascii="Tahoma" w:hAnsi="Tahoma"/>
      <w:sz w:val="24"/>
      <w:szCs w:val="20"/>
    </w:rPr>
  </w:style>
  <w:style w:type="paragraph" w:customStyle="1" w:styleId="196">
    <w:name w:val="段"/>
    <w:autoRedefine/>
    <w:qFormat/>
    <w:uiPriority w:val="0"/>
    <w:pPr>
      <w:numPr>
        <w:ilvl w:val="0"/>
        <w:numId w:val="12"/>
      </w:numPr>
      <w:tabs>
        <w:tab w:val="clear" w:pos="1200"/>
      </w:tabs>
      <w:autoSpaceDE w:val="0"/>
      <w:autoSpaceDN w:val="0"/>
      <w:ind w:left="0" w:firstLine="200" w:firstLineChars="200"/>
      <w:jc w:val="both"/>
    </w:pPr>
    <w:rPr>
      <w:rFonts w:ascii="宋体" w:hAnsi="Times New Roman" w:eastAsia="宋体" w:cs="Times New Roman"/>
      <w:kern w:val="2"/>
      <w:sz w:val="21"/>
      <w:szCs w:val="22"/>
      <w:lang w:val="en-US" w:eastAsia="zh-CN" w:bidi="ar-SA"/>
    </w:rPr>
  </w:style>
  <w:style w:type="paragraph" w:customStyle="1" w:styleId="197">
    <w:name w:val="xl10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8">
    <w:name w:val="xl10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99">
    <w:name w:val="tabletext"/>
    <w:basedOn w:val="1"/>
    <w:autoRedefine/>
    <w:qFormat/>
    <w:uiPriority w:val="0"/>
    <w:pPr>
      <w:widowControl/>
      <w:spacing w:before="100" w:beforeAutospacing="1" w:after="100" w:afterAutospacing="1"/>
      <w:jc w:val="left"/>
    </w:pPr>
    <w:rPr>
      <w:rFonts w:ascii="宋体" w:hAnsi="Calibri" w:cs="宋体"/>
      <w:kern w:val="0"/>
      <w:sz w:val="24"/>
    </w:rPr>
  </w:style>
  <w:style w:type="paragraph" w:customStyle="1" w:styleId="200">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4"/>
    </w:rPr>
  </w:style>
  <w:style w:type="paragraph" w:customStyle="1" w:styleId="201">
    <w:name w:val="xl9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02">
    <w:name w:val="xl7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3">
    <w:name w:val="Char Char3 Char Char"/>
    <w:basedOn w:val="1"/>
    <w:autoRedefine/>
    <w:qFormat/>
    <w:uiPriority w:val="0"/>
    <w:pPr>
      <w:spacing w:line="360" w:lineRule="auto"/>
      <w:ind w:firstLine="200" w:firstLineChars="200"/>
    </w:pPr>
    <w:rPr>
      <w:rFonts w:ascii="宋体" w:hAnsi="宋体" w:cs="宋体"/>
      <w:sz w:val="24"/>
    </w:rPr>
  </w:style>
  <w:style w:type="paragraph" w:customStyle="1" w:styleId="204">
    <w:name w:val="font7"/>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205">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kern w:val="0"/>
      <w:sz w:val="24"/>
    </w:rPr>
  </w:style>
  <w:style w:type="paragraph" w:customStyle="1" w:styleId="206">
    <w:name w:val="pa-14"/>
    <w:basedOn w:val="1"/>
    <w:autoRedefine/>
    <w:qFormat/>
    <w:uiPriority w:val="0"/>
    <w:pPr>
      <w:widowControl/>
      <w:spacing w:before="150" w:after="150"/>
      <w:jc w:val="left"/>
    </w:pPr>
    <w:rPr>
      <w:rFonts w:ascii="宋体" w:hAnsi="宋体" w:cs="宋体"/>
      <w:kern w:val="0"/>
      <w:sz w:val="24"/>
    </w:rPr>
  </w:style>
  <w:style w:type="paragraph" w:customStyle="1" w:styleId="207">
    <w:name w:val="MM Topic 5"/>
    <w:basedOn w:val="7"/>
    <w:autoRedefine/>
    <w:qFormat/>
    <w:uiPriority w:val="0"/>
    <w:pPr>
      <w:numPr>
        <w:ilvl w:val="4"/>
        <w:numId w:val="8"/>
      </w:numPr>
      <w:tabs>
        <w:tab w:val="left" w:pos="425"/>
        <w:tab w:val="clear" w:pos="2551"/>
      </w:tabs>
    </w:pPr>
    <w:rPr>
      <w:bCs/>
      <w:szCs w:val="28"/>
    </w:rPr>
  </w:style>
  <w:style w:type="paragraph" w:customStyle="1" w:styleId="208">
    <w:name w:val="普通 (Web)"/>
    <w:basedOn w:val="1"/>
    <w:autoRedefine/>
    <w:qFormat/>
    <w:uiPriority w:val="0"/>
    <w:pPr>
      <w:widowControl/>
      <w:spacing w:before="100" w:beforeAutospacing="1" w:after="100" w:afterAutospacing="1"/>
      <w:jc w:val="left"/>
    </w:pPr>
    <w:rPr>
      <w:rFonts w:ascii="宋体" w:hAnsi="宋体"/>
      <w:kern w:val="0"/>
      <w:sz w:val="24"/>
      <w:szCs w:val="20"/>
    </w:rPr>
  </w:style>
  <w:style w:type="paragraph" w:customStyle="1" w:styleId="209">
    <w:name w:val="Table Text"/>
    <w:autoRedefine/>
    <w:qFormat/>
    <w:uiPriority w:val="0"/>
    <w:pPr>
      <w:overflowPunct w:val="0"/>
      <w:autoSpaceDE w:val="0"/>
      <w:autoSpaceDN w:val="0"/>
      <w:adjustRightInd w:val="0"/>
      <w:textAlignment w:val="baseline"/>
    </w:pPr>
    <w:rPr>
      <w:rFonts w:ascii="Calibri" w:hAnsi="Calibri" w:eastAsia="宋体" w:cs="Times New Roman"/>
      <w:color w:val="000000"/>
      <w:kern w:val="2"/>
      <w:sz w:val="24"/>
      <w:szCs w:val="22"/>
      <w:lang w:val="en-US" w:eastAsia="zh-CN" w:bidi="ar-SA"/>
    </w:rPr>
  </w:style>
  <w:style w:type="paragraph" w:customStyle="1" w:styleId="210">
    <w:name w:val="font12"/>
    <w:basedOn w:val="1"/>
    <w:autoRedefine/>
    <w:qFormat/>
    <w:uiPriority w:val="0"/>
    <w:pPr>
      <w:widowControl/>
      <w:spacing w:before="100" w:beforeAutospacing="1" w:after="100" w:afterAutospacing="1"/>
      <w:jc w:val="left"/>
    </w:pPr>
    <w:rPr>
      <w:kern w:val="0"/>
      <w:sz w:val="22"/>
      <w:szCs w:val="22"/>
    </w:rPr>
  </w:style>
  <w:style w:type="paragraph" w:customStyle="1" w:styleId="211">
    <w:name w:val="xl133"/>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12">
    <w:name w:val="题注5"/>
    <w:basedOn w:val="1"/>
    <w:next w:val="13"/>
    <w:autoRedefine/>
    <w:qFormat/>
    <w:uiPriority w:val="0"/>
    <w:pPr>
      <w:jc w:val="center"/>
    </w:pPr>
    <w:rPr>
      <w:b/>
      <w:color w:val="000000"/>
      <w:sz w:val="24"/>
      <w:szCs w:val="21"/>
    </w:rPr>
  </w:style>
  <w:style w:type="paragraph" w:customStyle="1" w:styleId="213">
    <w:name w:val="xl9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Cs w:val="21"/>
    </w:rPr>
  </w:style>
  <w:style w:type="paragraph" w:customStyle="1" w:styleId="214">
    <w:name w:val="xl1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215">
    <w:name w:val="xl27"/>
    <w:basedOn w:val="1"/>
    <w:autoRedefine/>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216">
    <w:name w:val="Char Char Char Char Char Char Char"/>
    <w:basedOn w:val="1"/>
    <w:autoRedefine/>
    <w:qFormat/>
    <w:uiPriority w:val="0"/>
    <w:pPr>
      <w:tabs>
        <w:tab w:val="left" w:pos="425"/>
      </w:tabs>
      <w:ind w:left="425" w:hanging="425"/>
    </w:pPr>
    <w:rPr>
      <w:rFonts w:eastAsia="仿宋_GB2312"/>
      <w:kern w:val="24"/>
      <w:sz w:val="24"/>
    </w:rPr>
  </w:style>
  <w:style w:type="paragraph" w:customStyle="1" w:styleId="217">
    <w:name w:val="Char"/>
    <w:basedOn w:val="1"/>
    <w:autoRedefine/>
    <w:qFormat/>
    <w:uiPriority w:val="0"/>
    <w:pPr>
      <w:tabs>
        <w:tab w:val="left" w:pos="1365"/>
      </w:tabs>
      <w:ind w:left="1365" w:hanging="360"/>
    </w:pPr>
    <w:rPr>
      <w:sz w:val="24"/>
    </w:rPr>
  </w:style>
  <w:style w:type="paragraph" w:customStyle="1" w:styleId="218">
    <w:name w:val="font15"/>
    <w:basedOn w:val="1"/>
    <w:autoRedefine/>
    <w:qFormat/>
    <w:uiPriority w:val="0"/>
    <w:pPr>
      <w:widowControl/>
      <w:spacing w:before="100" w:beforeAutospacing="1" w:after="100" w:afterAutospacing="1"/>
      <w:jc w:val="left"/>
    </w:pPr>
    <w:rPr>
      <w:kern w:val="0"/>
      <w:sz w:val="20"/>
      <w:szCs w:val="20"/>
    </w:rPr>
  </w:style>
  <w:style w:type="paragraph" w:customStyle="1" w:styleId="219">
    <w:name w:val="xl8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20">
    <w:name w:val="xl7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21">
    <w:name w:val="xl11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0"/>
      <w:szCs w:val="20"/>
    </w:rPr>
  </w:style>
  <w:style w:type="paragraph" w:customStyle="1" w:styleId="222">
    <w:name w:val="font8"/>
    <w:basedOn w:val="1"/>
    <w:autoRedefine/>
    <w:qFormat/>
    <w:uiPriority w:val="0"/>
    <w:pPr>
      <w:widowControl/>
      <w:spacing w:before="100" w:beforeAutospacing="1" w:after="100" w:afterAutospacing="1"/>
      <w:jc w:val="left"/>
    </w:pPr>
    <w:rPr>
      <w:kern w:val="0"/>
      <w:sz w:val="20"/>
      <w:szCs w:val="20"/>
    </w:rPr>
  </w:style>
  <w:style w:type="paragraph" w:customStyle="1" w:styleId="223">
    <w:name w:val="Char2"/>
    <w:basedOn w:val="1"/>
    <w:autoRedefine/>
    <w:qFormat/>
    <w:uiPriority w:val="0"/>
    <w:pPr>
      <w:tabs>
        <w:tab w:val="left" w:pos="425"/>
      </w:tabs>
      <w:ind w:left="425" w:hanging="425"/>
    </w:pPr>
    <w:rPr>
      <w:sz w:val="24"/>
    </w:rPr>
  </w:style>
  <w:style w:type="paragraph" w:customStyle="1" w:styleId="224">
    <w:name w:val="书籍标题4"/>
    <w:basedOn w:val="101"/>
    <w:next w:val="1"/>
    <w:autoRedefine/>
    <w:qFormat/>
    <w:uiPriority w:val="0"/>
    <w:pPr>
      <w:numPr>
        <w:ilvl w:val="3"/>
      </w:numPr>
      <w:tabs>
        <w:tab w:val="left" w:pos="2160"/>
      </w:tabs>
      <w:ind w:left="2160"/>
      <w:outlineLvl w:val="3"/>
    </w:pPr>
    <w:rPr>
      <w:sz w:val="24"/>
      <w:szCs w:val="24"/>
      <w:lang w:val="zh-CN"/>
    </w:rPr>
  </w:style>
  <w:style w:type="paragraph" w:customStyle="1" w:styleId="225">
    <w:name w:val="样式 样式 标题 4Alt+41.1.1.1 Heading 4bulletblbbH44h4H41h41H42... + 自动..."/>
    <w:basedOn w:val="177"/>
    <w:autoRedefine/>
    <w:qFormat/>
    <w:uiPriority w:val="0"/>
    <w:pPr>
      <w:numPr>
        <w:ilvl w:val="3"/>
        <w:numId w:val="13"/>
      </w:numPr>
      <w:tabs>
        <w:tab w:val="clear" w:pos="1914"/>
      </w:tabs>
    </w:pPr>
    <w:rPr>
      <w:color w:val="auto"/>
    </w:rPr>
  </w:style>
  <w:style w:type="paragraph" w:customStyle="1" w:styleId="226">
    <w:name w:val="表格"/>
    <w:basedOn w:val="1"/>
    <w:autoRedefine/>
    <w:qFormat/>
    <w:uiPriority w:val="0"/>
    <w:pPr>
      <w:jc w:val="center"/>
    </w:pPr>
    <w:rPr>
      <w:rFonts w:ascii="宋体"/>
      <w:b/>
      <w:szCs w:val="20"/>
    </w:rPr>
  </w:style>
  <w:style w:type="paragraph" w:customStyle="1" w:styleId="227">
    <w:name w:val="Char Char1"/>
    <w:basedOn w:val="1"/>
    <w:autoRedefine/>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228">
    <w:name w:val="xl8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29">
    <w:name w:val="样式 首行缩进:  0.85 厘米"/>
    <w:basedOn w:val="1"/>
    <w:autoRedefine/>
    <w:qFormat/>
    <w:uiPriority w:val="0"/>
    <w:pPr>
      <w:spacing w:line="360" w:lineRule="auto"/>
      <w:ind w:firstLine="200" w:firstLineChars="200"/>
    </w:pPr>
    <w:rPr>
      <w:rFonts w:cs="宋体"/>
      <w:sz w:val="24"/>
      <w:szCs w:val="20"/>
    </w:rPr>
  </w:style>
  <w:style w:type="paragraph" w:customStyle="1" w:styleId="230">
    <w:name w:val="xl11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16"/>
      <w:szCs w:val="16"/>
    </w:rPr>
  </w:style>
  <w:style w:type="paragraph" w:customStyle="1" w:styleId="231">
    <w:name w:val="普通(网站)1"/>
    <w:basedOn w:val="1"/>
    <w:autoRedefine/>
    <w:qFormat/>
    <w:uiPriority w:val="0"/>
    <w:pPr>
      <w:widowControl/>
      <w:spacing w:before="100" w:beforeAutospacing="1" w:after="100" w:afterAutospacing="1"/>
      <w:jc w:val="left"/>
    </w:pPr>
    <w:rPr>
      <w:rFonts w:ascii="宋体" w:hAnsi="宋体" w:cs="宋体"/>
      <w:kern w:val="0"/>
    </w:rPr>
  </w:style>
  <w:style w:type="paragraph" w:customStyle="1" w:styleId="232">
    <w:name w:val="xl1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33">
    <w:name w:val="xl9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34">
    <w:name w:val="Char Char 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5">
    <w:name w:val="xl132"/>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36">
    <w:name w:val="xl11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37">
    <w:name w:val="Default"/>
    <w:autoRedefine/>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238">
    <w:name w:val="书籍标题1"/>
    <w:basedOn w:val="1"/>
    <w:next w:val="1"/>
    <w:autoRedefine/>
    <w:qFormat/>
    <w:uiPriority w:val="0"/>
    <w:pPr>
      <w:pageBreakBefore/>
      <w:widowControl/>
      <w:numPr>
        <w:ilvl w:val="0"/>
        <w:numId w:val="5"/>
      </w:numPr>
      <w:spacing w:beforeLines="200" w:afterLines="200"/>
      <w:jc w:val="center"/>
      <w:outlineLvl w:val="0"/>
    </w:pPr>
    <w:rPr>
      <w:rFonts w:eastAsia="黑体" w:cs="宋体"/>
      <w:b/>
      <w:bCs/>
      <w:spacing w:val="20"/>
      <w:kern w:val="44"/>
      <w:sz w:val="44"/>
      <w:szCs w:val="20"/>
    </w:rPr>
  </w:style>
  <w:style w:type="paragraph" w:customStyle="1" w:styleId="239">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color w:val="000000"/>
      <w:kern w:val="0"/>
      <w:sz w:val="24"/>
    </w:rPr>
  </w:style>
  <w:style w:type="paragraph" w:customStyle="1" w:styleId="240">
    <w:name w:val="xl10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41">
    <w:name w:val="MM Topic 1"/>
    <w:basedOn w:val="2"/>
    <w:autoRedefine/>
    <w:qFormat/>
    <w:uiPriority w:val="0"/>
    <w:pPr>
      <w:numPr>
        <w:numId w:val="14"/>
      </w:numPr>
      <w:tabs>
        <w:tab w:val="left" w:pos="1620"/>
      </w:tabs>
      <w:autoSpaceDE/>
      <w:autoSpaceDN/>
      <w:adjustRightInd/>
      <w:snapToGrid/>
      <w:spacing w:beforeLines="0" w:after="330" w:line="578" w:lineRule="auto"/>
      <w:ind w:left="0" w:firstLine="0"/>
      <w:jc w:val="both"/>
      <w:textAlignment w:val="auto"/>
    </w:pPr>
    <w:rPr>
      <w:rFonts w:ascii="Times New Roman" w:eastAsia="宋体"/>
      <w:b/>
      <w:sz w:val="44"/>
      <w:szCs w:val="44"/>
    </w:rPr>
  </w:style>
  <w:style w:type="paragraph" w:customStyle="1" w:styleId="242">
    <w:name w:val="列出段落11"/>
    <w:basedOn w:val="1"/>
    <w:autoRedefine/>
    <w:qFormat/>
    <w:uiPriority w:val="34"/>
    <w:pPr>
      <w:ind w:firstLine="200" w:firstLineChars="200"/>
    </w:pPr>
    <w:rPr>
      <w:rFonts w:ascii="Calibri" w:hAnsi="Calibri"/>
      <w:szCs w:val="22"/>
    </w:rPr>
  </w:style>
  <w:style w:type="paragraph" w:customStyle="1" w:styleId="243">
    <w:name w:val="样式 标题 3"/>
    <w:basedOn w:val="4"/>
    <w:next w:val="1"/>
    <w:autoRedefine/>
    <w:qFormat/>
    <w:uiPriority w:val="0"/>
    <w:pPr>
      <w:widowControl w:val="0"/>
      <w:numPr>
        <w:numId w:val="0"/>
      </w:numPr>
      <w:tabs>
        <w:tab w:val="left" w:pos="720"/>
        <w:tab w:val="clear" w:pos="753"/>
      </w:tabs>
      <w:autoSpaceDE/>
      <w:autoSpaceDN/>
      <w:adjustRightInd/>
      <w:snapToGrid/>
      <w:spacing w:line="415" w:lineRule="auto"/>
      <w:ind w:left="-600" w:firstLine="600"/>
      <w:jc w:val="left"/>
      <w:textAlignment w:val="auto"/>
    </w:pPr>
    <w:rPr>
      <w:rFonts w:ascii="宋体" w:hAnsi="Calibri" w:eastAsia="宋体"/>
      <w:b/>
      <w:color w:val="auto"/>
      <w:sz w:val="32"/>
      <w:szCs w:val="32"/>
    </w:rPr>
  </w:style>
  <w:style w:type="paragraph" w:customStyle="1" w:styleId="244">
    <w:name w:val="样式"/>
    <w:autoRedefine/>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245">
    <w:name w:val="没有缩进（为图形使用）"/>
    <w:basedOn w:val="1"/>
    <w:autoRedefine/>
    <w:qFormat/>
    <w:uiPriority w:val="0"/>
    <w:pPr>
      <w:numPr>
        <w:ilvl w:val="0"/>
        <w:numId w:val="15"/>
      </w:numPr>
      <w:tabs>
        <w:tab w:val="clear" w:pos="2040"/>
      </w:tabs>
      <w:spacing w:before="120" w:after="120" w:line="360" w:lineRule="auto"/>
      <w:ind w:left="0" w:firstLine="0"/>
    </w:pPr>
    <w:rPr>
      <w:rFonts w:cs="宋体"/>
      <w:sz w:val="24"/>
      <w:szCs w:val="20"/>
    </w:rPr>
  </w:style>
  <w:style w:type="paragraph" w:customStyle="1" w:styleId="246">
    <w:name w:val="xl8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47">
    <w:name w:val="正文序号 3"/>
    <w:basedOn w:val="1"/>
    <w:autoRedefine/>
    <w:qFormat/>
    <w:uiPriority w:val="0"/>
    <w:pPr>
      <w:numPr>
        <w:ilvl w:val="2"/>
        <w:numId w:val="9"/>
      </w:numPr>
      <w:spacing w:before="60"/>
    </w:pPr>
  </w:style>
  <w:style w:type="paragraph" w:customStyle="1" w:styleId="248">
    <w:name w:val="xl11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49">
    <w:name w:val="图"/>
    <w:basedOn w:val="1"/>
    <w:autoRedefine/>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250">
    <w:name w:val="样式 样式 小四 行距: 1.5 倍行距 + 首行缩进:  3 字符"/>
    <w:basedOn w:val="1"/>
    <w:autoRedefine/>
    <w:qFormat/>
    <w:uiPriority w:val="0"/>
    <w:pPr>
      <w:ind w:firstLine="420" w:firstLineChars="200"/>
    </w:pPr>
    <w:rPr>
      <w:rFonts w:ascii="宋体" w:hAnsi="宋体" w:cs="宋体"/>
      <w:szCs w:val="21"/>
    </w:rPr>
  </w:style>
  <w:style w:type="paragraph" w:customStyle="1" w:styleId="251">
    <w:name w:val="TOC 标题1"/>
    <w:basedOn w:val="2"/>
    <w:next w:val="1"/>
    <w:autoRedefine/>
    <w:qFormat/>
    <w:uiPriority w:val="0"/>
    <w:pPr>
      <w:widowControl/>
      <w:numPr>
        <w:numId w:val="0"/>
      </w:numPr>
      <w:autoSpaceDE/>
      <w:autoSpaceDN/>
      <w:adjustRightInd/>
      <w:snapToGrid/>
      <w:spacing w:beforeLines="0" w:line="276" w:lineRule="auto"/>
      <w:jc w:val="left"/>
      <w:textAlignment w:val="auto"/>
      <w:outlineLvl w:val="9"/>
    </w:pPr>
    <w:rPr>
      <w:rFonts w:ascii="Cambria" w:hAnsi="Cambria" w:eastAsia="宋体"/>
      <w:b/>
      <w:color w:val="365F91"/>
      <w:kern w:val="0"/>
      <w:sz w:val="28"/>
      <w:szCs w:val="28"/>
    </w:rPr>
  </w:style>
  <w:style w:type="paragraph" w:customStyle="1" w:styleId="252">
    <w:name w:val="xl12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53">
    <w:name w:val="xl1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254">
    <w:name w:val="xl1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55">
    <w:name w:val="Char1 Char Char Char1"/>
    <w:basedOn w:val="1"/>
    <w:autoRedefine/>
    <w:qFormat/>
    <w:uiPriority w:val="0"/>
    <w:pPr>
      <w:ind w:left="1365" w:hanging="360"/>
    </w:pPr>
    <w:rPr>
      <w:sz w:val="24"/>
    </w:rPr>
  </w:style>
  <w:style w:type="paragraph" w:customStyle="1" w:styleId="256">
    <w:name w:val="MM Topic 2"/>
    <w:basedOn w:val="3"/>
    <w:autoRedefine/>
    <w:qFormat/>
    <w:uiPriority w:val="0"/>
    <w:pPr>
      <w:widowControl w:val="0"/>
      <w:numPr>
        <w:ilvl w:val="0"/>
        <w:numId w:val="16"/>
      </w:numPr>
      <w:tabs>
        <w:tab w:val="left" w:pos="425"/>
        <w:tab w:val="clear" w:pos="2040"/>
      </w:tabs>
      <w:autoSpaceDE/>
      <w:autoSpaceDN/>
      <w:adjustRightInd/>
      <w:snapToGrid/>
      <w:spacing w:line="415" w:lineRule="auto"/>
      <w:ind w:left="0" w:firstLine="0"/>
      <w:jc w:val="both"/>
      <w:textAlignment w:val="auto"/>
    </w:pPr>
    <w:rPr>
      <w:rFonts w:ascii="Arial" w:hAnsi="Arial"/>
      <w:b w:val="0"/>
    </w:rPr>
  </w:style>
  <w:style w:type="paragraph" w:customStyle="1" w:styleId="257">
    <w:name w:val="xl1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58">
    <w:name w:val="表格内文字"/>
    <w:basedOn w:val="1"/>
    <w:autoRedefine/>
    <w:qFormat/>
    <w:uiPriority w:val="0"/>
    <w:pPr>
      <w:widowControl/>
      <w:spacing w:line="300" w:lineRule="atLeast"/>
      <w:jc w:val="left"/>
    </w:pPr>
    <w:rPr>
      <w:rFonts w:ascii="Arial" w:hAnsi="Arial" w:eastAsia="黑体" w:cs="Arial"/>
      <w:bCs/>
      <w:sz w:val="18"/>
      <w:szCs w:val="21"/>
    </w:rPr>
  </w:style>
  <w:style w:type="paragraph" w:customStyle="1" w:styleId="259">
    <w:name w:val="xl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0">
    <w:name w:val="xl10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61">
    <w:name w:val="MM Topic 6"/>
    <w:basedOn w:val="8"/>
    <w:autoRedefine/>
    <w:qFormat/>
    <w:uiPriority w:val="0"/>
    <w:pPr>
      <w:numPr>
        <w:ilvl w:val="5"/>
        <w:numId w:val="8"/>
      </w:numPr>
      <w:tabs>
        <w:tab w:val="left" w:pos="425"/>
        <w:tab w:val="clear" w:pos="3260"/>
      </w:tabs>
      <w:spacing w:line="319" w:lineRule="auto"/>
    </w:pPr>
    <w:rPr>
      <w:bCs w:val="0"/>
    </w:rPr>
  </w:style>
  <w:style w:type="paragraph" w:customStyle="1" w:styleId="262">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3">
    <w:name w:val="Bullet"/>
    <w:autoRedefine/>
    <w:qFormat/>
    <w:uiPriority w:val="0"/>
    <w:pPr>
      <w:widowControl w:val="0"/>
      <w:tabs>
        <w:tab w:val="left" w:pos="360"/>
      </w:tabs>
      <w:autoSpaceDE w:val="0"/>
      <w:autoSpaceDN w:val="0"/>
      <w:ind w:left="288" w:hanging="288"/>
    </w:pPr>
    <w:rPr>
      <w:rFonts w:ascii="Times New Roman" w:hAnsi="Times New Roman" w:eastAsia="宋体" w:cs="Times New Roman"/>
      <w:color w:val="000000"/>
      <w:sz w:val="24"/>
      <w:lang w:val="en-US" w:eastAsia="zh-CN" w:bidi="ar-SA"/>
    </w:rPr>
  </w:style>
  <w:style w:type="paragraph" w:customStyle="1" w:styleId="264">
    <w:name w:val="办公自动化专用标题"/>
    <w:basedOn w:val="47"/>
    <w:autoRedefine/>
    <w:qFormat/>
    <w:uiPriority w:val="0"/>
    <w:pPr>
      <w:spacing w:line="560" w:lineRule="atLeast"/>
    </w:pPr>
    <w:rPr>
      <w:rFonts w:ascii="宋体" w:hAnsi="Arial"/>
      <w:bCs w:val="0"/>
      <w:sz w:val="44"/>
      <w:szCs w:val="20"/>
    </w:rPr>
  </w:style>
  <w:style w:type="paragraph" w:customStyle="1" w:styleId="265">
    <w:name w:val="List Paragraph1"/>
    <w:basedOn w:val="1"/>
    <w:autoRedefine/>
    <w:qFormat/>
    <w:uiPriority w:val="0"/>
    <w:pPr>
      <w:ind w:firstLine="420" w:firstLineChars="200"/>
    </w:pPr>
    <w:rPr>
      <w:rFonts w:ascii="Calibri" w:hAnsi="Calibri" w:cs="黑体"/>
      <w:szCs w:val="22"/>
    </w:rPr>
  </w:style>
  <w:style w:type="paragraph" w:customStyle="1" w:styleId="266">
    <w:name w:val="Normal New New"/>
    <w:autoRedefine/>
    <w:qFormat/>
    <w:uiPriority w:val="0"/>
    <w:pPr>
      <w:jc w:val="both"/>
    </w:pPr>
    <w:rPr>
      <w:rFonts w:ascii="Times New Roman" w:hAnsi="Times New Roman" w:eastAsia="宋体" w:cs="Times New Roman"/>
      <w:kern w:val="2"/>
      <w:sz w:val="21"/>
      <w:lang w:val="en-US" w:eastAsia="zh-CN" w:bidi="ar-SA"/>
    </w:rPr>
  </w:style>
  <w:style w:type="paragraph" w:customStyle="1" w:styleId="267">
    <w:name w:val="缺省文本"/>
    <w:basedOn w:val="1"/>
    <w:autoRedefine/>
    <w:qFormat/>
    <w:uiPriority w:val="0"/>
    <w:pPr>
      <w:autoSpaceDE w:val="0"/>
      <w:autoSpaceDN w:val="0"/>
      <w:adjustRightInd w:val="0"/>
      <w:jc w:val="left"/>
    </w:pPr>
    <w:rPr>
      <w:kern w:val="0"/>
      <w:sz w:val="24"/>
    </w:rPr>
  </w:style>
  <w:style w:type="paragraph" w:customStyle="1" w:styleId="268">
    <w:name w:val="正文 + 宋体"/>
    <w:basedOn w:val="1"/>
    <w:autoRedefine/>
    <w:qFormat/>
    <w:uiPriority w:val="0"/>
    <w:pPr>
      <w:tabs>
        <w:tab w:val="left" w:pos="420"/>
      </w:tabs>
      <w:autoSpaceDE w:val="0"/>
      <w:autoSpaceDN w:val="0"/>
      <w:spacing w:line="360" w:lineRule="auto"/>
      <w:ind w:left="780" w:hanging="360"/>
    </w:pPr>
    <w:rPr>
      <w:rFonts w:ascii="宋体" w:hAnsi="宋体"/>
      <w:szCs w:val="21"/>
    </w:rPr>
  </w:style>
  <w:style w:type="paragraph" w:customStyle="1" w:styleId="269">
    <w:name w:val="样式 正文缩进 + 首行缩进:  2 字符"/>
    <w:basedOn w:val="5"/>
    <w:autoRedefine/>
    <w:qFormat/>
    <w:uiPriority w:val="0"/>
    <w:pPr>
      <w:autoSpaceDE/>
      <w:autoSpaceDN/>
      <w:adjustRightInd/>
      <w:spacing w:line="360" w:lineRule="auto"/>
      <w:ind w:firstLine="480" w:firstLineChars="200"/>
      <w:jc w:val="both"/>
      <w:textAlignment w:val="auto"/>
    </w:pPr>
    <w:rPr>
      <w:rFonts w:ascii="Times New Roman"/>
      <w:kern w:val="2"/>
      <w:sz w:val="24"/>
      <w:szCs w:val="24"/>
    </w:rPr>
  </w:style>
  <w:style w:type="paragraph" w:customStyle="1" w:styleId="270">
    <w:name w:val="默认段落字体 Para Char"/>
    <w:basedOn w:val="1"/>
    <w:autoRedefine/>
    <w:qFormat/>
    <w:uiPriority w:val="0"/>
    <w:rPr>
      <w:rFonts w:ascii="Tahoma" w:hAnsi="Tahoma"/>
      <w:sz w:val="24"/>
      <w:szCs w:val="20"/>
    </w:rPr>
  </w:style>
  <w:style w:type="paragraph" w:customStyle="1" w:styleId="271">
    <w:name w:val="Char Char1 Char Char Char Char Char Char Char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72">
    <w:name w:val="xl8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73">
    <w:name w:val="xl7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74">
    <w:name w:val="Char1"/>
    <w:basedOn w:val="1"/>
    <w:autoRedefine/>
    <w:qFormat/>
    <w:uiPriority w:val="0"/>
    <w:pPr>
      <w:widowControl/>
      <w:spacing w:line="400" w:lineRule="exact"/>
      <w:jc w:val="center"/>
    </w:pPr>
    <w:rPr>
      <w:rFonts w:ascii="Verdana" w:hAnsi="Verdana"/>
      <w:kern w:val="0"/>
      <w:szCs w:val="20"/>
      <w:lang w:eastAsia="en-US"/>
    </w:rPr>
  </w:style>
  <w:style w:type="paragraph" w:customStyle="1" w:styleId="275">
    <w:name w:val="xl9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FF0000"/>
      <w:kern w:val="0"/>
      <w:sz w:val="20"/>
      <w:szCs w:val="20"/>
    </w:rPr>
  </w:style>
  <w:style w:type="paragraph" w:customStyle="1" w:styleId="276">
    <w:name w:val="xl10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77">
    <w:name w:val="_Style 4"/>
    <w:basedOn w:val="1"/>
    <w:autoRedefine/>
    <w:qFormat/>
    <w:uiPriority w:val="0"/>
    <w:pPr>
      <w:spacing w:beforeLines="50" w:afterLines="50"/>
    </w:pPr>
  </w:style>
  <w:style w:type="paragraph" w:customStyle="1" w:styleId="278">
    <w:name w:val="Char28"/>
    <w:basedOn w:val="1"/>
    <w:autoRedefine/>
    <w:qFormat/>
    <w:uiPriority w:val="0"/>
    <w:pPr>
      <w:adjustRightInd w:val="0"/>
      <w:spacing w:line="360" w:lineRule="auto"/>
    </w:pPr>
  </w:style>
  <w:style w:type="paragraph" w:customStyle="1" w:styleId="279">
    <w:name w:val="xl9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0">
    <w:name w:val="Char Char1 Char Char Char Char Char Char Char Char Char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81">
    <w:name w:val="默认段落字体 Para Char Char Char1 Char"/>
    <w:basedOn w:val="50"/>
    <w:autoRedefine/>
    <w:qFormat/>
    <w:uiPriority w:val="0"/>
  </w:style>
  <w:style w:type="paragraph" w:customStyle="1" w:styleId="282">
    <w:name w:val="xl7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3">
    <w:name w:val="xl8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84">
    <w:name w:val="图框内的文字"/>
    <w:basedOn w:val="1"/>
    <w:autoRedefine/>
    <w:qFormat/>
    <w:uiPriority w:val="0"/>
    <w:pPr>
      <w:jc w:val="center"/>
    </w:pPr>
    <w:rPr>
      <w:position w:val="6"/>
      <w:szCs w:val="20"/>
    </w:rPr>
  </w:style>
  <w:style w:type="paragraph" w:customStyle="1" w:styleId="285">
    <w:name w:val="样式 (西文) 宋体 首行缩进:  0.85 厘米"/>
    <w:basedOn w:val="1"/>
    <w:autoRedefine/>
    <w:qFormat/>
    <w:uiPriority w:val="0"/>
    <w:pPr>
      <w:spacing w:line="360" w:lineRule="auto"/>
      <w:ind w:firstLine="200" w:firstLineChars="200"/>
    </w:pPr>
    <w:rPr>
      <w:rFonts w:ascii="宋体" w:hAnsi="Calibri" w:cs="宋体"/>
      <w:sz w:val="24"/>
      <w:szCs w:val="20"/>
    </w:rPr>
  </w:style>
  <w:style w:type="paragraph" w:customStyle="1" w:styleId="286">
    <w:name w:val="xl9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7">
    <w:name w:val="xl8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8">
    <w:name w:val="Char Char1 Char Char Char Char Char Char"/>
    <w:basedOn w:val="1"/>
    <w:autoRedefine/>
    <w:qFormat/>
    <w:uiPriority w:val="0"/>
    <w:pPr>
      <w:widowControl/>
      <w:numPr>
        <w:ilvl w:val="0"/>
        <w:numId w:val="17"/>
      </w:numPr>
      <w:tabs>
        <w:tab w:val="clear" w:pos="360"/>
      </w:tabs>
      <w:spacing w:after="160" w:line="240" w:lineRule="exact"/>
      <w:ind w:left="0" w:firstLine="0"/>
      <w:jc w:val="center"/>
    </w:pPr>
    <w:rPr>
      <w:rFonts w:ascii="黑体" w:hAnsi="Calibri" w:eastAsia="黑体"/>
      <w:kern w:val="0"/>
      <w:sz w:val="36"/>
      <w:szCs w:val="36"/>
    </w:rPr>
  </w:style>
  <w:style w:type="paragraph" w:customStyle="1" w:styleId="289">
    <w:name w:val="xl11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90">
    <w:name w:val="Char Char Char1 Char Char Char Char Char Char Char"/>
    <w:basedOn w:val="1"/>
    <w:autoRedefine/>
    <w:qFormat/>
    <w:uiPriority w:val="0"/>
    <w:rPr>
      <w:rFonts w:ascii="Arial" w:hAnsi="Arial" w:cs="Arial"/>
      <w:sz w:val="20"/>
      <w:szCs w:val="20"/>
    </w:rPr>
  </w:style>
  <w:style w:type="paragraph" w:customStyle="1" w:styleId="291">
    <w:name w:val="xl10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92">
    <w:name w:val="xl8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93">
    <w:name w:val="MM Topic 3"/>
    <w:basedOn w:val="4"/>
    <w:autoRedefine/>
    <w:qFormat/>
    <w:uiPriority w:val="0"/>
    <w:pPr>
      <w:widowControl w:val="0"/>
      <w:numPr>
        <w:numId w:val="8"/>
      </w:numPr>
      <w:tabs>
        <w:tab w:val="left" w:pos="425"/>
        <w:tab w:val="left" w:pos="1418"/>
        <w:tab w:val="clear" w:pos="753"/>
      </w:tabs>
      <w:autoSpaceDE/>
      <w:autoSpaceDN/>
      <w:adjustRightInd/>
      <w:snapToGrid/>
      <w:spacing w:line="415" w:lineRule="auto"/>
      <w:textAlignment w:val="auto"/>
    </w:pPr>
    <w:rPr>
      <w:rFonts w:ascii="Times New Roman" w:eastAsia="宋体"/>
      <w:b/>
      <w:color w:val="auto"/>
      <w:sz w:val="32"/>
      <w:szCs w:val="32"/>
    </w:rPr>
  </w:style>
  <w:style w:type="paragraph" w:customStyle="1" w:styleId="294">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color w:val="000000"/>
      <w:kern w:val="0"/>
      <w:sz w:val="24"/>
    </w:rPr>
  </w:style>
  <w:style w:type="paragraph" w:customStyle="1" w:styleId="295">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296">
    <w:name w:val="项目"/>
    <w:basedOn w:val="1"/>
    <w:autoRedefine/>
    <w:qFormat/>
    <w:uiPriority w:val="0"/>
    <w:pPr>
      <w:adjustRightInd w:val="0"/>
      <w:spacing w:beforeLines="50" w:line="317" w:lineRule="atLeast"/>
      <w:ind w:left="900" w:firstLine="200" w:firstLineChars="200"/>
      <w:textAlignment w:val="baseline"/>
    </w:pPr>
    <w:rPr>
      <w:rFonts w:ascii="宋体" w:hAnsi="Calibri"/>
      <w:kern w:val="0"/>
      <w:sz w:val="24"/>
      <w:szCs w:val="20"/>
    </w:rPr>
  </w:style>
  <w:style w:type="paragraph" w:customStyle="1" w:styleId="297">
    <w:name w:val="xl9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298">
    <w:name w:val="字元 字元1"/>
    <w:basedOn w:val="1"/>
    <w:autoRedefine/>
    <w:qFormat/>
    <w:uiPriority w:val="0"/>
    <w:pPr>
      <w:spacing w:line="360" w:lineRule="auto"/>
      <w:ind w:firstLine="200" w:firstLineChars="200"/>
    </w:pPr>
    <w:rPr>
      <w:rFonts w:ascii="宋体" w:hAnsi="宋体" w:cs="宋体"/>
      <w:sz w:val="24"/>
    </w:rPr>
  </w:style>
  <w:style w:type="paragraph" w:customStyle="1" w:styleId="299">
    <w:name w:val="xl7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0">
    <w:name w:val="xl12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01">
    <w:name w:val="xl12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02">
    <w:name w:val="Char Char Char Char Char Char Char Char Char"/>
    <w:basedOn w:val="1"/>
    <w:autoRedefine/>
    <w:qFormat/>
    <w:uiPriority w:val="0"/>
    <w:pPr>
      <w:widowControl/>
      <w:spacing w:after="160" w:line="240" w:lineRule="exact"/>
      <w:jc w:val="left"/>
    </w:pPr>
  </w:style>
  <w:style w:type="paragraph" w:customStyle="1" w:styleId="303">
    <w:name w:val="Normal New New New"/>
    <w:autoRedefine/>
    <w:qFormat/>
    <w:uiPriority w:val="0"/>
    <w:pPr>
      <w:jc w:val="both"/>
    </w:pPr>
    <w:rPr>
      <w:rFonts w:ascii="Times New Roman" w:hAnsi="Times New Roman" w:eastAsia="宋体" w:cs="Times New Roman"/>
      <w:kern w:val="2"/>
      <w:sz w:val="21"/>
      <w:lang w:val="en-US" w:eastAsia="zh-CN" w:bidi="ar-SA"/>
    </w:rPr>
  </w:style>
  <w:style w:type="paragraph" w:customStyle="1" w:styleId="304">
    <w:name w:val="xl12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05">
    <w:name w:val="xl8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06">
    <w:name w:val="xl1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7">
    <w:name w:val="xl11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308">
    <w:name w:val="xl11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09">
    <w:name w:val="Char Char1 Char Char Char Char Char Char Char Char Char Char Char Char Char Char Char Char Char Char Char Char"/>
    <w:basedOn w:val="1"/>
    <w:autoRedefine/>
    <w:qFormat/>
    <w:uiPriority w:val="0"/>
    <w:pPr>
      <w:widowControl/>
      <w:tabs>
        <w:tab w:val="left" w:pos="360"/>
      </w:tabs>
      <w:ind w:left="360" w:hanging="360"/>
      <w:jc w:val="left"/>
    </w:pPr>
    <w:rPr>
      <w:rFonts w:ascii="Verdana" w:hAnsi="Verdana"/>
      <w:kern w:val="0"/>
      <w:sz w:val="24"/>
      <w:szCs w:val="21"/>
    </w:rPr>
  </w:style>
  <w:style w:type="paragraph" w:customStyle="1" w:styleId="310">
    <w:name w:val="Char Char Char Char Char Char"/>
    <w:basedOn w:val="1"/>
    <w:autoRedefine/>
    <w:qFormat/>
    <w:uiPriority w:val="0"/>
    <w:pPr>
      <w:widowControl/>
      <w:spacing w:after="160" w:line="240" w:lineRule="exact"/>
      <w:jc w:val="left"/>
    </w:pPr>
    <w:rPr>
      <w:sz w:val="32"/>
      <w:szCs w:val="20"/>
    </w:rPr>
  </w:style>
  <w:style w:type="paragraph" w:customStyle="1" w:styleId="311">
    <w:name w:val="pa-3"/>
    <w:basedOn w:val="1"/>
    <w:autoRedefine/>
    <w:qFormat/>
    <w:uiPriority w:val="0"/>
    <w:pPr>
      <w:widowControl/>
      <w:spacing w:before="150" w:after="150"/>
      <w:jc w:val="left"/>
    </w:pPr>
    <w:rPr>
      <w:rFonts w:ascii="宋体" w:hAnsi="宋体" w:cs="宋体"/>
      <w:kern w:val="0"/>
      <w:sz w:val="24"/>
    </w:rPr>
  </w:style>
  <w:style w:type="paragraph" w:customStyle="1" w:styleId="312">
    <w:name w:val="xl10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13">
    <w:name w:val="xl11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14">
    <w:name w:val="Char Char2 Char"/>
    <w:basedOn w:val="1"/>
    <w:autoRedefine/>
    <w:qFormat/>
    <w:uiPriority w:val="0"/>
    <w:rPr>
      <w:rFonts w:ascii="宋体" w:hAnsi="宋体"/>
      <w:b/>
      <w:sz w:val="28"/>
      <w:szCs w:val="28"/>
    </w:rPr>
  </w:style>
  <w:style w:type="paragraph" w:customStyle="1" w:styleId="315">
    <w:name w:val="_Style 2"/>
    <w:basedOn w:val="1"/>
    <w:autoRedefine/>
    <w:qFormat/>
    <w:uiPriority w:val="0"/>
    <w:pPr>
      <w:ind w:firstLine="420" w:firstLineChars="200"/>
    </w:pPr>
  </w:style>
  <w:style w:type="paragraph" w:customStyle="1" w:styleId="316">
    <w:name w:val="Normal_2"/>
    <w:autoRedefine/>
    <w:qFormat/>
    <w:uiPriority w:val="0"/>
    <w:pPr>
      <w:spacing w:before="120" w:after="240"/>
      <w:jc w:val="both"/>
    </w:pPr>
    <w:rPr>
      <w:rFonts w:ascii="Calibri" w:hAnsi="Calibri" w:eastAsia="Calibri" w:cs="Times New Roman"/>
      <w:sz w:val="22"/>
      <w:szCs w:val="22"/>
      <w:lang w:val="ru-RU" w:eastAsia="en-US" w:bidi="ar-SA"/>
    </w:rPr>
  </w:style>
  <w:style w:type="paragraph" w:customStyle="1" w:styleId="317">
    <w:name w:val="Char3"/>
    <w:basedOn w:val="1"/>
    <w:autoRedefine/>
    <w:qFormat/>
    <w:uiPriority w:val="0"/>
  </w:style>
  <w:style w:type="paragraph" w:customStyle="1" w:styleId="318">
    <w:name w:val="Char Char Char Char Char Char Char Char Char1"/>
    <w:basedOn w:val="1"/>
    <w:autoRedefine/>
    <w:qFormat/>
    <w:uiPriority w:val="0"/>
    <w:rPr>
      <w:sz w:val="28"/>
    </w:rPr>
  </w:style>
  <w:style w:type="paragraph" w:customStyle="1" w:styleId="319">
    <w:name w:val="xl11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20">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21">
    <w:name w:val="xl104"/>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322">
    <w:name w:val="xl9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323">
    <w:name w:val="xl134"/>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324">
    <w:name w:val="font14"/>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325">
    <w:name w:val="正文序号 4"/>
    <w:basedOn w:val="1"/>
    <w:autoRedefine/>
    <w:qFormat/>
    <w:uiPriority w:val="0"/>
    <w:pPr>
      <w:numPr>
        <w:ilvl w:val="3"/>
        <w:numId w:val="9"/>
      </w:numPr>
      <w:spacing w:before="60"/>
    </w:pPr>
  </w:style>
  <w:style w:type="paragraph" w:customStyle="1" w:styleId="326">
    <w:name w:val="特点标题"/>
    <w:basedOn w:val="1"/>
    <w:next w:val="40"/>
    <w:autoRedefine/>
    <w:qFormat/>
    <w:uiPriority w:val="0"/>
    <w:pPr>
      <w:adjustRightInd w:val="0"/>
      <w:spacing w:line="360" w:lineRule="auto"/>
      <w:ind w:firstLine="482"/>
      <w:textAlignment w:val="baseline"/>
    </w:pPr>
    <w:rPr>
      <w:rFonts w:ascii="宋体" w:hAnsi="宋体"/>
      <w:kern w:val="0"/>
      <w:sz w:val="24"/>
    </w:rPr>
  </w:style>
  <w:style w:type="paragraph" w:customStyle="1" w:styleId="327">
    <w:name w:val="xl8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28">
    <w:name w:val="xl35"/>
    <w:basedOn w:val="1"/>
    <w:autoRedefine/>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329">
    <w:name w:val="表格文字"/>
    <w:basedOn w:val="1"/>
    <w:next w:val="1"/>
    <w:autoRedefine/>
    <w:qFormat/>
    <w:uiPriority w:val="0"/>
    <w:pPr>
      <w:numPr>
        <w:ilvl w:val="0"/>
        <w:numId w:val="18"/>
      </w:numPr>
      <w:tabs>
        <w:tab w:val="clear" w:pos="360"/>
      </w:tabs>
      <w:ind w:left="0" w:firstLine="0"/>
      <w:jc w:val="left"/>
    </w:pPr>
    <w:rPr>
      <w:rFonts w:ascii="Arial" w:hAnsi="Arial" w:eastAsia="仿宋_GB2312" w:cs="Arial"/>
      <w:sz w:val="18"/>
      <w:szCs w:val="18"/>
    </w:rPr>
  </w:style>
  <w:style w:type="paragraph" w:customStyle="1" w:styleId="330">
    <w:name w:val="正文文本样式"/>
    <w:basedOn w:val="1"/>
    <w:autoRedefine/>
    <w:qFormat/>
    <w:uiPriority w:val="0"/>
    <w:pPr>
      <w:spacing w:line="360" w:lineRule="auto"/>
      <w:ind w:firstLine="482"/>
    </w:pPr>
    <w:rPr>
      <w:rFonts w:cs="宋体"/>
      <w:sz w:val="24"/>
      <w:szCs w:val="20"/>
    </w:rPr>
  </w:style>
  <w:style w:type="paragraph" w:customStyle="1" w:styleId="331">
    <w:name w:val="xl11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332">
    <w:name w:val="xl33"/>
    <w:basedOn w:val="1"/>
    <w:autoRedefine/>
    <w:qFormat/>
    <w:uiPriority w:val="0"/>
    <w:pPr>
      <w:widowControl/>
      <w:spacing w:before="100" w:beforeAutospacing="1" w:after="100" w:afterAutospacing="1"/>
      <w:jc w:val="center"/>
      <w:textAlignment w:val="center"/>
    </w:pPr>
    <w:rPr>
      <w:rFonts w:hint="eastAsia" w:ascii="黑体" w:hAnsi="Arial Unicode MS" w:eastAsia="黑体" w:cs="Arial Unicode MS"/>
      <w:kern w:val="0"/>
      <w:sz w:val="24"/>
    </w:rPr>
  </w:style>
  <w:style w:type="paragraph" w:customStyle="1" w:styleId="333">
    <w:name w:val="_Style 31"/>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4">
    <w:name w:val="Pa17"/>
    <w:basedOn w:val="1"/>
    <w:next w:val="1"/>
    <w:autoRedefine/>
    <w:qFormat/>
    <w:uiPriority w:val="0"/>
    <w:pPr>
      <w:autoSpaceDE w:val="0"/>
      <w:autoSpaceDN w:val="0"/>
      <w:adjustRightInd w:val="0"/>
      <w:spacing w:line="141" w:lineRule="atLeast"/>
      <w:jc w:val="left"/>
    </w:pPr>
    <w:rPr>
      <w:rFonts w:ascii="OMBFXO+Univers-Light" w:eastAsia="OMBFXO+Univers-Light"/>
      <w:kern w:val="0"/>
      <w:sz w:val="24"/>
    </w:rPr>
  </w:style>
  <w:style w:type="paragraph" w:customStyle="1" w:styleId="335">
    <w:name w:val="正文1"/>
    <w:basedOn w:val="1"/>
    <w:autoRedefine/>
    <w:qFormat/>
    <w:uiPriority w:val="0"/>
    <w:pPr>
      <w:spacing w:line="360" w:lineRule="auto"/>
    </w:pPr>
    <w:rPr>
      <w:rFonts w:ascii="宋体" w:hAnsi="宋体"/>
      <w:sz w:val="24"/>
    </w:rPr>
  </w:style>
  <w:style w:type="paragraph" w:styleId="336">
    <w:name w:val="No Spacing"/>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337">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color w:val="000000"/>
      <w:kern w:val="0"/>
      <w:sz w:val="24"/>
    </w:rPr>
  </w:style>
  <w:style w:type="paragraph" w:customStyle="1" w:styleId="338">
    <w:name w:val="样式 宋体 小四 行距: 1.5 倍行距"/>
    <w:basedOn w:val="1"/>
    <w:autoRedefine/>
    <w:qFormat/>
    <w:uiPriority w:val="0"/>
    <w:pPr>
      <w:spacing w:before="100" w:beforeAutospacing="1" w:after="100" w:afterAutospacing="1" w:line="360" w:lineRule="auto"/>
      <w:ind w:firstLine="200" w:firstLineChars="200"/>
    </w:pPr>
    <w:rPr>
      <w:rFonts w:ascii="宋体" w:hAnsi="Calibri" w:cs="宋体"/>
      <w:sz w:val="24"/>
      <w:szCs w:val="20"/>
    </w:rPr>
  </w:style>
  <w:style w:type="paragraph" w:customStyle="1" w:styleId="339">
    <w:name w:val="pa-15"/>
    <w:basedOn w:val="1"/>
    <w:autoRedefine/>
    <w:qFormat/>
    <w:uiPriority w:val="0"/>
    <w:pPr>
      <w:widowControl/>
      <w:spacing w:before="150" w:after="150"/>
      <w:jc w:val="left"/>
    </w:pPr>
    <w:rPr>
      <w:rFonts w:ascii="宋体" w:hAnsi="宋体" w:cs="宋体"/>
      <w:kern w:val="0"/>
      <w:sz w:val="24"/>
    </w:rPr>
  </w:style>
  <w:style w:type="paragraph" w:customStyle="1" w:styleId="340">
    <w:name w:val="font9"/>
    <w:basedOn w:val="1"/>
    <w:autoRedefine/>
    <w:qFormat/>
    <w:uiPriority w:val="0"/>
    <w:pPr>
      <w:widowControl/>
      <w:spacing w:before="100" w:beforeAutospacing="1" w:after="100" w:afterAutospacing="1"/>
      <w:jc w:val="left"/>
    </w:pPr>
    <w:rPr>
      <w:color w:val="000000"/>
      <w:kern w:val="0"/>
      <w:sz w:val="20"/>
      <w:szCs w:val="20"/>
    </w:rPr>
  </w:style>
  <w:style w:type="paragraph" w:customStyle="1" w:styleId="341">
    <w:name w:val="font10"/>
    <w:basedOn w:val="1"/>
    <w:autoRedefine/>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342">
    <w:name w:val="pa-13"/>
    <w:basedOn w:val="1"/>
    <w:autoRedefine/>
    <w:qFormat/>
    <w:uiPriority w:val="0"/>
    <w:pPr>
      <w:widowControl/>
      <w:spacing w:before="150" w:after="150"/>
      <w:jc w:val="left"/>
    </w:pPr>
    <w:rPr>
      <w:rFonts w:ascii="宋体" w:hAnsi="宋体" w:cs="宋体"/>
      <w:kern w:val="0"/>
      <w:sz w:val="24"/>
    </w:rPr>
  </w:style>
  <w:style w:type="paragraph" w:customStyle="1" w:styleId="343">
    <w:name w:val="列表数字1"/>
    <w:next w:val="49"/>
    <w:autoRedefine/>
    <w:qFormat/>
    <w:uiPriority w:val="0"/>
    <w:pPr>
      <w:numPr>
        <w:ilvl w:val="0"/>
        <w:numId w:val="19"/>
      </w:numPr>
      <w:tabs>
        <w:tab w:val="left" w:pos="900"/>
        <w:tab w:val="clear" w:pos="1145"/>
      </w:tabs>
      <w:spacing w:before="120" w:line="360" w:lineRule="auto"/>
    </w:pPr>
    <w:rPr>
      <w:rFonts w:ascii="Times New Roman" w:hAnsi="Times New Roman" w:eastAsia="宋体" w:cs="Times New Roman"/>
      <w:sz w:val="24"/>
      <w:lang w:val="en-US" w:eastAsia="zh-CN" w:bidi="ar-SA"/>
    </w:rPr>
  </w:style>
  <w:style w:type="paragraph" w:customStyle="1" w:styleId="344">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eastAsia="Arial Unicode MS"/>
      <w:color w:val="000000"/>
      <w:kern w:val="0"/>
      <w:sz w:val="24"/>
    </w:rPr>
  </w:style>
  <w:style w:type="paragraph" w:customStyle="1" w:styleId="345">
    <w:name w:val="Item List in Table"/>
    <w:basedOn w:val="1"/>
    <w:autoRedefine/>
    <w:qFormat/>
    <w:uiPriority w:val="0"/>
    <w:pPr>
      <w:numPr>
        <w:ilvl w:val="0"/>
        <w:numId w:val="20"/>
      </w:numPr>
      <w:jc w:val="left"/>
    </w:pPr>
  </w:style>
  <w:style w:type="paragraph" w:customStyle="1" w:styleId="346">
    <w:name w:val="表身（左）"/>
    <w:autoRedefine/>
    <w:qFormat/>
    <w:uiPriority w:val="0"/>
    <w:pPr>
      <w:adjustRightInd w:val="0"/>
      <w:snapToGrid w:val="0"/>
      <w:spacing w:line="300" w:lineRule="auto"/>
      <w:textAlignment w:val="center"/>
    </w:pPr>
    <w:rPr>
      <w:rFonts w:ascii="Times New Roman" w:hAnsi="Times New Roman" w:eastAsia="宋体" w:cs="Times New Roman"/>
      <w:sz w:val="16"/>
      <w:lang w:val="en-US" w:eastAsia="zh-CN" w:bidi="ar-SA"/>
    </w:rPr>
  </w:style>
  <w:style w:type="paragraph" w:customStyle="1" w:styleId="347">
    <w:name w:val="正文缩进2字符"/>
    <w:basedOn w:val="49"/>
    <w:autoRedefine/>
    <w:qFormat/>
    <w:uiPriority w:val="0"/>
    <w:pPr>
      <w:spacing w:after="0" w:line="360" w:lineRule="auto"/>
      <w:ind w:firstLine="200" w:firstLineChars="200"/>
    </w:pPr>
    <w:rPr>
      <w:sz w:val="24"/>
      <w:szCs w:val="24"/>
    </w:rPr>
  </w:style>
  <w:style w:type="paragraph" w:customStyle="1" w:styleId="348">
    <w:name w:val="无间隔1"/>
    <w:autoRedefine/>
    <w:qFormat/>
    <w:uiPriority w:val="0"/>
    <w:pPr>
      <w:widowControl w:val="0"/>
      <w:jc w:val="both"/>
    </w:pPr>
    <w:rPr>
      <w:rFonts w:ascii="Calibri" w:hAnsi="Calibri" w:eastAsia="宋体" w:cs="Calibri"/>
      <w:kern w:val="2"/>
      <w:sz w:val="21"/>
      <w:szCs w:val="21"/>
      <w:lang w:val="en-US" w:eastAsia="zh-CN" w:bidi="ar-SA"/>
    </w:rPr>
  </w:style>
  <w:style w:type="paragraph" w:customStyle="1" w:styleId="349">
    <w:name w:val="xl105"/>
    <w:basedOn w:val="1"/>
    <w:autoRedefine/>
    <w:qFormat/>
    <w:uiPriority w:val="0"/>
    <w:pPr>
      <w:widowControl/>
      <w:spacing w:before="100" w:beforeAutospacing="1" w:after="100" w:afterAutospacing="1"/>
      <w:jc w:val="left"/>
    </w:pPr>
    <w:rPr>
      <w:rFonts w:ascii="宋体" w:hAnsi="宋体" w:cs="宋体"/>
      <w:kern w:val="0"/>
      <w:sz w:val="20"/>
      <w:szCs w:val="20"/>
    </w:rPr>
  </w:style>
  <w:style w:type="character" w:styleId="350">
    <w:name w:val="Placeholder Text"/>
    <w:basedOn w:val="53"/>
    <w:autoRedefine/>
    <w:semiHidden/>
    <w:qFormat/>
    <w:uiPriority w:val="99"/>
    <w:rPr>
      <w:color w:val="808080"/>
    </w:rPr>
  </w:style>
  <w:style w:type="paragraph" w:customStyle="1" w:styleId="351">
    <w:name w:val="Table Paragraph"/>
    <w:basedOn w:val="1"/>
    <w:autoRedefine/>
    <w:qFormat/>
    <w:uiPriority w:val="1"/>
  </w:style>
  <w:style w:type="paragraph" w:customStyle="1" w:styleId="352">
    <w:name w:val="正文正"/>
    <w:basedOn w:val="1"/>
    <w:autoRedefine/>
    <w:qFormat/>
    <w:uiPriority w:val="0"/>
    <w:pPr>
      <w:spacing w:line="560" w:lineRule="exact"/>
      <w:ind w:firstLine="561"/>
    </w:pPr>
    <w:rPr>
      <w:rFonts w:eastAsia="仿宋_GB2312"/>
      <w:sz w:val="28"/>
    </w:rPr>
  </w:style>
  <w:style w:type="paragraph" w:customStyle="1" w:styleId="353">
    <w:name w:val="null3"/>
    <w:hidden/>
    <w:qFormat/>
    <w:uiPriority w:val="0"/>
    <w:rPr>
      <w:rFonts w:hint="eastAsia" w:asciiTheme="minorHAnsi" w:hAnsiTheme="minorHAnsi" w:eastAsiaTheme="minorEastAsia" w:cstheme="minorBidi"/>
      <w:lang w:val="en-US" w:eastAsia="zh-Hans" w:bidi="ar-SA"/>
    </w:rPr>
  </w:style>
  <w:style w:type="table" w:customStyle="1" w:styleId="35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jpeg"/><Relationship Id="rId17" Type="http://schemas.openxmlformats.org/officeDocument/2006/relationships/theme" Target="theme/theme1.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http://www.deepbbs.org</Company>
  <Pages>50</Pages>
  <Words>16839</Words>
  <Characters>17741</Characters>
  <Lines>310</Lines>
  <Paragraphs>87</Paragraphs>
  <TotalTime>7</TotalTime>
  <ScaleCrop>false</ScaleCrop>
  <LinksUpToDate>false</LinksUpToDate>
  <CharactersWithSpaces>18182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2017-11-25T09:31:00Z</dcterms:created>
  <dc:creator>杨佳佳</dc:creator>
  <cp:lastModifiedBy>.</cp:lastModifiedBy>
  <cp:lastPrinted>2025-12-11T06:40:00Z</cp:lastPrinted>
  <dcterms:modified xsi:type="dcterms:W3CDTF">2026-07-09T10:58:20Z</dcterms:modified>
  <dc:title>货物公开招标</dc:title>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F590216C48344EB093F990E4C9F24AF8</vt:lpwstr>
  </property>
  <property fmtid="{D5CDD505-2E9C-101B-9397-08002B2CF9AE}" pid="4" name="KSOTemplateDocerSaveRecord">
    <vt:lpwstr>eyJoZGlkIjoiODY3MGRkMjVkNTE0MTY5YzdkZmQ5ZDA1NjJhNjczM2UiLCJ1c2VySWQiOiI2MTE2ODE2MTUifQ==</vt:lpwstr>
  </property>
</Properties>
</file>